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7F" w:rsidRDefault="001947CA" w:rsidP="00371B24">
      <w:pPr>
        <w:pStyle w:val="untuktemplate"/>
      </w:pPr>
      <w:r w:rsidRPr="001947CA">
        <w:rPr>
          <w:rFonts w:cs="Times New Roman"/>
          <w:szCs w:val="28"/>
        </w:rPr>
        <w:t xml:space="preserve">PENGGUNAAN MEDIA PEMBELAJARAN UNTUK MENINGKATKAN PEMAHAMAN </w:t>
      </w:r>
      <w:r w:rsidRPr="001947CA">
        <w:rPr>
          <w:rFonts w:cs="Times New Roman"/>
          <w:szCs w:val="28"/>
          <w:lang w:val="en-US"/>
        </w:rPr>
        <w:t xml:space="preserve">MATEMATIKA </w:t>
      </w:r>
      <w:r w:rsidRPr="001947CA">
        <w:rPr>
          <w:rFonts w:cs="Times New Roman"/>
          <w:szCs w:val="28"/>
        </w:rPr>
        <w:t>SISWA PADA PEMBELAJARAN THEOREMA PYHTAGORAS</w:t>
      </w:r>
      <w:r>
        <w:t xml:space="preserve"> </w:t>
      </w:r>
    </w:p>
    <w:p w:rsidR="00EA73FA" w:rsidRPr="00017AD9" w:rsidRDefault="001947CA" w:rsidP="00671E84">
      <w:pPr>
        <w:pStyle w:val="Author"/>
        <w:rPr>
          <w:b/>
        </w:rPr>
      </w:pPr>
      <w:r>
        <w:rPr>
          <w:b/>
        </w:rPr>
        <w:t xml:space="preserve">Imam </w:t>
      </w:r>
      <w:proofErr w:type="spellStart"/>
      <w:r>
        <w:rPr>
          <w:b/>
        </w:rPr>
        <w:t>Setiadi</w:t>
      </w:r>
      <w:proofErr w:type="spellEnd"/>
      <w:r>
        <w:rPr>
          <w:b/>
        </w:rPr>
        <w:t xml:space="preserve"> Putra</w:t>
      </w:r>
      <w:r w:rsidR="008B5AB2" w:rsidRPr="008B5AB2">
        <w:rPr>
          <w:b/>
          <w:vertAlign w:val="superscript"/>
        </w:rPr>
        <w:t>1</w:t>
      </w:r>
      <w:proofErr w:type="gramStart"/>
      <w:r w:rsidR="008B5AB2">
        <w:rPr>
          <w:b/>
        </w:rPr>
        <w:t>,</w:t>
      </w:r>
      <w:r>
        <w:rPr>
          <w:b/>
        </w:rPr>
        <w:t>Nur</w:t>
      </w:r>
      <w:proofErr w:type="gramEnd"/>
      <w:r>
        <w:rPr>
          <w:b/>
        </w:rPr>
        <w:t xml:space="preserve"> </w:t>
      </w:r>
      <w:proofErr w:type="spellStart"/>
      <w:r>
        <w:rPr>
          <w:b/>
        </w:rPr>
        <w:t>Islamiati</w:t>
      </w:r>
      <w:proofErr w:type="spellEnd"/>
      <w:r w:rsidR="008B5AB2">
        <w:rPr>
          <w:b/>
        </w:rPr>
        <w:t xml:space="preserve"> </w:t>
      </w:r>
      <w:r w:rsidR="008B5AB2" w:rsidRPr="008B5AB2">
        <w:rPr>
          <w:b/>
          <w:vertAlign w:val="superscript"/>
        </w:rPr>
        <w:t>2</w:t>
      </w:r>
      <w:r>
        <w:rPr>
          <w:b/>
        </w:rPr>
        <w:t xml:space="preserve">, </w:t>
      </w:r>
    </w:p>
    <w:p w:rsidR="005A266C" w:rsidRPr="00C6536E" w:rsidRDefault="001947CA" w:rsidP="00671E84">
      <w:pPr>
        <w:pStyle w:val="Afiliasi"/>
      </w:pPr>
      <w:proofErr w:type="gramStart"/>
      <w:r>
        <w:t xml:space="preserve">1 </w:t>
      </w:r>
      <w:r w:rsidRPr="001947CA">
        <w:rPr>
          <w:szCs w:val="22"/>
          <w:vertAlign w:val="baseline"/>
        </w:rPr>
        <w:t xml:space="preserve">STKIP Al Amin </w:t>
      </w:r>
      <w:proofErr w:type="spellStart"/>
      <w:r w:rsidRPr="001947CA">
        <w:rPr>
          <w:szCs w:val="22"/>
          <w:vertAlign w:val="baseline"/>
        </w:rPr>
        <w:t>Dompu</w:t>
      </w:r>
      <w:proofErr w:type="spellEnd"/>
      <w:r w:rsidRPr="001947CA">
        <w:rPr>
          <w:szCs w:val="22"/>
          <w:vertAlign w:val="baseline"/>
        </w:rPr>
        <w:t>.</w:t>
      </w:r>
      <w:proofErr w:type="gramEnd"/>
      <w:r w:rsidRPr="001947CA">
        <w:rPr>
          <w:szCs w:val="22"/>
          <w:vertAlign w:val="baseline"/>
        </w:rPr>
        <w:t xml:space="preserve"> </w:t>
      </w:r>
      <w:proofErr w:type="spellStart"/>
      <w:r w:rsidRPr="001947CA">
        <w:rPr>
          <w:szCs w:val="22"/>
          <w:vertAlign w:val="baseline"/>
        </w:rPr>
        <w:t>Jln</w:t>
      </w:r>
      <w:proofErr w:type="spellEnd"/>
      <w:r w:rsidRPr="001947CA">
        <w:rPr>
          <w:szCs w:val="22"/>
          <w:vertAlign w:val="baseline"/>
        </w:rPr>
        <w:t xml:space="preserve">. </w:t>
      </w:r>
      <w:proofErr w:type="spellStart"/>
      <w:r w:rsidRPr="001947CA">
        <w:rPr>
          <w:szCs w:val="22"/>
          <w:vertAlign w:val="baseline"/>
        </w:rPr>
        <w:t>Wawonduru</w:t>
      </w:r>
      <w:proofErr w:type="spellEnd"/>
      <w:r w:rsidRPr="001947CA">
        <w:rPr>
          <w:szCs w:val="22"/>
          <w:vertAlign w:val="baseline"/>
        </w:rPr>
        <w:t xml:space="preserve">, </w:t>
      </w:r>
      <w:proofErr w:type="spellStart"/>
      <w:r w:rsidRPr="001947CA">
        <w:rPr>
          <w:szCs w:val="22"/>
          <w:vertAlign w:val="baseline"/>
        </w:rPr>
        <w:t>Dompu</w:t>
      </w:r>
      <w:proofErr w:type="spellEnd"/>
      <w:r w:rsidRPr="001947CA">
        <w:rPr>
          <w:szCs w:val="22"/>
          <w:vertAlign w:val="baseline"/>
        </w:rPr>
        <w:t>, NTB, Indonesia</w:t>
      </w:r>
    </w:p>
    <w:p w:rsidR="005A266C" w:rsidRPr="00671E84" w:rsidRDefault="005A266C" w:rsidP="00671E84">
      <w:pPr>
        <w:pStyle w:val="Afiliasi"/>
        <w:rPr>
          <w:vertAlign w:val="baseline"/>
        </w:rPr>
      </w:pPr>
      <w:proofErr w:type="gramStart"/>
      <w:r>
        <w:t>2</w:t>
      </w:r>
      <w:r w:rsidRPr="00386B7E">
        <w:t xml:space="preserve"> </w:t>
      </w:r>
      <w:r w:rsidRPr="00671E84">
        <w:rPr>
          <w:vertAlign w:val="baseline"/>
        </w:rPr>
        <w:t xml:space="preserve"> </w:t>
      </w:r>
      <w:r w:rsidR="001947CA" w:rsidRPr="001947CA">
        <w:rPr>
          <w:szCs w:val="22"/>
          <w:vertAlign w:val="baseline"/>
        </w:rPr>
        <w:t>STKIP</w:t>
      </w:r>
      <w:proofErr w:type="gramEnd"/>
      <w:r w:rsidR="001947CA" w:rsidRPr="001947CA">
        <w:rPr>
          <w:szCs w:val="22"/>
          <w:vertAlign w:val="baseline"/>
        </w:rPr>
        <w:t xml:space="preserve"> Al Amin </w:t>
      </w:r>
      <w:proofErr w:type="spellStart"/>
      <w:r w:rsidR="001947CA" w:rsidRPr="001947CA">
        <w:rPr>
          <w:szCs w:val="22"/>
          <w:vertAlign w:val="baseline"/>
        </w:rPr>
        <w:t>Dompu</w:t>
      </w:r>
      <w:proofErr w:type="spellEnd"/>
      <w:r w:rsidR="001947CA" w:rsidRPr="001947CA">
        <w:rPr>
          <w:szCs w:val="22"/>
          <w:vertAlign w:val="baseline"/>
        </w:rPr>
        <w:t xml:space="preserve">. </w:t>
      </w:r>
      <w:proofErr w:type="spellStart"/>
      <w:r w:rsidR="001947CA" w:rsidRPr="001947CA">
        <w:rPr>
          <w:szCs w:val="22"/>
          <w:vertAlign w:val="baseline"/>
        </w:rPr>
        <w:t>Jln</w:t>
      </w:r>
      <w:proofErr w:type="spellEnd"/>
      <w:r w:rsidR="001947CA" w:rsidRPr="001947CA">
        <w:rPr>
          <w:szCs w:val="22"/>
          <w:vertAlign w:val="baseline"/>
        </w:rPr>
        <w:t xml:space="preserve">. </w:t>
      </w:r>
      <w:proofErr w:type="spellStart"/>
      <w:r w:rsidR="001947CA" w:rsidRPr="001947CA">
        <w:rPr>
          <w:szCs w:val="22"/>
          <w:vertAlign w:val="baseline"/>
        </w:rPr>
        <w:t>Wawonduru</w:t>
      </w:r>
      <w:proofErr w:type="spellEnd"/>
      <w:r w:rsidR="001947CA" w:rsidRPr="001947CA">
        <w:rPr>
          <w:szCs w:val="22"/>
          <w:vertAlign w:val="baseline"/>
        </w:rPr>
        <w:t xml:space="preserve">, </w:t>
      </w:r>
      <w:proofErr w:type="spellStart"/>
      <w:r w:rsidR="001947CA" w:rsidRPr="001947CA">
        <w:rPr>
          <w:szCs w:val="22"/>
          <w:vertAlign w:val="baseline"/>
        </w:rPr>
        <w:t>Dompu</w:t>
      </w:r>
      <w:proofErr w:type="spellEnd"/>
      <w:r w:rsidR="001947CA" w:rsidRPr="001947CA">
        <w:rPr>
          <w:szCs w:val="22"/>
          <w:vertAlign w:val="baseline"/>
        </w:rPr>
        <w:t>, NTB, Indonesia</w:t>
      </w:r>
    </w:p>
    <w:p w:rsidR="005A266C" w:rsidRPr="00671E84" w:rsidRDefault="005A266C" w:rsidP="00671E84">
      <w:pPr>
        <w:pStyle w:val="Afiliasi"/>
        <w:rPr>
          <w:vertAlign w:val="baseline"/>
        </w:rPr>
      </w:pPr>
      <w:proofErr w:type="gramStart"/>
      <w:r>
        <w:t>3</w:t>
      </w:r>
      <w:r w:rsidRPr="00386B7E">
        <w:t xml:space="preserve">  </w:t>
      </w:r>
      <w:r w:rsidR="001947CA" w:rsidRPr="001947CA">
        <w:rPr>
          <w:szCs w:val="22"/>
          <w:vertAlign w:val="baseline"/>
        </w:rPr>
        <w:t>STKIP</w:t>
      </w:r>
      <w:proofErr w:type="gramEnd"/>
      <w:r w:rsidR="001947CA" w:rsidRPr="001947CA">
        <w:rPr>
          <w:szCs w:val="22"/>
          <w:vertAlign w:val="baseline"/>
        </w:rPr>
        <w:t xml:space="preserve"> Al Amin </w:t>
      </w:r>
      <w:proofErr w:type="spellStart"/>
      <w:r w:rsidR="001947CA" w:rsidRPr="001947CA">
        <w:rPr>
          <w:szCs w:val="22"/>
          <w:vertAlign w:val="baseline"/>
        </w:rPr>
        <w:t>Dompu</w:t>
      </w:r>
      <w:proofErr w:type="spellEnd"/>
      <w:r w:rsidR="001947CA" w:rsidRPr="001947CA">
        <w:rPr>
          <w:szCs w:val="22"/>
          <w:vertAlign w:val="baseline"/>
        </w:rPr>
        <w:t xml:space="preserve">. </w:t>
      </w:r>
      <w:proofErr w:type="spellStart"/>
      <w:r w:rsidR="001947CA" w:rsidRPr="001947CA">
        <w:rPr>
          <w:szCs w:val="22"/>
          <w:vertAlign w:val="baseline"/>
        </w:rPr>
        <w:t>Jln</w:t>
      </w:r>
      <w:proofErr w:type="spellEnd"/>
      <w:r w:rsidR="001947CA" w:rsidRPr="001947CA">
        <w:rPr>
          <w:szCs w:val="22"/>
          <w:vertAlign w:val="baseline"/>
        </w:rPr>
        <w:t xml:space="preserve">. </w:t>
      </w:r>
      <w:proofErr w:type="spellStart"/>
      <w:r w:rsidR="001947CA" w:rsidRPr="001947CA">
        <w:rPr>
          <w:szCs w:val="22"/>
          <w:vertAlign w:val="baseline"/>
        </w:rPr>
        <w:t>Wawonduru</w:t>
      </w:r>
      <w:proofErr w:type="spellEnd"/>
      <w:r w:rsidR="001947CA" w:rsidRPr="001947CA">
        <w:rPr>
          <w:szCs w:val="22"/>
          <w:vertAlign w:val="baseline"/>
        </w:rPr>
        <w:t xml:space="preserve">, </w:t>
      </w:r>
      <w:proofErr w:type="spellStart"/>
      <w:r w:rsidR="001947CA" w:rsidRPr="001947CA">
        <w:rPr>
          <w:szCs w:val="22"/>
          <w:vertAlign w:val="baseline"/>
        </w:rPr>
        <w:t>Dompu</w:t>
      </w:r>
      <w:proofErr w:type="spellEnd"/>
      <w:r w:rsidR="001947CA" w:rsidRPr="001947CA">
        <w:rPr>
          <w:szCs w:val="22"/>
          <w:vertAlign w:val="baseline"/>
        </w:rPr>
        <w:t>, NTB, Indonesia</w:t>
      </w:r>
    </w:p>
    <w:p w:rsidR="005A266C" w:rsidRPr="00C6536E" w:rsidRDefault="005A266C" w:rsidP="001947CA">
      <w:pPr>
        <w:pStyle w:val="Email"/>
        <w:spacing w:line="480" w:lineRule="auto"/>
      </w:pPr>
      <w:proofErr w:type="gramStart"/>
      <w:r w:rsidRPr="00C6536E">
        <w:t xml:space="preserve">1 </w:t>
      </w:r>
      <w:proofErr w:type="gramEnd"/>
      <w:r w:rsidR="001947CA" w:rsidRPr="001947CA">
        <w:rPr>
          <w:vertAlign w:val="baseline"/>
        </w:rPr>
        <w:fldChar w:fldCharType="begin"/>
      </w:r>
      <w:r w:rsidR="001947CA" w:rsidRPr="001947CA">
        <w:rPr>
          <w:vertAlign w:val="baseline"/>
        </w:rPr>
        <w:instrText xml:space="preserve"> HYPERLINK "mailto:aemail_penulis1@gmail.com" </w:instrText>
      </w:r>
      <w:r w:rsidR="001947CA" w:rsidRPr="001947CA">
        <w:rPr>
          <w:vertAlign w:val="baseline"/>
        </w:rPr>
        <w:fldChar w:fldCharType="separate"/>
      </w:r>
      <w:hyperlink r:id="rId9" w:history="1">
        <w:r w:rsidR="001947CA" w:rsidRPr="001947CA">
          <w:rPr>
            <w:rStyle w:val="Hyperlink"/>
            <w:color w:val="auto"/>
            <w:sz w:val="20"/>
            <w:u w:val="none"/>
            <w:vertAlign w:val="baseline"/>
          </w:rPr>
          <w:t>Imamsetiadi44@gmail.com</w:t>
        </w:r>
      </w:hyperlink>
      <w:r w:rsidR="001947CA" w:rsidRPr="001947CA">
        <w:rPr>
          <w:rStyle w:val="Hyperlink"/>
          <w:color w:val="auto"/>
          <w:sz w:val="20"/>
          <w:u w:val="none"/>
          <w:vertAlign w:val="baseline"/>
        </w:rPr>
        <w:fldChar w:fldCharType="end"/>
      </w:r>
      <w:r w:rsidRPr="00C6536E">
        <w:t xml:space="preserve">, 2 </w:t>
      </w:r>
      <w:r w:rsidR="001947CA">
        <w:rPr>
          <w:vertAlign w:val="baseline"/>
        </w:rPr>
        <w:t>nurislamiati8@gmail.com</w:t>
      </w:r>
      <w:r w:rsidR="001947CA" w:rsidRPr="00C6536E">
        <w:t xml:space="preserve"> </w:t>
      </w:r>
    </w:p>
    <w:p w:rsidR="00FC5F1D" w:rsidRPr="00671E84" w:rsidRDefault="00C6536E" w:rsidP="00671E84">
      <w:pPr>
        <w:pStyle w:val="PublishedDate"/>
      </w:pPr>
      <w:r w:rsidRPr="00671E84">
        <w:t>Diterima</w:t>
      </w:r>
      <w:r w:rsidR="00FC5F1D" w:rsidRPr="00671E84">
        <w:t xml:space="preserve">: </w:t>
      </w:r>
      <w:r w:rsidR="005A266C" w:rsidRPr="00671E84">
        <w:t>XXXXX</w:t>
      </w:r>
      <w:r w:rsidR="008B5AB2" w:rsidRPr="00671E84">
        <w:t xml:space="preserve"> </w:t>
      </w:r>
      <w:r w:rsidR="005A266C" w:rsidRPr="00671E84">
        <w:t>X</w:t>
      </w:r>
      <w:r w:rsidR="002152BE" w:rsidRPr="00671E84">
        <w:t xml:space="preserve">, </w:t>
      </w:r>
      <w:r w:rsidR="005A266C" w:rsidRPr="00671E84">
        <w:t>XXXX</w:t>
      </w:r>
      <w:r w:rsidR="002152BE" w:rsidRPr="00671E84">
        <w:t>;</w:t>
      </w:r>
      <w:r w:rsidR="00FC5F1D" w:rsidRPr="00671E84">
        <w:t xml:space="preserve"> </w:t>
      </w:r>
      <w:r w:rsidRPr="00671E84">
        <w:t>Disetujui</w:t>
      </w:r>
      <w:r w:rsidR="00FC5F1D" w:rsidRPr="00671E84">
        <w:t xml:space="preserve">: </w:t>
      </w:r>
      <w:r w:rsidR="005A266C" w:rsidRPr="00671E84">
        <w:t>XXXXX</w:t>
      </w:r>
      <w:r w:rsidR="008B5AB2" w:rsidRPr="00671E84">
        <w:t xml:space="preserve"> </w:t>
      </w:r>
      <w:r w:rsidR="005A266C" w:rsidRPr="00671E84">
        <w:t>X</w:t>
      </w:r>
      <w:r w:rsidR="002152BE" w:rsidRPr="00671E84">
        <w:t xml:space="preserve">, </w:t>
      </w:r>
      <w:r w:rsidR="005A266C" w:rsidRPr="00671E84">
        <w:t>XXXX</w:t>
      </w:r>
    </w:p>
    <w:p w:rsidR="003B5759" w:rsidRPr="00017AD9" w:rsidRDefault="004D4337" w:rsidP="00671E84">
      <w:pPr>
        <w:pStyle w:val="AbstractTitle"/>
      </w:pPr>
      <w:r w:rsidRPr="00017AD9">
        <w:t>Abstract</w:t>
      </w:r>
    </w:p>
    <w:p w:rsidR="00F87C86" w:rsidRDefault="00F87C86" w:rsidP="00F87C86">
      <w:pPr>
        <w:pStyle w:val="1Judul"/>
        <w:jc w:val="both"/>
        <w:rPr>
          <w:rFonts w:ascii="Times New Roman" w:hAnsi="Times New Roman" w:cs="Times New Roman"/>
          <w:b w:val="0"/>
          <w:bCs/>
          <w:sz w:val="22"/>
          <w:szCs w:val="22"/>
          <w:lang w:val="en-US"/>
        </w:rPr>
      </w:pPr>
      <w:r w:rsidRPr="00F87C86">
        <w:rPr>
          <w:rFonts w:ascii="Times New Roman" w:hAnsi="Times New Roman" w:cs="Times New Roman"/>
          <w:b w:val="0"/>
          <w:bCs/>
          <w:sz w:val="22"/>
          <w:szCs w:val="22"/>
        </w:rPr>
        <w:t xml:space="preserve">This </w:t>
      </w:r>
      <w:r>
        <w:rPr>
          <w:rFonts w:ascii="Times New Roman" w:hAnsi="Times New Roman" w:cs="Times New Roman"/>
          <w:b w:val="0"/>
          <w:bCs/>
          <w:sz w:val="22"/>
          <w:szCs w:val="22"/>
          <w:lang w:val="en-US"/>
        </w:rPr>
        <w:t xml:space="preserve">Study </w:t>
      </w:r>
      <w:r w:rsidRPr="00F87C86">
        <w:rPr>
          <w:rFonts w:ascii="Times New Roman" w:hAnsi="Times New Roman" w:cs="Times New Roman"/>
          <w:b w:val="0"/>
          <w:bCs/>
          <w:sz w:val="22"/>
          <w:szCs w:val="22"/>
        </w:rPr>
        <w:t>focuses on the use of mathematics learning media in increasing students' mathematical understanding in the learning of the Pythagorean theorem. The research subjects were taken as many as 15 students of class VII in one school in the district of Donggo. The research subjects were randomly drawn to participate in learning using manipulative media. There are two learning media designed for research, namely ICT and Non-ICT media.</w:t>
      </w:r>
      <w:r w:rsidR="006C31BC">
        <w:rPr>
          <w:rFonts w:ascii="Times New Roman" w:hAnsi="Times New Roman" w:cs="Times New Roman"/>
          <w:b w:val="0"/>
          <w:bCs/>
          <w:sz w:val="22"/>
          <w:szCs w:val="22"/>
          <w:lang w:val="en-US"/>
        </w:rPr>
        <w:t xml:space="preserve"> </w:t>
      </w:r>
      <w:r w:rsidRPr="00F87C86">
        <w:rPr>
          <w:rFonts w:ascii="Times New Roman" w:hAnsi="Times New Roman" w:cs="Times New Roman"/>
          <w:b w:val="0"/>
          <w:bCs/>
          <w:sz w:val="22"/>
          <w:szCs w:val="22"/>
        </w:rPr>
        <w:t xml:space="preserve">The results of this study indicate that the use of instructional media can improve students 'mathematical understanding, this is indicated by an increase in the average value of students' mathematical understanding before the use of media </w:t>
      </w:r>
      <w:r w:rsidRPr="00F87C86">
        <w:rPr>
          <w:rFonts w:ascii="Times New Roman" w:hAnsi="Times New Roman" w:cs="Times New Roman"/>
          <w:b w:val="0"/>
          <w:bCs/>
          <w:sz w:val="22"/>
          <w:szCs w:val="22"/>
          <w:lang w:val="en-US"/>
        </w:rPr>
        <w:t>36,93</w:t>
      </w:r>
      <w:r w:rsidRPr="00F87C86">
        <w:rPr>
          <w:rFonts w:ascii="Times New Roman" w:hAnsi="Times New Roman" w:cs="Times New Roman"/>
          <w:b w:val="0"/>
          <w:bCs/>
          <w:sz w:val="22"/>
          <w:szCs w:val="22"/>
        </w:rPr>
        <w:t xml:space="preserve"> and after using the media of </w:t>
      </w:r>
      <w:r w:rsidRPr="00F87C86">
        <w:rPr>
          <w:rFonts w:ascii="Times New Roman" w:hAnsi="Times New Roman" w:cs="Times New Roman"/>
          <w:b w:val="0"/>
          <w:bCs/>
          <w:sz w:val="22"/>
          <w:szCs w:val="22"/>
          <w:lang w:val="en-US"/>
        </w:rPr>
        <w:t>80,33</w:t>
      </w:r>
      <w:r w:rsidRPr="00F87C86">
        <w:rPr>
          <w:rFonts w:ascii="Times New Roman" w:hAnsi="Times New Roman" w:cs="Times New Roman"/>
          <w:b w:val="0"/>
          <w:bCs/>
          <w:sz w:val="22"/>
          <w:szCs w:val="22"/>
        </w:rPr>
        <w:t xml:space="preserve">. In addition, the results of this study also indicate that there is an influence of the use of instructional media to increase student understanding of learning theoremagas theorem, this is based on the results of the calculation of t-sample test related to Paired-Sample Analysis of two-tailed T-test T-test obtained by </w:t>
      </w:r>
      <w:r w:rsidRPr="00F87C86">
        <w:rPr>
          <w:rFonts w:ascii="Times New Roman" w:hAnsi="Times New Roman" w:cs="Times New Roman"/>
          <w:b w:val="0"/>
          <w:bCs/>
          <w:sz w:val="22"/>
          <w:szCs w:val="22"/>
          <w:lang w:val="en-US"/>
        </w:rPr>
        <w:t>t</w:t>
      </w:r>
      <w:r w:rsidRPr="00F87C86">
        <w:rPr>
          <w:rFonts w:ascii="Times New Roman" w:hAnsi="Times New Roman" w:cs="Times New Roman"/>
          <w:b w:val="0"/>
          <w:bCs/>
          <w:sz w:val="22"/>
          <w:szCs w:val="22"/>
          <w:vertAlign w:val="subscript"/>
        </w:rPr>
        <w:t>tcount</w:t>
      </w:r>
      <w:r w:rsidRPr="00F87C86">
        <w:rPr>
          <w:rFonts w:ascii="Times New Roman" w:hAnsi="Times New Roman" w:cs="Times New Roman"/>
          <w:b w:val="0"/>
          <w:bCs/>
          <w:sz w:val="22"/>
          <w:szCs w:val="22"/>
        </w:rPr>
        <w:t xml:space="preserve"> = -</w:t>
      </w:r>
      <w:r w:rsidRPr="00F87C86">
        <w:rPr>
          <w:rFonts w:ascii="Times New Roman" w:hAnsi="Times New Roman" w:cs="Times New Roman"/>
          <w:b w:val="0"/>
          <w:bCs/>
          <w:sz w:val="22"/>
          <w:szCs w:val="22"/>
          <w:lang w:val="en-US"/>
        </w:rPr>
        <w:t>12,88</w:t>
      </w:r>
      <w:r w:rsidRPr="00F87C86">
        <w:rPr>
          <w:rFonts w:ascii="Times New Roman" w:hAnsi="Times New Roman" w:cs="Times New Roman"/>
          <w:b w:val="0"/>
          <w:bCs/>
          <w:sz w:val="22"/>
          <w:szCs w:val="22"/>
        </w:rPr>
        <w:t xml:space="preserve"> and </w:t>
      </w:r>
      <w:r w:rsidRPr="00F87C86">
        <w:rPr>
          <w:rFonts w:ascii="Times New Roman" w:hAnsi="Times New Roman" w:cs="Times New Roman"/>
          <w:b w:val="0"/>
          <w:bCs/>
          <w:sz w:val="22"/>
          <w:szCs w:val="22"/>
          <w:lang w:val="en-US"/>
        </w:rPr>
        <w:t>t</w:t>
      </w:r>
      <w:r w:rsidRPr="00F87C86">
        <w:rPr>
          <w:rFonts w:ascii="Times New Roman" w:hAnsi="Times New Roman" w:cs="Times New Roman"/>
          <w:b w:val="0"/>
          <w:bCs/>
          <w:sz w:val="22"/>
          <w:szCs w:val="22"/>
          <w:vertAlign w:val="subscript"/>
        </w:rPr>
        <w:t>table</w:t>
      </w:r>
      <w:r w:rsidRPr="00F87C86">
        <w:rPr>
          <w:rFonts w:ascii="Times New Roman" w:hAnsi="Times New Roman" w:cs="Times New Roman"/>
          <w:b w:val="0"/>
          <w:bCs/>
          <w:sz w:val="22"/>
          <w:szCs w:val="22"/>
        </w:rPr>
        <w:t xml:space="preserve"> = 1.753 for a significant level of 5% with df = 14, where </w:t>
      </w:r>
      <w:r w:rsidRPr="00F87C86">
        <w:rPr>
          <w:rFonts w:ascii="Times New Roman" w:hAnsi="Times New Roman" w:cs="Times New Roman"/>
          <w:b w:val="0"/>
          <w:bCs/>
          <w:sz w:val="22"/>
          <w:szCs w:val="22"/>
          <w:lang w:val="en-US"/>
        </w:rPr>
        <w:t>12,88</w:t>
      </w:r>
      <w:r w:rsidRPr="00F87C86">
        <w:rPr>
          <w:rFonts w:ascii="Times New Roman" w:hAnsi="Times New Roman" w:cs="Times New Roman"/>
          <w:b w:val="0"/>
          <w:bCs/>
          <w:sz w:val="22"/>
          <w:szCs w:val="22"/>
        </w:rPr>
        <w:t xml:space="preserve"> ≥ -1.753</w:t>
      </w:r>
    </w:p>
    <w:p w:rsidR="006C31BC" w:rsidRPr="006C31BC" w:rsidRDefault="006C31BC" w:rsidP="00F87C86">
      <w:pPr>
        <w:pStyle w:val="1Judul"/>
        <w:jc w:val="both"/>
        <w:rPr>
          <w:rFonts w:ascii="Times New Roman" w:hAnsi="Times New Roman" w:cs="Times New Roman"/>
          <w:b w:val="0"/>
          <w:bCs/>
          <w:sz w:val="22"/>
          <w:szCs w:val="22"/>
          <w:lang w:val="en-US"/>
        </w:rPr>
      </w:pPr>
    </w:p>
    <w:p w:rsidR="003B5759" w:rsidRPr="008B5AB2" w:rsidRDefault="004D4337" w:rsidP="0074733E">
      <w:pPr>
        <w:pStyle w:val="Keywords"/>
        <w:rPr>
          <w:sz w:val="18"/>
        </w:rPr>
      </w:pPr>
      <w:r w:rsidRPr="008D69BE">
        <w:rPr>
          <w:b/>
        </w:rPr>
        <w:t>Keywords</w:t>
      </w:r>
      <w:r w:rsidR="003B5759" w:rsidRPr="008D69BE">
        <w:rPr>
          <w:b/>
        </w:rPr>
        <w:t>:</w:t>
      </w:r>
      <w:r w:rsidR="008D69BE">
        <w:rPr>
          <w:sz w:val="18"/>
        </w:rPr>
        <w:t xml:space="preserve"> </w:t>
      </w:r>
      <w:r w:rsidR="00F87C86" w:rsidRPr="006C31BC">
        <w:t xml:space="preserve">Media </w:t>
      </w:r>
      <w:proofErr w:type="gramStart"/>
      <w:r w:rsidR="00F87C86" w:rsidRPr="006C31BC">
        <w:t>Of</w:t>
      </w:r>
      <w:proofErr w:type="gramEnd"/>
      <w:r w:rsidR="00F87C86" w:rsidRPr="006C31BC">
        <w:t xml:space="preserve"> Learning, Understanding of </w:t>
      </w:r>
      <w:proofErr w:type="spellStart"/>
      <w:r w:rsidR="00F87C86" w:rsidRPr="006C31BC">
        <w:t>Mathematisc</w:t>
      </w:r>
      <w:proofErr w:type="spellEnd"/>
      <w:r w:rsidR="00F87C86" w:rsidRPr="006C31BC">
        <w:t>, Pythagorean Theorem</w:t>
      </w:r>
    </w:p>
    <w:p w:rsidR="003B5759" w:rsidRPr="00017AD9" w:rsidRDefault="004D4337" w:rsidP="0074733E">
      <w:pPr>
        <w:pStyle w:val="AbstractTitle"/>
        <w:rPr>
          <w:rFonts w:eastAsia="Times New Roman"/>
        </w:rPr>
      </w:pPr>
      <w:proofErr w:type="spellStart"/>
      <w:r w:rsidRPr="00017AD9">
        <w:rPr>
          <w:rFonts w:eastAsia="Times New Roman"/>
        </w:rPr>
        <w:t>Abstrak</w:t>
      </w:r>
      <w:proofErr w:type="spellEnd"/>
    </w:p>
    <w:p w:rsidR="00C6536E" w:rsidRPr="006C31BC" w:rsidRDefault="006C31BC" w:rsidP="0074733E">
      <w:pPr>
        <w:pStyle w:val="Abstract"/>
        <w:rPr>
          <w:rFonts w:eastAsia="Times New Roman"/>
          <w:szCs w:val="22"/>
        </w:rPr>
      </w:pPr>
      <w:r w:rsidRPr="006C31BC">
        <w:rPr>
          <w:szCs w:val="22"/>
        </w:rPr>
        <w:t xml:space="preserve">Penelitian ini berfokus pada penggunaan media pembelajaran matematika dalam meningkatkan pemahanan </w:t>
      </w:r>
      <w:proofErr w:type="spellStart"/>
      <w:r w:rsidRPr="006C31BC">
        <w:rPr>
          <w:szCs w:val="22"/>
          <w:lang w:val="en-US"/>
        </w:rPr>
        <w:t>matematika</w:t>
      </w:r>
      <w:proofErr w:type="spellEnd"/>
      <w:r w:rsidRPr="006C31BC">
        <w:rPr>
          <w:szCs w:val="22"/>
          <w:lang w:val="en-US"/>
        </w:rPr>
        <w:t xml:space="preserve"> </w:t>
      </w:r>
      <w:r w:rsidRPr="006C31BC">
        <w:rPr>
          <w:szCs w:val="22"/>
        </w:rPr>
        <w:t>siswa pada pembelajaran teorema pythagoras. Subjek penelitian yang diambil  sebanyak 15 siswa kelas VII di salah satu sekolah di kecamatan</w:t>
      </w:r>
      <w:r w:rsidRPr="006C31BC">
        <w:rPr>
          <w:szCs w:val="22"/>
          <w:lang w:val="en-US"/>
        </w:rPr>
        <w:t xml:space="preserve"> </w:t>
      </w:r>
      <w:proofErr w:type="spellStart"/>
      <w:r w:rsidRPr="006C31BC">
        <w:rPr>
          <w:szCs w:val="22"/>
          <w:lang w:val="en-US"/>
        </w:rPr>
        <w:t>donggo</w:t>
      </w:r>
      <w:proofErr w:type="spellEnd"/>
      <w:r w:rsidRPr="006C31BC">
        <w:rPr>
          <w:szCs w:val="22"/>
        </w:rPr>
        <w:t>. Subjek penelitian diambil secara acak untuk mengikuti pembelajaran dengan menggunakan media manipulatif. Media pembelajaran yang dirancang pada penelitian ada dua, yaitu media ICT dan Non ICT</w:t>
      </w:r>
      <w:r w:rsidRPr="006C31BC">
        <w:rPr>
          <w:szCs w:val="22"/>
          <w:lang w:val="en-US"/>
        </w:rPr>
        <w:t xml:space="preserve">. </w:t>
      </w:r>
      <w:r w:rsidRPr="006C31BC">
        <w:rPr>
          <w:szCs w:val="22"/>
        </w:rPr>
        <w:t>Hasil penelitian ini menunju</w:t>
      </w:r>
      <w:r w:rsidRPr="006C31BC">
        <w:rPr>
          <w:szCs w:val="22"/>
          <w:lang w:val="en-US"/>
        </w:rPr>
        <w:t>k</w:t>
      </w:r>
      <w:r w:rsidRPr="006C31BC">
        <w:rPr>
          <w:szCs w:val="22"/>
        </w:rPr>
        <w:t>kan bahwa penggunaan media pembelajaran dapat meningkatkan pemahaman matematika siswa</w:t>
      </w:r>
      <w:r w:rsidRPr="006C31BC">
        <w:rPr>
          <w:szCs w:val="22"/>
          <w:lang w:val="en-US"/>
        </w:rPr>
        <w:t xml:space="preserve">, </w:t>
      </w:r>
      <w:r w:rsidRPr="006C31BC">
        <w:rPr>
          <w:szCs w:val="22"/>
        </w:rPr>
        <w:t xml:space="preserve">hal ini ditunjukkan oleh adanya peningkatan nilai rata-rata </w:t>
      </w:r>
      <w:proofErr w:type="spellStart"/>
      <w:r w:rsidRPr="006C31BC">
        <w:rPr>
          <w:szCs w:val="22"/>
          <w:lang w:val="en-US"/>
        </w:rPr>
        <w:t>pemahaman</w:t>
      </w:r>
      <w:proofErr w:type="spellEnd"/>
      <w:r w:rsidRPr="006C31BC">
        <w:rPr>
          <w:szCs w:val="22"/>
          <w:lang w:val="en-US"/>
        </w:rPr>
        <w:t xml:space="preserve"> </w:t>
      </w:r>
      <w:proofErr w:type="spellStart"/>
      <w:r w:rsidRPr="006C31BC">
        <w:rPr>
          <w:szCs w:val="22"/>
          <w:lang w:val="en-US"/>
        </w:rPr>
        <w:t>matematika</w:t>
      </w:r>
      <w:proofErr w:type="spellEnd"/>
      <w:r w:rsidRPr="006C31BC">
        <w:rPr>
          <w:szCs w:val="22"/>
          <w:lang w:val="en-US"/>
        </w:rPr>
        <w:t xml:space="preserve"> </w:t>
      </w:r>
      <w:proofErr w:type="spellStart"/>
      <w:r w:rsidRPr="006C31BC">
        <w:rPr>
          <w:szCs w:val="22"/>
          <w:lang w:val="en-US"/>
        </w:rPr>
        <w:t>siswa</w:t>
      </w:r>
      <w:proofErr w:type="spellEnd"/>
      <w:r w:rsidRPr="006C31BC">
        <w:rPr>
          <w:szCs w:val="22"/>
          <w:lang w:val="en-US"/>
        </w:rPr>
        <w:t xml:space="preserve"> </w:t>
      </w:r>
      <w:proofErr w:type="spellStart"/>
      <w:r w:rsidRPr="006C31BC">
        <w:rPr>
          <w:szCs w:val="22"/>
          <w:lang w:val="en-US"/>
        </w:rPr>
        <w:t>sebelum</w:t>
      </w:r>
      <w:proofErr w:type="spellEnd"/>
      <w:r w:rsidRPr="006C31BC">
        <w:rPr>
          <w:szCs w:val="22"/>
          <w:lang w:val="en-US"/>
        </w:rPr>
        <w:t xml:space="preserve"> </w:t>
      </w:r>
      <w:proofErr w:type="spellStart"/>
      <w:r w:rsidRPr="006C31BC">
        <w:rPr>
          <w:szCs w:val="22"/>
          <w:lang w:val="en-US"/>
        </w:rPr>
        <w:t>penggunaan</w:t>
      </w:r>
      <w:proofErr w:type="spellEnd"/>
      <w:r w:rsidRPr="006C31BC">
        <w:rPr>
          <w:szCs w:val="22"/>
          <w:lang w:val="en-US"/>
        </w:rPr>
        <w:t xml:space="preserve"> media</w:t>
      </w:r>
      <w:r w:rsidRPr="006C31BC">
        <w:rPr>
          <w:szCs w:val="22"/>
        </w:rPr>
        <w:t xml:space="preserve"> </w:t>
      </w:r>
      <w:r w:rsidRPr="006C31BC">
        <w:rPr>
          <w:szCs w:val="22"/>
          <w:lang w:val="en-US"/>
        </w:rPr>
        <w:t>36,93</w:t>
      </w:r>
      <w:r w:rsidRPr="006C31BC">
        <w:rPr>
          <w:szCs w:val="22"/>
        </w:rPr>
        <w:t xml:space="preserve"> dan </w:t>
      </w:r>
      <w:proofErr w:type="spellStart"/>
      <w:r w:rsidRPr="006C31BC">
        <w:rPr>
          <w:szCs w:val="22"/>
          <w:lang w:val="en-US"/>
        </w:rPr>
        <w:t>setelah</w:t>
      </w:r>
      <w:proofErr w:type="spellEnd"/>
      <w:r w:rsidRPr="006C31BC">
        <w:rPr>
          <w:szCs w:val="22"/>
        </w:rPr>
        <w:t xml:space="preserve"> menggunakan media sebesar </w:t>
      </w:r>
      <w:r w:rsidRPr="006C31BC">
        <w:rPr>
          <w:szCs w:val="22"/>
          <w:lang w:val="en-US"/>
        </w:rPr>
        <w:t>80,33</w:t>
      </w:r>
      <w:r w:rsidRPr="006C31BC">
        <w:rPr>
          <w:szCs w:val="22"/>
        </w:rPr>
        <w:t xml:space="preserve">. Selain itu juga hasil penelitian ini menunjukkan bahwa terdapat pengaruh penggunakan media pembelajaran terhadap peningkatan pemahaman siswa pada pembelajaran teorema pythagoras, hal ini berdasarkan hasil perhitungan uji </w:t>
      </w:r>
      <w:r w:rsidRPr="006C31BC">
        <w:rPr>
          <w:i/>
          <w:szCs w:val="22"/>
        </w:rPr>
        <w:t xml:space="preserve">t-sampel related </w:t>
      </w:r>
      <w:r w:rsidRPr="006C31BC">
        <w:rPr>
          <w:szCs w:val="22"/>
        </w:rPr>
        <w:t xml:space="preserve">dengan analisis </w:t>
      </w:r>
      <w:r w:rsidRPr="006C31BC">
        <w:rPr>
          <w:i/>
          <w:szCs w:val="22"/>
          <w:lang w:val="sv-SE"/>
        </w:rPr>
        <w:t xml:space="preserve">Paired-Sampel </w:t>
      </w:r>
      <w:r w:rsidRPr="006C31BC">
        <w:rPr>
          <w:i/>
          <w:szCs w:val="22"/>
        </w:rPr>
        <w:t>T</w:t>
      </w:r>
      <w:r w:rsidRPr="006C31BC">
        <w:rPr>
          <w:i/>
          <w:szCs w:val="22"/>
          <w:lang w:val="sv-SE"/>
        </w:rPr>
        <w:t>-</w:t>
      </w:r>
      <w:r w:rsidRPr="006C31BC">
        <w:rPr>
          <w:i/>
          <w:szCs w:val="22"/>
        </w:rPr>
        <w:t>t</w:t>
      </w:r>
      <w:r w:rsidRPr="006C31BC">
        <w:rPr>
          <w:i/>
          <w:szCs w:val="22"/>
          <w:lang w:val="sv-SE"/>
        </w:rPr>
        <w:t>est</w:t>
      </w:r>
      <w:r w:rsidRPr="006C31BC">
        <w:rPr>
          <w:szCs w:val="22"/>
        </w:rPr>
        <w:t xml:space="preserve"> uji dua sisi diperoleh nilai t</w:t>
      </w:r>
      <w:r w:rsidRPr="006C31BC">
        <w:rPr>
          <w:szCs w:val="22"/>
          <w:vertAlign w:val="subscript"/>
        </w:rPr>
        <w:t>hitung</w:t>
      </w:r>
      <w:r w:rsidRPr="006C31BC">
        <w:rPr>
          <w:szCs w:val="22"/>
        </w:rPr>
        <w:t xml:space="preserve"> = -</w:t>
      </w:r>
      <w:r w:rsidRPr="006C31BC">
        <w:rPr>
          <w:szCs w:val="22"/>
          <w:lang w:val="en-US"/>
        </w:rPr>
        <w:t>12,88</w:t>
      </w:r>
      <w:r w:rsidRPr="006C31BC">
        <w:rPr>
          <w:szCs w:val="22"/>
        </w:rPr>
        <w:t xml:space="preserve"> dan t</w:t>
      </w:r>
      <w:r w:rsidRPr="006C31BC">
        <w:rPr>
          <w:szCs w:val="22"/>
          <w:vertAlign w:val="subscript"/>
        </w:rPr>
        <w:t xml:space="preserve">tabel </w:t>
      </w:r>
      <w:r w:rsidRPr="006C31BC">
        <w:rPr>
          <w:szCs w:val="22"/>
        </w:rPr>
        <w:t xml:space="preserve">= 1,753 untuk taraf signifikan 5% dengan </w:t>
      </w:r>
      <w:r w:rsidRPr="006C31BC">
        <w:rPr>
          <w:i/>
          <w:szCs w:val="22"/>
        </w:rPr>
        <w:t>df</w:t>
      </w:r>
      <w:r w:rsidRPr="006C31BC">
        <w:rPr>
          <w:szCs w:val="22"/>
        </w:rPr>
        <w:t xml:space="preserve"> = 14, dimana </w:t>
      </w:r>
      <w:r w:rsidRPr="006C31BC">
        <w:rPr>
          <w:szCs w:val="22"/>
          <w:lang w:val="en-US"/>
        </w:rPr>
        <w:t>12,88</w:t>
      </w:r>
      <w:r w:rsidRPr="006C31BC">
        <w:rPr>
          <w:szCs w:val="22"/>
        </w:rPr>
        <w:t xml:space="preserve"> </w:t>
      </w:r>
      <w:r w:rsidRPr="006C31BC">
        <w:rPr>
          <w:position w:val="-4"/>
          <w:szCs w:val="22"/>
        </w:rPr>
        <w:t>≥</w:t>
      </w:r>
      <w:r w:rsidRPr="006C31BC">
        <w:rPr>
          <w:szCs w:val="22"/>
        </w:rPr>
        <w:t xml:space="preserve"> -1,753</w:t>
      </w:r>
    </w:p>
    <w:p w:rsidR="003B5759" w:rsidRPr="005A266C" w:rsidRDefault="004D4337" w:rsidP="0074733E">
      <w:pPr>
        <w:pStyle w:val="Keywords"/>
        <w:rPr>
          <w:i/>
        </w:rPr>
      </w:pPr>
      <w:r w:rsidRPr="00017AD9">
        <w:rPr>
          <w:b/>
        </w:rPr>
        <w:t xml:space="preserve">Kata </w:t>
      </w:r>
      <w:proofErr w:type="spellStart"/>
      <w:r w:rsidRPr="00017AD9">
        <w:rPr>
          <w:b/>
        </w:rPr>
        <w:t>Kunci</w:t>
      </w:r>
      <w:proofErr w:type="spellEnd"/>
      <w:r w:rsidR="003B5759" w:rsidRPr="00017AD9">
        <w:t xml:space="preserve">: </w:t>
      </w:r>
      <w:r w:rsidR="00EA73FA" w:rsidRPr="0074733E">
        <w:tab/>
      </w:r>
      <w:r w:rsidR="006C31BC" w:rsidRPr="00F15B33">
        <w:rPr>
          <w:bCs/>
        </w:rPr>
        <w:t xml:space="preserve">Media </w:t>
      </w:r>
      <w:proofErr w:type="spellStart"/>
      <w:r w:rsidR="006C31BC" w:rsidRPr="00F15B33">
        <w:rPr>
          <w:bCs/>
        </w:rPr>
        <w:t>Pembelajaran</w:t>
      </w:r>
      <w:proofErr w:type="spellEnd"/>
      <w:r w:rsidR="006C31BC" w:rsidRPr="00F15B33">
        <w:rPr>
          <w:bCs/>
        </w:rPr>
        <w:t xml:space="preserve">, </w:t>
      </w:r>
      <w:proofErr w:type="spellStart"/>
      <w:r w:rsidR="006C31BC" w:rsidRPr="00F15B33">
        <w:rPr>
          <w:bCs/>
        </w:rPr>
        <w:t>Pemahaman</w:t>
      </w:r>
      <w:proofErr w:type="spellEnd"/>
      <w:r w:rsidR="006C31BC" w:rsidRPr="00F15B33">
        <w:rPr>
          <w:bCs/>
        </w:rPr>
        <w:t xml:space="preserve"> </w:t>
      </w:r>
      <w:proofErr w:type="spellStart"/>
      <w:r w:rsidR="006C31BC" w:rsidRPr="00F15B33">
        <w:rPr>
          <w:bCs/>
        </w:rPr>
        <w:t>Matematika</w:t>
      </w:r>
      <w:proofErr w:type="spellEnd"/>
      <w:r w:rsidR="006C31BC" w:rsidRPr="00F15B33">
        <w:rPr>
          <w:bCs/>
        </w:rPr>
        <w:t xml:space="preserve">, </w:t>
      </w:r>
      <w:proofErr w:type="spellStart"/>
      <w:r w:rsidR="006C31BC" w:rsidRPr="00F15B33">
        <w:rPr>
          <w:bCs/>
        </w:rPr>
        <w:t>dan</w:t>
      </w:r>
      <w:proofErr w:type="spellEnd"/>
      <w:r w:rsidR="006C31BC" w:rsidRPr="00F15B33">
        <w:rPr>
          <w:bCs/>
        </w:rPr>
        <w:t xml:space="preserve"> </w:t>
      </w:r>
      <w:proofErr w:type="spellStart"/>
      <w:r w:rsidR="006C31BC" w:rsidRPr="00F15B33">
        <w:rPr>
          <w:bCs/>
        </w:rPr>
        <w:t>Teorema</w:t>
      </w:r>
      <w:proofErr w:type="spellEnd"/>
      <w:r w:rsidR="006C31BC" w:rsidRPr="00F15B33">
        <w:rPr>
          <w:bCs/>
        </w:rPr>
        <w:t xml:space="preserve"> Pythagoras</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39567C" w:rsidTr="0039567C">
        <w:trPr>
          <w:trHeight w:val="624"/>
        </w:trPr>
        <w:tc>
          <w:tcPr>
            <w:tcW w:w="9287" w:type="dxa"/>
          </w:tcPr>
          <w:p w:rsidR="0039567C" w:rsidRPr="006C31BC" w:rsidRDefault="0074733E" w:rsidP="006C31BC">
            <w:pPr>
              <w:pStyle w:val="untuktemplate"/>
              <w:jc w:val="both"/>
              <w:rPr>
                <w:b w:val="0"/>
                <w:sz w:val="20"/>
                <w:szCs w:val="20"/>
              </w:rPr>
            </w:pPr>
            <w:r w:rsidRPr="006C31BC">
              <w:rPr>
                <w:rFonts w:cs="Times New Roman"/>
                <w:i/>
                <w:noProof/>
                <w:sz w:val="20"/>
                <w:szCs w:val="20"/>
                <w:lang w:val="en-US"/>
              </w:rPr>
              <w:t>How to cite</w:t>
            </w:r>
            <w:r w:rsidR="006C31BC" w:rsidRPr="006C31BC">
              <w:rPr>
                <w:rFonts w:cs="Times New Roman"/>
                <w:b w:val="0"/>
                <w:i/>
                <w:noProof/>
                <w:sz w:val="20"/>
                <w:szCs w:val="20"/>
                <w:lang w:val="en-US"/>
              </w:rPr>
              <w:t>:</w:t>
            </w:r>
            <w:r w:rsidR="006C31BC" w:rsidRPr="006C31BC">
              <w:rPr>
                <w:rFonts w:cs="Times New Roman"/>
                <w:b w:val="0"/>
                <w:noProof/>
                <w:sz w:val="20"/>
                <w:szCs w:val="20"/>
                <w:lang w:val="en-US"/>
              </w:rPr>
              <w:t xml:space="preserve"> Putra</w:t>
            </w:r>
            <w:r w:rsidR="008B5AB2" w:rsidRPr="006C31BC">
              <w:rPr>
                <w:rFonts w:cs="Times New Roman"/>
                <w:b w:val="0"/>
                <w:noProof/>
                <w:sz w:val="20"/>
                <w:szCs w:val="20"/>
                <w:lang w:val="en-US"/>
              </w:rPr>
              <w:t>,</w:t>
            </w:r>
            <w:r w:rsidR="005A266C" w:rsidRPr="006C31BC">
              <w:rPr>
                <w:rFonts w:cs="Times New Roman"/>
                <w:b w:val="0"/>
                <w:noProof/>
                <w:sz w:val="20"/>
                <w:szCs w:val="20"/>
                <w:lang w:val="en-US"/>
              </w:rPr>
              <w:t xml:space="preserve"> </w:t>
            </w:r>
            <w:r w:rsidR="006C31BC" w:rsidRPr="006C31BC">
              <w:rPr>
                <w:rFonts w:cs="Times New Roman"/>
                <w:b w:val="0"/>
                <w:noProof/>
                <w:sz w:val="20"/>
                <w:szCs w:val="20"/>
                <w:lang w:val="en-US"/>
              </w:rPr>
              <w:t>I. S</w:t>
            </w:r>
            <w:r w:rsidR="005A266C" w:rsidRPr="006C31BC">
              <w:rPr>
                <w:rFonts w:cs="Times New Roman"/>
                <w:b w:val="0"/>
                <w:noProof/>
                <w:sz w:val="20"/>
                <w:szCs w:val="20"/>
                <w:lang w:val="en-US"/>
              </w:rPr>
              <w:t>.,</w:t>
            </w:r>
            <w:r w:rsidR="006C31BC" w:rsidRPr="006C31BC">
              <w:rPr>
                <w:rFonts w:cs="Times New Roman"/>
                <w:b w:val="0"/>
                <w:noProof/>
                <w:sz w:val="20"/>
                <w:szCs w:val="20"/>
                <w:lang w:val="en-US"/>
              </w:rPr>
              <w:t xml:space="preserve"> &amp;</w:t>
            </w:r>
            <w:r w:rsidR="005A266C" w:rsidRPr="006C31BC">
              <w:rPr>
                <w:rFonts w:cs="Times New Roman"/>
                <w:b w:val="0"/>
                <w:noProof/>
                <w:sz w:val="20"/>
                <w:szCs w:val="20"/>
                <w:lang w:val="en-US"/>
              </w:rPr>
              <w:t xml:space="preserve"> </w:t>
            </w:r>
            <w:r w:rsidR="006C31BC" w:rsidRPr="006C31BC">
              <w:rPr>
                <w:rFonts w:cs="Times New Roman"/>
                <w:b w:val="0"/>
                <w:noProof/>
                <w:sz w:val="20"/>
                <w:szCs w:val="20"/>
                <w:lang w:val="en-US"/>
              </w:rPr>
              <w:t xml:space="preserve">Islamiati, N. </w:t>
            </w:r>
            <w:r w:rsidR="0039567C" w:rsidRPr="006C31BC">
              <w:rPr>
                <w:rFonts w:cs="Times New Roman"/>
                <w:b w:val="0"/>
                <w:noProof/>
                <w:sz w:val="20"/>
                <w:szCs w:val="20"/>
                <w:lang w:val="en-US"/>
              </w:rPr>
              <w:t>(</w:t>
            </w:r>
            <w:r w:rsidR="00C6536E" w:rsidRPr="006C31BC">
              <w:rPr>
                <w:rFonts w:cs="Times New Roman"/>
                <w:b w:val="0"/>
                <w:noProof/>
                <w:sz w:val="20"/>
                <w:szCs w:val="20"/>
              </w:rPr>
              <w:t>Tahun terbit</w:t>
            </w:r>
            <w:r w:rsidR="0039567C" w:rsidRPr="006C31BC">
              <w:rPr>
                <w:rFonts w:cs="Times New Roman"/>
                <w:b w:val="0"/>
                <w:noProof/>
                <w:sz w:val="20"/>
                <w:szCs w:val="20"/>
                <w:lang w:val="en-US"/>
              </w:rPr>
              <w:t xml:space="preserve">). </w:t>
            </w:r>
            <w:r w:rsidR="006C31BC" w:rsidRPr="006C31BC">
              <w:rPr>
                <w:rFonts w:cs="Times New Roman"/>
                <w:b w:val="0"/>
                <w:sz w:val="20"/>
                <w:szCs w:val="20"/>
              </w:rPr>
              <w:t xml:space="preserve">Penggunaan Media Pembelajaran Untuk Meningkatkan Pemahaman </w:t>
            </w:r>
            <w:proofErr w:type="spellStart"/>
            <w:r w:rsidR="006C31BC" w:rsidRPr="006C31BC">
              <w:rPr>
                <w:rFonts w:cs="Times New Roman"/>
                <w:b w:val="0"/>
                <w:sz w:val="20"/>
                <w:szCs w:val="20"/>
                <w:lang w:val="en-US"/>
              </w:rPr>
              <w:t>Matematika</w:t>
            </w:r>
            <w:proofErr w:type="spellEnd"/>
            <w:r w:rsidR="006C31BC" w:rsidRPr="006C31BC">
              <w:rPr>
                <w:rFonts w:cs="Times New Roman"/>
                <w:b w:val="0"/>
                <w:sz w:val="20"/>
                <w:szCs w:val="20"/>
                <w:lang w:val="en-US"/>
              </w:rPr>
              <w:t xml:space="preserve"> </w:t>
            </w:r>
            <w:r w:rsidR="006C31BC" w:rsidRPr="006C31BC">
              <w:rPr>
                <w:rFonts w:cs="Times New Roman"/>
                <w:b w:val="0"/>
                <w:sz w:val="20"/>
                <w:szCs w:val="20"/>
              </w:rPr>
              <w:t>Siswa Pada Pembelajaran Theorema Pyhtagoras</w:t>
            </w:r>
            <w:r w:rsidR="0039567C" w:rsidRPr="006C31BC">
              <w:rPr>
                <w:rFonts w:cs="Times New Roman"/>
                <w:b w:val="0"/>
                <w:bCs/>
                <w:sz w:val="20"/>
                <w:szCs w:val="20"/>
                <w:lang w:val="en-US"/>
              </w:rPr>
              <w:t xml:space="preserve">. </w:t>
            </w:r>
            <w:r w:rsidR="002C7CE6" w:rsidRPr="006C31BC">
              <w:rPr>
                <w:rFonts w:cs="Times New Roman"/>
                <w:b w:val="0"/>
                <w:bCs/>
                <w:i/>
                <w:sz w:val="20"/>
                <w:szCs w:val="20"/>
              </w:rPr>
              <w:t>J</w:t>
            </w:r>
            <w:r w:rsidR="00C6536E" w:rsidRPr="006C31BC">
              <w:rPr>
                <w:rFonts w:cs="Times New Roman"/>
                <w:b w:val="0"/>
                <w:bCs/>
                <w:i/>
                <w:sz w:val="20"/>
                <w:szCs w:val="20"/>
              </w:rPr>
              <w:t>PMI – Jurnal Pembelajaran Matematika Inovatif</w:t>
            </w:r>
            <w:r w:rsidR="0039567C" w:rsidRPr="006C31BC">
              <w:rPr>
                <w:rFonts w:cs="Times New Roman"/>
                <w:b w:val="0"/>
                <w:bCs/>
                <w:sz w:val="20"/>
                <w:szCs w:val="20"/>
                <w:lang w:val="en-US"/>
              </w:rPr>
              <w:t xml:space="preserve">, </w:t>
            </w:r>
            <w:r w:rsidR="005A266C" w:rsidRPr="006C31BC">
              <w:rPr>
                <w:rFonts w:cs="Times New Roman"/>
                <w:b w:val="0"/>
                <w:bCs/>
                <w:sz w:val="20"/>
                <w:szCs w:val="20"/>
                <w:lang w:val="en-US"/>
              </w:rPr>
              <w:t>X</w:t>
            </w:r>
            <w:r w:rsidR="0039567C" w:rsidRPr="006C31BC">
              <w:rPr>
                <w:rFonts w:cs="Times New Roman"/>
                <w:b w:val="0"/>
                <w:bCs/>
                <w:sz w:val="20"/>
                <w:szCs w:val="20"/>
                <w:lang w:val="en-US"/>
              </w:rPr>
              <w:t xml:space="preserve"> (</w:t>
            </w:r>
            <w:r w:rsidR="005A266C" w:rsidRPr="006C31BC">
              <w:rPr>
                <w:rFonts w:cs="Times New Roman"/>
                <w:b w:val="0"/>
                <w:bCs/>
                <w:sz w:val="20"/>
                <w:szCs w:val="20"/>
                <w:lang w:val="en-US"/>
              </w:rPr>
              <w:t>X</w:t>
            </w:r>
            <w:r w:rsidR="0039567C" w:rsidRPr="006C31BC">
              <w:rPr>
                <w:rFonts w:cs="Times New Roman"/>
                <w:b w:val="0"/>
                <w:bCs/>
                <w:sz w:val="20"/>
                <w:szCs w:val="20"/>
                <w:lang w:val="en-US"/>
              </w:rPr>
              <w:t xml:space="preserve">), </w:t>
            </w:r>
            <w:r w:rsidR="005A266C" w:rsidRPr="006C31BC">
              <w:rPr>
                <w:rFonts w:cs="Times New Roman"/>
                <w:b w:val="0"/>
                <w:bCs/>
                <w:sz w:val="20"/>
                <w:szCs w:val="20"/>
                <w:lang w:val="en-US"/>
              </w:rPr>
              <w:t>XX</w:t>
            </w:r>
            <w:r w:rsidR="0039567C" w:rsidRPr="006C31BC">
              <w:rPr>
                <w:rFonts w:cs="Times New Roman"/>
                <w:b w:val="0"/>
                <w:bCs/>
                <w:sz w:val="20"/>
                <w:szCs w:val="20"/>
                <w:lang w:val="en-US"/>
              </w:rPr>
              <w:t>-</w:t>
            </w:r>
            <w:r w:rsidR="005A266C" w:rsidRPr="006C31BC">
              <w:rPr>
                <w:rFonts w:cs="Times New Roman"/>
                <w:b w:val="0"/>
                <w:bCs/>
                <w:sz w:val="20"/>
                <w:szCs w:val="20"/>
                <w:lang w:val="en-US"/>
              </w:rPr>
              <w:t>XX</w:t>
            </w:r>
            <w:r w:rsidR="0039567C" w:rsidRPr="006C31BC">
              <w:rPr>
                <w:rFonts w:cs="Times New Roman"/>
                <w:b w:val="0"/>
                <w:bCs/>
                <w:sz w:val="20"/>
                <w:szCs w:val="20"/>
                <w:lang w:val="en-US"/>
              </w:rPr>
              <w:t>.</w:t>
            </w:r>
          </w:p>
        </w:tc>
      </w:tr>
    </w:tbl>
    <w:p w:rsidR="003B5759" w:rsidRPr="0074733E" w:rsidRDefault="0074733E" w:rsidP="0074733E">
      <w:pPr>
        <w:pStyle w:val="PENDAHULUAN"/>
        <w:rPr>
          <w:sz w:val="10"/>
          <w:lang w:val="en-US"/>
        </w:rPr>
      </w:pPr>
      <w:r>
        <w:rPr>
          <w:lang w:val="en-US"/>
        </w:rPr>
        <w:lastRenderedPageBreak/>
        <w:t>PENDAHULUan</w:t>
      </w:r>
    </w:p>
    <w:p w:rsidR="006C31BC" w:rsidRPr="006C31BC" w:rsidRDefault="006C31BC" w:rsidP="006C31BC">
      <w:pPr>
        <w:pStyle w:val="IsiTeks"/>
        <w:rPr>
          <w:bCs/>
          <w:szCs w:val="24"/>
          <w:lang w:val="en-US"/>
        </w:rPr>
      </w:pPr>
      <w:r w:rsidRPr="006C31BC">
        <w:rPr>
          <w:szCs w:val="22"/>
        </w:rPr>
        <w:t>Kemampuan</w:t>
      </w:r>
      <w:r w:rsidRPr="006C31BC">
        <w:rPr>
          <w:szCs w:val="24"/>
        </w:rPr>
        <w:t xml:space="preserve"> matematika merupakan salah satu kemampuan utama yang harus dikimiki oleh siswa/siswi </w:t>
      </w:r>
      <w:r w:rsidR="000E5E38">
        <w:rPr>
          <w:szCs w:val="24"/>
        </w:rPr>
        <w:fldChar w:fldCharType="begin" w:fldLock="1"/>
      </w:r>
      <w:r w:rsidR="009F2D53">
        <w:rPr>
          <w:szCs w:val="24"/>
        </w:rPr>
        <w:instrText>ADDIN CSL_CITATION {"citationItems":[{"id":"ITEM-1","itemData":{"author":[{"dropping-particle":"","family":"Siti","given":"Noni","non-dropping-particle":"","parse-names":false,"suffix":""},{"dropping-particle":"","family":"Aldila","given":"Ekasatya","non-dropping-particle":"","parse-names":false,"suffix":""}],"container-title":"Musharfa","id":"ITEM-1","issue":"3","issued":{"date-parts":[["2019"]]},"page":"515-526","title":"Perbandingan Kemampuan Pemahaman Matematis Siswa melalui Auditory Intellectualy Repetition dan Student Teams Achievement Division","type":"article-journal","volume":"VIII"},"uris":["http://www.mendeley.com/documents/?uuid=c2f30e24-2825-4517-b57f-8d7e999224d5"]}],"mendeley":{"formattedCitation":"(Siti &amp; Aldila, 2019)","plainTextFormattedCitation":"(Siti &amp; Aldila, 2019)","previouslyFormattedCitation":"(Siti &amp; Aldila, 2019)"},"properties":{"noteIndex":0},"schema":"https://github.com/citation-style-language/schema/raw/master/csl-citation.json"}</w:instrText>
      </w:r>
      <w:r w:rsidR="000E5E38">
        <w:rPr>
          <w:szCs w:val="24"/>
        </w:rPr>
        <w:fldChar w:fldCharType="separate"/>
      </w:r>
      <w:r w:rsidR="009F2D53" w:rsidRPr="009F2D53">
        <w:rPr>
          <w:noProof/>
          <w:szCs w:val="24"/>
        </w:rPr>
        <w:t>(Siti &amp; Aldila, 2019)</w:t>
      </w:r>
      <w:r w:rsidR="000E5E38">
        <w:rPr>
          <w:szCs w:val="24"/>
        </w:rPr>
        <w:fldChar w:fldCharType="end"/>
      </w:r>
      <w:r w:rsidR="000E5E38">
        <w:rPr>
          <w:szCs w:val="24"/>
          <w:lang w:val="en-US"/>
        </w:rPr>
        <w:t xml:space="preserve">. </w:t>
      </w:r>
      <w:r w:rsidRPr="006C31BC">
        <w:rPr>
          <w:szCs w:val="24"/>
        </w:rPr>
        <w:t xml:space="preserve">Bukan hanya sekedar dimiliki tetapi siswa juga dituntut untuk terus meningkatkan dan mengembangkan kemampuan mametatika </w:t>
      </w:r>
      <w:r w:rsidR="000E5E38">
        <w:rPr>
          <w:szCs w:val="24"/>
        </w:rPr>
        <w:fldChar w:fldCharType="begin" w:fldLock="1"/>
      </w:r>
      <w:r w:rsidR="009F2D53">
        <w:rPr>
          <w:szCs w:val="24"/>
        </w:rPr>
        <w:instrText>ADDIN CSL_CITATION {"citationItems":[{"id":"ITEM-1","itemData":{"DOI":"10.31980/mosharafa.v8i2.481","ISSN":"2086-4280","abstract":"AbstrakSebagian besar guru tidak memperhatikan kemampuan pemahaman matematis tetapi hanya terfokus pada hasil belajar siswa. Penelitian ini bertujuan untuk mengetahui dan menganalisis kemampuan pemahaman matematis siswa. Penelitian ini adalah penelitian kualitatif. Subjek penelitian adalah 25 siswa kelas IX2 SMP Negeri 1 Kampar Timur. Teknik pengumpulan data yaitu tes dan wawancara. Hasil analisis menunjukkan bahwa kemampuan pemahaman matematis siswa berkemampuan sedang dan rendah masih kurang, sedangkan siswa berkemampuan tinggi sudah cukup baik. Hasil wawancara menunjukkan bahwa siswa mengalami kesulitan dalam memberikan contoh dan bukan contoh dari konsep serta kesulitan dalam mengaitkan berbagai konsep karena tidak memahami konsep dan hanya menghapal rumusnya. Untuk meningkatkan kemampuan pemahaman matematis siswa berkemampuan sedang dan rendah, dalam menyampaikan konsep guru sebaiknya menyertakan contoh dan bukan contoh dari konsep serta memberikan latihan soal-soal tentang mengaitkan berbagai konsep. Analysis of Students’ Ability Mathematical Understanding on the Topic of Curved Side SpaceAbstractMost teachers do not pay attention to the ability of mathematical understanding but only focus on student learning outcomes. This study aims to determine and analyze students' mathematical understanding abilities. This research is qualitative research. The research subjects were 25 IX2 students from East Kampar 1 Middle School. Data collection techniques are tests and interviews. The results of the analysis show that the ability of mathematical understanding of students with moderate and low abilities is still lacking, while high-ability students are good enough. The results of the interview indicate that students have difficulty in giving examples and not examples of concepts and difficulties in relating various concepts because they do not understand the concept and only memorize the formula. To improve the ability of mathematical understanding of students with moderate and low ability, in conveying the concept the teacher should include examples and not examples of concepts and provide training questions about linking various concepts.","author":[{"dropping-particle":"","family":"Yani","given":"Casmi Fitri","non-dropping-particle":"","parse-names":false,"suffix":""},{"dropping-particle":"","family":"Maimunah","given":"Maimunah","non-dropping-particle":"","parse-names":false,"suffix":""},{"dropping-particle":"","family":"Roza","given":"Yenita","non-dropping-particle":"","parse-names":false,"suffix":""},{"dropping-particle":"","family":"Murni","given":"Atma","non-dropping-particle":"","parse-names":false,"suffix":""},{"dropping-particle":"","family":"Daim","given":"Zuhri","non-dropping-particle":"","parse-names":false,"suffix":""}],"container-title":"Mosharafa: Jurnal Pendidikan Matematika","id":"ITEM-1","issue":"2","issued":{"date-parts":[["2019"]]},"page":"203-214","title":"Analisis Kemampuan Pemahaman Matematis Siswa pada Materi Bangun Ruang Sisi Lengkung","type":"article-journal","volume":"8"},"uris":["http://www.mendeley.com/documents/?uuid=061e1e96-4742-4f3c-93c1-df9608dec694"]}],"mendeley":{"formattedCitation":"(Yani et al., 2019)","plainTextFormattedCitation":"(Yani et al., 2019)","previouslyFormattedCitation":"(Yani et al., 2019)"},"properties":{"noteIndex":0},"schema":"https://github.com/citation-style-language/schema/raw/master/csl-citation.json"}</w:instrText>
      </w:r>
      <w:r w:rsidR="000E5E38">
        <w:rPr>
          <w:szCs w:val="24"/>
        </w:rPr>
        <w:fldChar w:fldCharType="separate"/>
      </w:r>
      <w:r w:rsidR="009F2D53" w:rsidRPr="009F2D53">
        <w:rPr>
          <w:noProof/>
          <w:szCs w:val="24"/>
        </w:rPr>
        <w:t>(Yani et al., 2019)</w:t>
      </w:r>
      <w:r w:rsidR="000E5E38">
        <w:rPr>
          <w:szCs w:val="24"/>
        </w:rPr>
        <w:fldChar w:fldCharType="end"/>
      </w:r>
      <w:r w:rsidRPr="006C31BC">
        <w:rPr>
          <w:bCs/>
          <w:szCs w:val="24"/>
        </w:rPr>
        <w:t>. K</w:t>
      </w:r>
      <w:r w:rsidRPr="006C31BC">
        <w:rPr>
          <w:szCs w:val="24"/>
        </w:rPr>
        <w:t>emampuan pemahaman matematis menjadi salah satu aspek penting</w:t>
      </w:r>
      <w:r w:rsidRPr="006C31BC">
        <w:rPr>
          <w:szCs w:val="24"/>
          <w:lang w:val="en-US"/>
        </w:rPr>
        <w:t xml:space="preserve"> </w:t>
      </w:r>
      <w:r w:rsidRPr="006C31BC">
        <w:rPr>
          <w:szCs w:val="24"/>
        </w:rPr>
        <w:t>dalam pembelajaran matematika, dimana matematika merupakan ilmu yang saling berkaitan</w:t>
      </w:r>
      <w:r w:rsidRPr="006C31BC">
        <w:rPr>
          <w:szCs w:val="24"/>
          <w:lang w:val="en-US"/>
        </w:rPr>
        <w:t xml:space="preserve"> </w:t>
      </w:r>
      <w:r w:rsidRPr="006C31BC">
        <w:rPr>
          <w:szCs w:val="24"/>
        </w:rPr>
        <w:t>antara konsep yang satu dengan konsep matematika lai</w:t>
      </w:r>
      <w:r>
        <w:rPr>
          <w:szCs w:val="24"/>
        </w:rPr>
        <w:t>nnya, matematika juga merupakan</w:t>
      </w:r>
      <w:r>
        <w:rPr>
          <w:szCs w:val="24"/>
          <w:lang w:val="en-US"/>
        </w:rPr>
        <w:t xml:space="preserve"> </w:t>
      </w:r>
      <w:r w:rsidRPr="006C31BC">
        <w:rPr>
          <w:szCs w:val="24"/>
        </w:rPr>
        <w:t>pembelajaran yang bertahap, dimana siswa harus m</w:t>
      </w:r>
      <w:r>
        <w:rPr>
          <w:szCs w:val="24"/>
        </w:rPr>
        <w:t>emahami mulai dari konsep dasar</w:t>
      </w:r>
      <w:r>
        <w:rPr>
          <w:szCs w:val="24"/>
          <w:lang w:val="en-US"/>
        </w:rPr>
        <w:t xml:space="preserve"> </w:t>
      </w:r>
      <w:r w:rsidRPr="006C31BC">
        <w:rPr>
          <w:szCs w:val="24"/>
        </w:rPr>
        <w:t>berlanjut sampai pada konsep yang lebih kompleks. Jika</w:t>
      </w:r>
      <w:r>
        <w:rPr>
          <w:szCs w:val="24"/>
        </w:rPr>
        <w:t xml:space="preserve"> siswa sudah memiliki kemampuan</w:t>
      </w:r>
      <w:r>
        <w:rPr>
          <w:szCs w:val="24"/>
          <w:lang w:val="en-US"/>
        </w:rPr>
        <w:t xml:space="preserve"> </w:t>
      </w:r>
      <w:r w:rsidRPr="006C31BC">
        <w:rPr>
          <w:szCs w:val="24"/>
        </w:rPr>
        <w:t>pemahaman atas konsep-konsep dasar, maka siswa akan m</w:t>
      </w:r>
      <w:r>
        <w:rPr>
          <w:szCs w:val="24"/>
        </w:rPr>
        <w:t>ampu menyelesaikan permasalahan</w:t>
      </w:r>
      <w:r>
        <w:rPr>
          <w:szCs w:val="24"/>
          <w:lang w:val="en-US"/>
        </w:rPr>
        <w:t xml:space="preserve"> </w:t>
      </w:r>
      <w:r w:rsidRPr="006C31BC">
        <w:rPr>
          <w:szCs w:val="24"/>
        </w:rPr>
        <w:t xml:space="preserve">matematika </w:t>
      </w:r>
      <w:r w:rsidR="000E5E38">
        <w:rPr>
          <w:szCs w:val="24"/>
        </w:rPr>
        <w:fldChar w:fldCharType="begin" w:fldLock="1"/>
      </w:r>
      <w:r w:rsidR="009F2D53">
        <w:rPr>
          <w:szCs w:val="24"/>
        </w:rPr>
        <w:instrText>ADDIN CSL_CITATION {"citationItems":[{"id":"ITEM-1","itemData":{"DOI":"10.22460/jpmi.v3i1.p137-144","author":[{"dropping-particle":"","family":"Mahtuum","given":"Zanjabila Ar-rahiiqil","non-dropping-particle":"","parse-names":false,"suffix":""},{"dropping-particle":"","family":"Nurhayati","given":"Ani","non-dropping-particle":"","parse-names":false,"suffix":""},{"dropping-particle":"","family":"Hidayat","given":"Wahyu","non-dropping-particle":"","parse-names":false,"suffix":""},{"dropping-particle":"","family":"Rohaeti","given":"Euis Eti","non-dropping-particle":"","parse-names":false,"suffix":""}],"container-title":"Jurnal Pembelajaran Matematika Inovatif","id":"ITEM-1","issue":"2","issued":{"date-parts":[["2020"]]},"page":"137-144","title":"Analisis kemampuan pemahaman matematis siswa kelas vii smp budi luhur pada materi perbandingan","type":"article-journal","volume":"3"},"uris":["http://www.mendeley.com/documents/?uuid=a0e86665-8017-43c7-8b97-f4347391b2be"]}],"mendeley":{"formattedCitation":"(Mahtuum et al., 2020)","plainTextFormattedCitation":"(Mahtuum et al., 2020)","previouslyFormattedCitation":"(Mahtuum et al., 2020)"},"properties":{"noteIndex":0},"schema":"https://github.com/citation-style-language/schema/raw/master/csl-citation.json"}</w:instrText>
      </w:r>
      <w:r w:rsidR="000E5E38">
        <w:rPr>
          <w:szCs w:val="24"/>
        </w:rPr>
        <w:fldChar w:fldCharType="separate"/>
      </w:r>
      <w:r w:rsidR="009F2D53" w:rsidRPr="009F2D53">
        <w:rPr>
          <w:noProof/>
          <w:szCs w:val="24"/>
        </w:rPr>
        <w:t>(Mahtuum et al., 2020)</w:t>
      </w:r>
      <w:r w:rsidR="000E5E38">
        <w:rPr>
          <w:szCs w:val="24"/>
        </w:rPr>
        <w:fldChar w:fldCharType="end"/>
      </w:r>
      <w:r w:rsidR="000E5E38">
        <w:rPr>
          <w:szCs w:val="24"/>
          <w:lang w:val="en-US"/>
        </w:rPr>
        <w:t>.</w:t>
      </w:r>
      <w:r w:rsidRPr="006C31BC">
        <w:rPr>
          <w:bCs/>
          <w:szCs w:val="24"/>
          <w:lang w:val="en-US"/>
        </w:rPr>
        <w:t xml:space="preserve"> </w:t>
      </w:r>
    </w:p>
    <w:p w:rsidR="006C31BC" w:rsidRPr="006C31BC" w:rsidRDefault="006C31BC" w:rsidP="006C31BC">
      <w:pPr>
        <w:pStyle w:val="IsiTeks"/>
        <w:rPr>
          <w:bCs/>
          <w:szCs w:val="24"/>
          <w:lang w:val="en-US"/>
        </w:rPr>
      </w:pPr>
      <w:r w:rsidRPr="006C31BC">
        <w:rPr>
          <w:szCs w:val="24"/>
        </w:rPr>
        <w:t>Pemahaman siswa tentang matematika adalah tanda prestasi yang telah memenuhi tujuan pengajaran</w:t>
      </w:r>
      <w:r w:rsidR="009F2D53">
        <w:rPr>
          <w:szCs w:val="24"/>
          <w:lang w:val="en-US"/>
        </w:rPr>
        <w:t xml:space="preserve"> </w:t>
      </w:r>
      <w:r w:rsidR="009F2D53">
        <w:rPr>
          <w:szCs w:val="24"/>
          <w:lang w:val="en-US"/>
        </w:rPr>
        <w:fldChar w:fldCharType="begin" w:fldLock="1"/>
      </w:r>
      <w:r w:rsidR="00322B4A">
        <w:rPr>
          <w:szCs w:val="24"/>
          <w:lang w:val="en-US"/>
        </w:rPr>
        <w:instrText>ADDIN CSL_CITATION {"citationItems":[{"id":"ITEM-1","itemData":{"abstract":"This paper argues that teachers' understanding of understanding in mathematics learning is largely influenced by, and therefore differs according to, the theories of learning they adhere to. This notion is demonstrated through a case study in which three junior secondary mathematics teachers were asked to construct concept maps and write personal essays on their thoughts about understanding in a mathematics classroom. In addition, these teachers were both interviewed and observed while teaching. Implications for teacher education are discussed.","author":[{"dropping-particle":"","family":"Garegae","given":"Kgomotso Gertrude","non-dropping-particle":"","parse-names":false,"suffix":""}],"id":"ITEM-1","issued":{"date-parts":[["2007"]]},"page":"232-237","title":"A Quest for Understanding Understanding in Mathematics Learning: Examining Theories of Learning","type":"article-journal"},"uris":["http://www.mendeley.com/documents/?uuid=b29e4ccc-3bea-43da-94fd-8408df111fae"]}],"mendeley":{"formattedCitation":"(Garegae, 2007)","plainTextFormattedCitation":"(Garegae, 2007)","previouslyFormattedCitation":"(Garegae, 2007)"},"properties":{"noteIndex":0},"schema":"https://github.com/citation-style-language/schema/raw/master/csl-citation.json"}</w:instrText>
      </w:r>
      <w:r w:rsidR="009F2D53">
        <w:rPr>
          <w:szCs w:val="24"/>
          <w:lang w:val="en-US"/>
        </w:rPr>
        <w:fldChar w:fldCharType="separate"/>
      </w:r>
      <w:r w:rsidR="009F2D53" w:rsidRPr="009F2D53">
        <w:rPr>
          <w:noProof/>
          <w:szCs w:val="24"/>
          <w:lang w:val="en-US"/>
        </w:rPr>
        <w:t>(Garegae, 2007)</w:t>
      </w:r>
      <w:r w:rsidR="009F2D53">
        <w:rPr>
          <w:szCs w:val="24"/>
          <w:lang w:val="en-US"/>
        </w:rPr>
        <w:fldChar w:fldCharType="end"/>
      </w:r>
      <w:r w:rsidRPr="006C31BC">
        <w:rPr>
          <w:szCs w:val="24"/>
        </w:rPr>
        <w:t xml:space="preserve">. Pentingnya pemahaman dalam pembelajaran, belajar dengan pemahaman akan bertahan lebih lama dan lebih bermakna bagi siswa. Selain itu, pemahaman juga membantu siswa dalam mencapai keberhasilan dalam pembelajaran. menyebutkan pemahaman merupakan jaringan yang dihasilkan dari representasi terkait dengan konsep matematika. Berarti bahwa sesuatu yang telah disimpan sebagai representasi dari konsep-konsep matematika akan dihubungkan dengan konsep matematika yang baru </w:t>
      </w:r>
      <w:r w:rsidR="009F2D53">
        <w:rPr>
          <w:szCs w:val="24"/>
        </w:rPr>
        <w:fldChar w:fldCharType="begin" w:fldLock="1"/>
      </w:r>
      <w:r w:rsidR="009F2D53">
        <w:rPr>
          <w:szCs w:val="24"/>
        </w:rPr>
        <w:instrText>ADDIN CSL_CITATION {"citationItems":[{"id":"ITEM-1","itemData":{"abstract":"In assessing students in mathematics, a problem we face is that we are all too often assessing only a limited part of their understanding. For example, when asking a student to carry out a multiplication calculation, are we really assessing their understanding of multiplication? To be clear about how we do this, we need to be clear about understanding itself. Therefore, this paper begins by providing an overview of what we mean by this concept of understanding. Having established a working definition, we examine a range of possible approaches that we can bring to assessing understanding in mathematics.. The contribution of this paper is to clarify this link between assessment and understanding, and explain why more novel methods of assessment should be used for this purpose, The","author":[{"dropping-particle":"","family":"Barmby","given":"Patrick","non-dropping-particle":"","parse-names":false,"suffix":""},{"dropping-particle":"","family":"Harries","given":"Tony","non-dropping-particle":"","parse-names":false,"suffix":""},{"dropping-particle":"","family":"Higgins","given":"Steve","non-dropping-particle":"","parse-names":false,"suffix":""},{"dropping-particle":"","family":"Suggate","given":"Jennifer","non-dropping-particle":"","parse-names":false,"suffix":""}],"container-title":"Proceedings of the 31st Conference of the International Group for the Psychology of Mathematics Education","id":"ITEM-1","issued":{"date-parts":[["2007"]]},"page":"41-48","title":"How can we assess mathematical understanding?","type":"article-journal","volume":"2"},"uris":["http://www.mendeley.com/documents/?uuid=a60b9f7c-a4e3-4538-b76a-31f7c16f2044"]}],"mendeley":{"formattedCitation":"(Barmby et al., 2007)","plainTextFormattedCitation":"(Barmby et al., 2007)","previouslyFormattedCitation":"(Barmby et al., 2007)"},"properties":{"noteIndex":0},"schema":"https://github.com/citation-style-language/schema/raw/master/csl-citation.json"}</w:instrText>
      </w:r>
      <w:r w:rsidR="009F2D53">
        <w:rPr>
          <w:szCs w:val="24"/>
        </w:rPr>
        <w:fldChar w:fldCharType="separate"/>
      </w:r>
      <w:r w:rsidR="009F2D53" w:rsidRPr="009F2D53">
        <w:rPr>
          <w:noProof/>
          <w:szCs w:val="24"/>
        </w:rPr>
        <w:t>(Barmby et al., 2007)</w:t>
      </w:r>
      <w:r w:rsidR="009F2D53">
        <w:rPr>
          <w:szCs w:val="24"/>
        </w:rPr>
        <w:fldChar w:fldCharType="end"/>
      </w:r>
      <w:r w:rsidR="009F2D53">
        <w:rPr>
          <w:szCs w:val="24"/>
          <w:lang w:val="en-US"/>
        </w:rPr>
        <w:t>.</w:t>
      </w:r>
      <w:r w:rsidRPr="006C31BC">
        <w:rPr>
          <w:szCs w:val="24"/>
        </w:rPr>
        <w:t xml:space="preserve"> </w:t>
      </w:r>
    </w:p>
    <w:p w:rsidR="006C31BC" w:rsidRPr="006C31BC" w:rsidRDefault="006C31BC" w:rsidP="006C31BC">
      <w:pPr>
        <w:pStyle w:val="IsiTeks"/>
        <w:rPr>
          <w:bCs/>
          <w:szCs w:val="24"/>
        </w:rPr>
      </w:pPr>
      <w:r w:rsidRPr="006C31BC">
        <w:rPr>
          <w:szCs w:val="24"/>
        </w:rPr>
        <w:t xml:space="preserve">Dalam Kurikulum K3 salah satu materi yang harus dikuasai ssiwa untuk dapat mingkatkan kemampuan matematika yaitu teorema Pythagoras. Teorema Pythagoras sudah banyak didengar dikalangan siswa/siswi SMP tetapi pada prakteknya banyak siswa/siswa yang masih kurang dalam memahami konsep matematika atau konsep teorema pythagoras dalam memecahkan masalah yang berkaitan dengan teorema Pythagoras. </w:t>
      </w:r>
    </w:p>
    <w:p w:rsidR="006C31BC" w:rsidRPr="00090DA9" w:rsidRDefault="006C31BC" w:rsidP="006C31BC">
      <w:pPr>
        <w:pStyle w:val="IsiTeks"/>
        <w:rPr>
          <w:szCs w:val="24"/>
          <w:lang w:val="en-US"/>
        </w:rPr>
      </w:pPr>
      <w:r w:rsidRPr="006C31BC">
        <w:rPr>
          <w:szCs w:val="24"/>
        </w:rPr>
        <w:t xml:space="preserve">Hasil penelitian dari beberapa penelitia menunjukkan bahwa siswa Misalkan seperti </w:t>
      </w:r>
      <w:r w:rsidRPr="006C31BC">
        <w:rPr>
          <w:rStyle w:val="fontstyle01"/>
          <w:color w:val="auto"/>
        </w:rPr>
        <w:t>banyak siswa tidak mampu</w:t>
      </w:r>
      <w:r w:rsidRPr="006C31BC">
        <w:rPr>
          <w:szCs w:val="24"/>
        </w:rPr>
        <w:t xml:space="preserve"> </w:t>
      </w:r>
      <w:r w:rsidRPr="006C31BC">
        <w:rPr>
          <w:rStyle w:val="fontstyle01"/>
          <w:color w:val="auto"/>
        </w:rPr>
        <w:t>menemukan sifat-sifat segitiga siku-siku,</w:t>
      </w:r>
      <w:r w:rsidRPr="006C31BC">
        <w:rPr>
          <w:szCs w:val="24"/>
        </w:rPr>
        <w:t xml:space="preserve"> </w:t>
      </w:r>
      <w:r w:rsidRPr="006C31BC">
        <w:rPr>
          <w:rStyle w:val="fontstyle01"/>
          <w:color w:val="auto"/>
        </w:rPr>
        <w:t>siswa juga tidak mampu menemukan</w:t>
      </w:r>
      <w:r w:rsidRPr="006C31BC">
        <w:rPr>
          <w:szCs w:val="24"/>
        </w:rPr>
        <w:t xml:space="preserve"> </w:t>
      </w:r>
      <w:r w:rsidRPr="006C31BC">
        <w:rPr>
          <w:rStyle w:val="fontstyle01"/>
          <w:color w:val="auto"/>
        </w:rPr>
        <w:t>perbandingan trigonometri dalam segitiga</w:t>
      </w:r>
      <w:r w:rsidRPr="006C31BC">
        <w:rPr>
          <w:szCs w:val="24"/>
        </w:rPr>
        <w:t xml:space="preserve"> </w:t>
      </w:r>
      <w:r w:rsidRPr="006C31BC">
        <w:rPr>
          <w:rStyle w:val="fontstyle01"/>
          <w:color w:val="auto"/>
        </w:rPr>
        <w:t xml:space="preserve">siku-siku. </w:t>
      </w:r>
      <w:r w:rsidRPr="006C31BC">
        <w:rPr>
          <w:szCs w:val="24"/>
        </w:rPr>
        <w:t xml:space="preserve">Siwa masih kesulitan dalam menyelesaikan soal teorema Pythagoras seperti: 1) Kesulitan memahami masalah; 2) kesulitan merencanakan penyelesaian; 3) kesulitan melaksanakan rencana; 4) kesulitan memeriksa kembali. Kesulitan-kesulitan ini karena siswa tidak memahami konsep dalil Pythagoras </w:t>
      </w:r>
      <w:r w:rsidR="00090DA9">
        <w:rPr>
          <w:szCs w:val="24"/>
        </w:rPr>
        <w:fldChar w:fldCharType="begin" w:fldLock="1"/>
      </w:r>
      <w:r w:rsidR="009F2D53">
        <w:rPr>
          <w:szCs w:val="24"/>
        </w:rPr>
        <w:instrText>ADDIN CSL_CITATION {"citationItems":[{"id":"ITEM-1","itemData":{"DOI":"10.31004/cendekia.v4i1.179","ISSN":"2614-3038","abstract":"Penelitian ini merupakan penelitian deskriptif kualitatif yang bertujuan untuk mendeskripsikan kesalahan-kesalahan siswa dalam menyelesaikan soal lingkaran dijenjang SMP. Instrumen yang digunakan terdiri dari 4 indikator yaitu (1) menerapkan rumus keliling lingkaran, (2) menerapkan rumus luas lingkaran, (3) menyelesaikan masalah yang berkaitan dengan luas lingkaran, (4) menyelesaikan masalah yang berkaitan dengan keliling lingkaran. Sampel dari penelitian ini adalah 33 siswa kelas XI-C SMP Pasundan 9 Bandung. Hasil dari penelitian ini ialah siswa masih kesulitan dalam menghadapi soal materi lingkaran yang terlihat dari kesalahan-kesalahan yang dilakukan oleh siswa dalam menyelesaikan soal lingkaran yaitu kesalahan konsep, kesalahan prinsip, kesalahan fakta, dan kesalahan prosedural.","author":[{"dropping-particle":"","family":"Manalu","given":"Arpin Chronika Saida","non-dropping-particle":"","parse-names":false,"suffix":""},{"dropping-particle":"","family":"Manalu","given":"Saida","non-dropping-particle":"","parse-names":false,"suffix":""},{"dropping-particle":"","family":"Zanthy","given":"Luvy Sylviana","non-dropping-particle":"","parse-names":false,"suffix":""}],"container-title":"Jurnal Cendekia : Jurnal Pendidikan Matematika","id":"ITEM-1","issue":"1","issued":{"date-parts":[["2020"]]},"page":"104-112","title":"Analisis Kesulitan Siswa SMP Kelas IX dalam Menyelesaikan Soal Materi Lingkaran","type":"article-journal","volume":"4"},"uris":["http://www.mendeley.com/documents/?uuid=d1bc6f31-a1ff-4db8-adb6-570863c8c2d0"]},{"id":"ITEM-2","itemData":{"author":[{"dropping-particle":"","family":"Simanjutak","given":"Maslina","non-dropping-particle":"","parse-names":false,"suffix":""}],"container-title":"Jurnal EduMatSains","id":"ITEM-2","issue":"1","issued":{"date-parts":[["2018"]]},"page":"87-98","title":"Meningkatkan Pemahaman Siswa tentang Teorema Pythagoras dengan Kotak Musik Spiral Theodorus","type":"article-journal","volume":"3"},"uris":["http://www.mendeley.com/documents/?uuid=32c40e3b-19ee-48e4-9e58-653c1e2397f9"]},{"id":"ITEM-3","itemData":{"author":[{"dropping-particle":"","family":"Matematika","given":"Pendidikan","non-dropping-particle":"","parse-names":false,"suffix":""},{"dropping-particle":"","family":"Malang","given":"Universitas Kanjuruhan","non-dropping-particle":"","parse-names":false,"suffix":""}],"id":"ITEM-3","issue":"1","issued":{"date-parts":[["2020"]]},"page":"10-17","title":"Revised: 07-04-2020","type":"article-journal","volume":"3"},"uris":["http://www.mendeley.com/documents/?uuid=87a775c4-8d7d-45a7-9be6-2d0efb7e3e76"]}],"mendeley":{"formattedCitation":"(Manalu et al., 2020; Matematika &amp; Malang, 2020; Simanjutak, 2018)","plainTextFormattedCitation":"(Manalu et al., 2020; Matematika &amp; Malang, 2020; Simanjutak, 2018)","previouslyFormattedCitation":"(Manalu et al., 2020; Matematika &amp; Malang, 2020; Simanjutak, 2018)"},"properties":{"noteIndex":0},"schema":"https://github.com/citation-style-language/schema/raw/master/csl-citation.json"}</w:instrText>
      </w:r>
      <w:r w:rsidR="00090DA9">
        <w:rPr>
          <w:szCs w:val="24"/>
        </w:rPr>
        <w:fldChar w:fldCharType="separate"/>
      </w:r>
      <w:r w:rsidR="009F2D53" w:rsidRPr="009F2D53">
        <w:rPr>
          <w:noProof/>
          <w:szCs w:val="24"/>
        </w:rPr>
        <w:t>(Manalu et al., 2020; Matematika &amp; Malang, 2020; Simanjutak, 2018)</w:t>
      </w:r>
      <w:r w:rsidR="00090DA9">
        <w:rPr>
          <w:szCs w:val="24"/>
        </w:rPr>
        <w:fldChar w:fldCharType="end"/>
      </w:r>
    </w:p>
    <w:p w:rsidR="006C31BC" w:rsidRPr="006C31BC" w:rsidRDefault="006C31BC" w:rsidP="006C31BC">
      <w:pPr>
        <w:pStyle w:val="IsiTeks"/>
        <w:rPr>
          <w:szCs w:val="24"/>
        </w:rPr>
      </w:pPr>
      <w:r w:rsidRPr="006C31BC">
        <w:rPr>
          <w:szCs w:val="24"/>
        </w:rPr>
        <w:t>Penelitian lain menujukkan bahwa siswa tidak mempunyai pemahaman materi pythagoras seperti formula pythagoras dalam memecahkan masalah  dan penalaran matematika yang berkaitan dengan teorema Pythagoras</w:t>
      </w:r>
      <w:r w:rsidR="008F51DF">
        <w:rPr>
          <w:szCs w:val="24"/>
          <w:lang w:val="en-US"/>
        </w:rPr>
        <w:t xml:space="preserve"> </w:t>
      </w:r>
      <w:r w:rsidRPr="006C31BC">
        <w:rPr>
          <w:szCs w:val="24"/>
        </w:rPr>
        <w:t>. Ada juga siswa yang melakukan kesalahan konsep pada materi teorema pythagoras, yaitu: 1) Siswa masih keliru dalam memahami soal cerita sehingga salah dalam mengubah ke model matematika, 2) Siswa masih salah dalam menghitung nilai kuadrat, dan 3) Siswa kurang teliti dalam proses pengerjaan sehingga hasil akhirnya juga keliru</w:t>
      </w:r>
      <w:r w:rsidR="00090DA9">
        <w:rPr>
          <w:szCs w:val="24"/>
          <w:lang w:val="en-US"/>
        </w:rPr>
        <w:t xml:space="preserve"> </w:t>
      </w:r>
      <w:r w:rsidRPr="008F51DF">
        <w:rPr>
          <w:szCs w:val="24"/>
          <w:shd w:val="clear" w:color="auto" w:fill="auto"/>
        </w:rPr>
        <w:t>(Murniasih, 2016).</w:t>
      </w:r>
      <w:r w:rsidRPr="006C31BC">
        <w:rPr>
          <w:szCs w:val="24"/>
        </w:rPr>
        <w:t xml:space="preserve">  </w:t>
      </w:r>
    </w:p>
    <w:p w:rsidR="006C31BC" w:rsidRPr="00090DA9" w:rsidRDefault="006C31BC" w:rsidP="006C31BC">
      <w:pPr>
        <w:pStyle w:val="IsiTeks"/>
        <w:rPr>
          <w:szCs w:val="24"/>
          <w:lang w:val="en-US"/>
        </w:rPr>
      </w:pPr>
      <w:r w:rsidRPr="006C31BC">
        <w:rPr>
          <w:szCs w:val="24"/>
        </w:rPr>
        <w:t xml:space="preserve">Kurangnya pemahaman siswa dalam memahami konsep teorema Pythagoras bukan hanya dilatarbalakngi oleh faktor kemampuan, skill dan lain. Tepapi juga dilatarbelakangi oleh faktor belajar-mengajar yang berlangsung di dalam kelas seperti menggunaan media pembelajaran. Salah satu solusi yang digunakan dalam pembelajaran sehingga bias menumbuhkan pemahaman konsep siswa dalam pembelajaran teorema Pythagoras yaitu dengan mengunakana media pembelaajran. Media pembelajaran adalah faktor yang dapat membantu keberhasilan dalam proses pembelajaran di sekolah karena akan membantu  guru </w:t>
      </w:r>
      <w:r w:rsidRPr="006C31BC">
        <w:rPr>
          <w:szCs w:val="24"/>
        </w:rPr>
        <w:lastRenderedPageBreak/>
        <w:t xml:space="preserve">dalam menyampaikan informasi kepada siswa ataupun sebaliknya (artinya media akan membantu guru dalam penyampaian materi). Melaui media, khususnya media yang jarang dijumpai, dapat menarik perhatian siswa dalam belajar </w:t>
      </w:r>
      <w:r w:rsidR="00090DA9">
        <w:rPr>
          <w:szCs w:val="24"/>
        </w:rPr>
        <w:fldChar w:fldCharType="begin" w:fldLock="1"/>
      </w:r>
      <w:r w:rsidR="009F2D53">
        <w:rPr>
          <w:szCs w:val="24"/>
        </w:rPr>
        <w:instrText>ADDIN CSL_CITATION {"citationItems":[{"id":"ITEM-1","itemData":{"author":[{"dropping-particle":"","family":"Darma","given":"Yudi","non-dropping-particle":"","parse-names":false,"suffix":""},{"dropping-particle":"","family":"Putra","given":"Syarif R S","non-dropping-particle":"","parse-names":false,"suffix":""}],"id":"ITEM-1","issued":{"date-parts":[["2020"]]},"page":"323-334","title":"Pengembangan Media Pembelajaran Berbasis Macromedia Flash Bermuatan Problem Posing terhadap Kemampuan Pemecahan Masalah Matematis Mosharafa : Jurnal Pendidikan Matematika National Council of Teachers of Mosharafa : Jurnal Pendidikan Matematika","type":"article-journal","volume":"9"},"uris":["http://www.mendeley.com/documents/?uuid=e759b75d-13bf-4d4d-9f08-944d5c73ccac"]}],"mendeley":{"formattedCitation":"(Darma &amp; Putra, 2020)","plainTextFormattedCitation":"(Darma &amp; Putra, 2020)","previouslyFormattedCitation":"(Darma &amp; Putra, 2020)"},"properties":{"noteIndex":0},"schema":"https://github.com/citation-style-language/schema/raw/master/csl-citation.json"}</w:instrText>
      </w:r>
      <w:r w:rsidR="00090DA9">
        <w:rPr>
          <w:szCs w:val="24"/>
        </w:rPr>
        <w:fldChar w:fldCharType="separate"/>
      </w:r>
      <w:r w:rsidR="009F2D53" w:rsidRPr="009F2D53">
        <w:rPr>
          <w:noProof/>
          <w:szCs w:val="24"/>
        </w:rPr>
        <w:t>(Darma &amp; Putra, 2020)</w:t>
      </w:r>
      <w:r w:rsidR="00090DA9">
        <w:rPr>
          <w:szCs w:val="24"/>
        </w:rPr>
        <w:fldChar w:fldCharType="end"/>
      </w:r>
      <w:r w:rsidR="00090DA9">
        <w:rPr>
          <w:szCs w:val="24"/>
          <w:lang w:val="en-US"/>
        </w:rPr>
        <w:t>.</w:t>
      </w:r>
    </w:p>
    <w:p w:rsidR="006C31BC" w:rsidRPr="009F2D53" w:rsidRDefault="006C31BC" w:rsidP="006C31BC">
      <w:pPr>
        <w:pStyle w:val="IsiTeks"/>
        <w:rPr>
          <w:szCs w:val="24"/>
          <w:lang w:val="en-US"/>
        </w:rPr>
      </w:pPr>
      <w:r w:rsidRPr="006C31BC">
        <w:rPr>
          <w:szCs w:val="24"/>
        </w:rPr>
        <w:t xml:space="preserve">Pembelajaran dengan menggunakan media pembelajaran dapat meningkatkan pemahaman konsep siswa </w:t>
      </w:r>
      <w:r w:rsidR="00090DA9">
        <w:rPr>
          <w:szCs w:val="24"/>
        </w:rPr>
        <w:fldChar w:fldCharType="begin" w:fldLock="1"/>
      </w:r>
      <w:r w:rsidR="009F2D53">
        <w:rPr>
          <w:szCs w:val="24"/>
        </w:rPr>
        <w:instrText>ADDIN CSL_CITATION {"citationItems":[{"id":"ITEM-1","itemData":{"author":[{"dropping-particle":"","family":"Simanjutak","given":"Maslina","non-dropping-particle":"","parse-names":false,"suffix":""}],"container-title":"Jurnal EduMatSains","id":"ITEM-1","issue":"1","issued":{"date-parts":[["2018"]]},"page":"87-98","title":"Meningkatkan Pemahaman Siswa tentang Teorema Pythagoras dengan Kotak Musik Spiral Theodorus","type":"article-journal","volume":"3"},"uris":["http://www.mendeley.com/documents/?uuid=32c40e3b-19ee-48e4-9e58-653c1e2397f9"]}],"mendeley":{"formattedCitation":"(Simanjutak, 2018)","plainTextFormattedCitation":"(Simanjutak, 2018)","previouslyFormattedCitation":"(Simanjutak, 2018)"},"properties":{"noteIndex":0},"schema":"https://github.com/citation-style-language/schema/raw/master/csl-citation.json"}</w:instrText>
      </w:r>
      <w:r w:rsidR="00090DA9">
        <w:rPr>
          <w:szCs w:val="24"/>
        </w:rPr>
        <w:fldChar w:fldCharType="separate"/>
      </w:r>
      <w:r w:rsidR="009F2D53" w:rsidRPr="009F2D53">
        <w:rPr>
          <w:noProof/>
          <w:szCs w:val="24"/>
        </w:rPr>
        <w:t>(Simanjutak, 2018)</w:t>
      </w:r>
      <w:r w:rsidR="00090DA9">
        <w:rPr>
          <w:szCs w:val="24"/>
        </w:rPr>
        <w:fldChar w:fldCharType="end"/>
      </w:r>
      <w:r w:rsidRPr="006C31BC">
        <w:rPr>
          <w:szCs w:val="24"/>
        </w:rPr>
        <w:t>. Media Pembelajaran sangat berperan dalam membantu siswa untuk memahami konsep rumus teorema Pythagoras, melalui beberapa tahapan pembelajaran. Pada pembelajaran yang menggunakan</w:t>
      </w:r>
      <w:r w:rsidRPr="006C31BC">
        <w:rPr>
          <w:i/>
          <w:iCs/>
          <w:szCs w:val="24"/>
        </w:rPr>
        <w:t xml:space="preserve"> </w:t>
      </w:r>
      <w:r w:rsidRPr="006C31BC">
        <w:rPr>
          <w:iCs/>
          <w:szCs w:val="24"/>
        </w:rPr>
        <w:t>media pembelajaran</w:t>
      </w:r>
      <w:r w:rsidRPr="006C31BC">
        <w:rPr>
          <w:szCs w:val="24"/>
        </w:rPr>
        <w:t xml:space="preserve">, siswa dibimbing secara terstruktur untuk memahami rumus teorema Pythagoras dengan menemukan sendiri dan difasilitasi oleh guru </w:t>
      </w:r>
      <w:r w:rsidR="00090DA9">
        <w:rPr>
          <w:szCs w:val="24"/>
        </w:rPr>
        <w:fldChar w:fldCharType="begin" w:fldLock="1"/>
      </w:r>
      <w:r w:rsidR="009F2D53">
        <w:rPr>
          <w:szCs w:val="24"/>
        </w:rPr>
        <w:instrText>ADDIN CSL_CITATION {"citationItems":[{"id":"ITEM-1","itemData":{"abstract":"This research aim to develop the media of mathematics teaching using lectora inspire software in proportion material. This research was conducted as the research development, such as: visual aspect and audio, languages, the effect of use teaching strategies and material aspect. This research was involved the media expert, material expert and students’ response to conduct the research. Totally the media was developed showing the excellent criteria, it is 97% score based on the media expert and 86% based on the material expert. Based on the student responses, it shows 76% as the good criteria. So that why, the researcher can be concluded that this media gave a positive effect for the user, based on the results of students with 74% score and it can be as the alternative media to conduct teaching learning process.","author":[{"dropping-particle":"","family":"Mahmudah","given":"Rivadatul","non-dropping-particle":"","parse-names":false,"suffix":""}],"container-title":"Journal of Honai Math","id":"ITEM-1","issue":"1","issued":{"date-parts":[["2018"]]},"page":"1-13","title":"Journal of honai math","type":"article-journal","volume":"1"},"uris":["http://www.mendeley.com/documents/?uuid=24978c91-c89e-46f0-b9f2-adb99911e4b2"]}],"mendeley":{"formattedCitation":"(Mahmudah, 2018)","plainTextFormattedCitation":"(Mahmudah, 2018)","previouslyFormattedCitation":"(Mahmudah, 2018)"},"properties":{"noteIndex":0},"schema":"https://github.com/citation-style-language/schema/raw/master/csl-citation.json"}</w:instrText>
      </w:r>
      <w:r w:rsidR="00090DA9">
        <w:rPr>
          <w:szCs w:val="24"/>
        </w:rPr>
        <w:fldChar w:fldCharType="separate"/>
      </w:r>
      <w:r w:rsidR="009F2D53" w:rsidRPr="009F2D53">
        <w:rPr>
          <w:noProof/>
          <w:szCs w:val="24"/>
        </w:rPr>
        <w:t>(Mahmudah, 2018)</w:t>
      </w:r>
      <w:r w:rsidR="00090DA9">
        <w:rPr>
          <w:szCs w:val="24"/>
        </w:rPr>
        <w:fldChar w:fldCharType="end"/>
      </w:r>
      <w:r w:rsidRPr="006C31BC">
        <w:rPr>
          <w:bCs/>
          <w:szCs w:val="24"/>
        </w:rPr>
        <w:t xml:space="preserve">. Media pembelajaran sangat </w:t>
      </w:r>
      <w:r w:rsidRPr="006C31BC">
        <w:rPr>
          <w:szCs w:val="24"/>
        </w:rPr>
        <w:t>membantu siswa membangun pemahaman matematika tentang dalil Pythagoras</w:t>
      </w:r>
      <w:r w:rsidR="009F2D53">
        <w:rPr>
          <w:szCs w:val="24"/>
          <w:lang w:val="en-US"/>
        </w:rPr>
        <w:t xml:space="preserve"> </w:t>
      </w:r>
      <w:r w:rsidR="009F2D53">
        <w:rPr>
          <w:szCs w:val="24"/>
          <w:lang w:val="en-US"/>
        </w:rPr>
        <w:fldChar w:fldCharType="begin" w:fldLock="1"/>
      </w:r>
      <w:r w:rsidR="009F2D53">
        <w:rPr>
          <w:szCs w:val="24"/>
          <w:lang w:val="en-US"/>
        </w:rPr>
        <w:instrText>ADDIN CSL_CITATION {"citationItems":[{"id":"ITEM-1","itemData":{"author":[{"dropping-particle":"","family":"Cahyanindya","given":"Benidictus Adhi","non-dropping-particle":"","parse-names":false,"suffix":""},{"dropping-particle":"","family":"Mampouw","given":"Helti Lygia","non-dropping-particle":"","parse-names":false,"suffix":""}],"id":"ITEM-1","issue":"01","issued":{"date-parts":[["2020"]]},"page":"380-389","title":"PENGEMBANGAN MEDIA PUPPY BERBASIS ADOBE FLASH CS6 UNTUK PEMBELAJARAN TEOREMA PYTHAGORAS","type":"article-journal","volume":"04"},"uris":["http://www.mendeley.com/documents/?uuid=d6dd2769-8c2a-4756-aaae-981e9e2c7c59"]},{"id":"ITEM-2","itemData":{"DOI":"10.31004/cendekia.v3i2.99","ISSN":"2614-3038","abstract":"By the theory, the inquiry learning model can improve the students' mathematical creative thinking skills due to the students learn by themselves intensively, involved in the learning process directly and they can find and investigate any problems logically and systematically. This study aims to find out the inquiry learning process in the Pythagorean Theorem topic and its effectiveness to increase the sudents’ mathematical creative thinking skills. This research used the mixed method with sequential exploratory model. The population of this research is the VIII students of the state islamic junior high school (MTsN) 6 Kerinci. The VIII C and the VIII A of MTsN 6 Kerinci were selected as the experimental and the control group through random sampling technique. The data of learning process was obtained through observation and the data of students' mathematical creative thinking skills was obtained through the tests of mathematical creative thinking skills. The results of data analysis concluded that the inquiry learning model was effective to improve the students’ mathematical creative thinking skills.   ","author":[{"dropping-particle":"","family":"Ulandari","given":"Nelpita","non-dropping-particle":"","parse-names":false,"suffix":""},{"dropping-particle":"","family":"Putri","given":"Rahmi","non-dropping-particle":"","parse-names":false,"suffix":""},{"dropping-particle":"","family":"Ningsih","given":"Febria","non-dropping-particle":"","parse-names":false,"suffix":""},{"dropping-particle":"","family":"Putra","given":"Aan","non-dropping-particle":"","parse-names":false,"suffix":""}],"container-title":"Jurnal Cendekia : Jurnal Pendidikan Matematika","id":"ITEM-2","issue":"2","issued":{"date-parts":[["2019"]]},"page":"227-237","title":"Efektivitas Model Pembelajaran Inquiry terhadap Kemampuan Berpikir Kreatif Siswa pada Materi Teorema Pythagoras","type":"article-journal","volume":"3"},"uris":["http://www.mendeley.com/documents/?uuid=4668e0a6-215e-4396-bcf2-77f509806984"]}],"mendeley":{"formattedCitation":"(Cahyanindya &amp; Mampouw, 2020; Ulandari et al., 2019)","plainTextFormattedCitation":"(Cahyanindya &amp; Mampouw, 2020; Ulandari et al., 2019)","previouslyFormattedCitation":"(Cahyanindya &amp; Mampouw, 2020; Ulandari et al., 2019)"},"properties":{"noteIndex":0},"schema":"https://github.com/citation-style-language/schema/raw/master/csl-citation.json"}</w:instrText>
      </w:r>
      <w:r w:rsidR="009F2D53">
        <w:rPr>
          <w:szCs w:val="24"/>
          <w:lang w:val="en-US"/>
        </w:rPr>
        <w:fldChar w:fldCharType="separate"/>
      </w:r>
      <w:r w:rsidR="009F2D53" w:rsidRPr="009F2D53">
        <w:rPr>
          <w:noProof/>
          <w:szCs w:val="24"/>
          <w:lang w:val="en-US"/>
        </w:rPr>
        <w:t>(Cahyanindya &amp; Mampouw, 2020; Ulandari et al., 2019)</w:t>
      </w:r>
      <w:r w:rsidR="009F2D53">
        <w:rPr>
          <w:szCs w:val="24"/>
          <w:lang w:val="en-US"/>
        </w:rPr>
        <w:fldChar w:fldCharType="end"/>
      </w:r>
      <w:r w:rsidRPr="006C31BC">
        <w:rPr>
          <w:bCs/>
          <w:szCs w:val="24"/>
        </w:rPr>
        <w:t xml:space="preserve">. </w:t>
      </w:r>
      <w:r w:rsidRPr="006C31BC">
        <w:rPr>
          <w:szCs w:val="24"/>
        </w:rPr>
        <w:t xml:space="preserve">Dengan menerapkan media pembelajaran  dalam proses pembelajaran matematika akan melatih keterampilan siswa  yang dapat meningkatkan pemahaman yang temukan sendiri </w:t>
      </w:r>
      <w:r w:rsidR="009F2D53">
        <w:rPr>
          <w:szCs w:val="24"/>
          <w:lang w:val="en-US"/>
        </w:rPr>
        <w:t xml:space="preserve"> </w:t>
      </w:r>
      <w:r w:rsidR="009F2D53">
        <w:rPr>
          <w:szCs w:val="24"/>
          <w:lang w:val="en-US"/>
        </w:rPr>
        <w:fldChar w:fldCharType="begin" w:fldLock="1"/>
      </w:r>
      <w:r w:rsidR="009F2D53">
        <w:rPr>
          <w:szCs w:val="24"/>
          <w:lang w:val="en-US"/>
        </w:rPr>
        <w:instrText>ADDIN CSL_CITATION {"citationItems":[{"id":"ITEM-1","itemData":{"author":[{"dropping-particle":"","family":"Muhammad Naufal Faris, Saida Ulfa","given":"Henry Praherdhiono Universitas","non-dropping-particle":"","parse-names":false,"suffix":""}],"id":"ITEM-1","issue":"1","issued":{"date-parts":[["2019"]]},"page":"8-14","title":"Pembuktian Teorema Pythagoras Berbasis Visual","type":"article-journal","volume":"6"},"uris":["http://www.mendeley.com/documents/?uuid=6663bd20-2942-4acf-9aa5-7a6ef0eff905"]}],"mendeley":{"formattedCitation":"(Muhammad Naufal Faris, Saida Ulfa, 2019)","plainTextFormattedCitation":"(Muhammad Naufal Faris, Saida Ulfa, 2019)","previouslyFormattedCitation":"(Muhammad Naufal Faris, Saida Ulfa, 2019)"},"properties":{"noteIndex":0},"schema":"https://github.com/citation-style-language/schema/raw/master/csl-citation.json"}</w:instrText>
      </w:r>
      <w:r w:rsidR="009F2D53">
        <w:rPr>
          <w:szCs w:val="24"/>
          <w:lang w:val="en-US"/>
        </w:rPr>
        <w:fldChar w:fldCharType="separate"/>
      </w:r>
      <w:r w:rsidR="009F2D53" w:rsidRPr="009F2D53">
        <w:rPr>
          <w:noProof/>
          <w:szCs w:val="24"/>
          <w:lang w:val="en-US"/>
        </w:rPr>
        <w:t>(Muhammad Naufal Faris, Saida Ulfa, 2019)</w:t>
      </w:r>
      <w:r w:rsidR="009F2D53">
        <w:rPr>
          <w:szCs w:val="24"/>
          <w:lang w:val="en-US"/>
        </w:rPr>
        <w:fldChar w:fldCharType="end"/>
      </w:r>
      <w:r w:rsidR="009F2D53">
        <w:rPr>
          <w:szCs w:val="24"/>
          <w:lang w:val="en-US"/>
        </w:rPr>
        <w:t>.</w:t>
      </w:r>
    </w:p>
    <w:p w:rsidR="006C31BC" w:rsidRPr="00322B4A" w:rsidRDefault="006C31BC" w:rsidP="006C31BC">
      <w:pPr>
        <w:pStyle w:val="IsiTeks"/>
        <w:rPr>
          <w:szCs w:val="24"/>
          <w:lang w:val="en-US"/>
        </w:rPr>
      </w:pPr>
      <w:r w:rsidRPr="006C31BC">
        <w:rPr>
          <w:szCs w:val="24"/>
        </w:rPr>
        <w:t xml:space="preserve">Pembelajaran dengan penggunakan media pembelajaran jauh lebih unggul dari pada pembelajaran tanpa menggunakan media pembelajaran pada pembelajaran teorema Pythagoras </w:t>
      </w:r>
      <w:r w:rsidR="00220878">
        <w:rPr>
          <w:szCs w:val="24"/>
        </w:rPr>
        <w:fldChar w:fldCharType="begin" w:fldLock="1"/>
      </w:r>
      <w:r w:rsidR="0046380A">
        <w:rPr>
          <w:szCs w:val="24"/>
        </w:rPr>
        <w:instrText>ADDIN CSL_CITATION {"citationItems":[{"id":"ITEM-1","itemData":{"author":[{"dropping-particle":"","family":"Chen","given":"Pin-chang","non-dropping-particle":"","parse-names":false,"suffix":""},{"dropping-particle":"","family":"Wu","given":"Chen-feng","non-dropping-particle":"","parse-names":false,"suffix":""},{"dropping-particle":"","family":"Liu","given":"Tsung-yun","non-dropping-particle":"","parse-names":false,"suffix":""}],"id":"ITEM-1","issued":{"date-parts":[["2015"]]},"page":"1-6","title":"Research on Integrating Multimedia and E-learning Platform to the Remedy Teaching of Mathematic for Learning Achievements","type":"article-journal"},"uris":["http://www.mendeley.com/documents/?uuid=8456c2be-3ff2-4d84-8655-05d4cf09b9f4"]}],"mendeley":{"formattedCitation":"(Chen et al., 2015)","plainTextFormattedCitation":"(Chen et al., 2015)","previouslyFormattedCitation":"(Chen et al., 2015)"},"properties":{"noteIndex":0},"schema":"https://github.com/citation-style-language/schema/raw/master/csl-citation.json"}</w:instrText>
      </w:r>
      <w:r w:rsidR="00220878">
        <w:rPr>
          <w:szCs w:val="24"/>
        </w:rPr>
        <w:fldChar w:fldCharType="separate"/>
      </w:r>
      <w:r w:rsidR="00220878" w:rsidRPr="00220878">
        <w:rPr>
          <w:noProof/>
          <w:szCs w:val="24"/>
        </w:rPr>
        <w:t>(Chen et al., 2015)</w:t>
      </w:r>
      <w:r w:rsidR="00220878">
        <w:rPr>
          <w:szCs w:val="24"/>
        </w:rPr>
        <w:fldChar w:fldCharType="end"/>
      </w:r>
      <w:r w:rsidR="00220878">
        <w:rPr>
          <w:szCs w:val="24"/>
          <w:lang w:val="en-US"/>
        </w:rPr>
        <w:t xml:space="preserve">. </w:t>
      </w:r>
      <w:r w:rsidRPr="006C31BC">
        <w:rPr>
          <w:szCs w:val="24"/>
        </w:rPr>
        <w:t>Media pembelajaran memberikan tingkat motivasi yang cukup tinggi pada siswa bahkan membuat pembelajaran lebih menyenangkan</w:t>
      </w:r>
      <w:r w:rsidR="00322B4A">
        <w:rPr>
          <w:szCs w:val="24"/>
          <w:lang w:val="en-US"/>
        </w:rPr>
        <w:t xml:space="preserve"> </w:t>
      </w:r>
      <w:r w:rsidR="00322B4A">
        <w:rPr>
          <w:szCs w:val="24"/>
          <w:lang w:val="en-US"/>
        </w:rPr>
        <w:fldChar w:fldCharType="begin" w:fldLock="1"/>
      </w:r>
      <w:r w:rsidR="00322B4A">
        <w:rPr>
          <w:szCs w:val="24"/>
          <w:lang w:val="en-US"/>
        </w:rPr>
        <w:instrText>ADDIN CSL_CITATION {"citationItems":[{"id":"ITEM-1","itemData":{"abstract":"Abstract: This paper reports on results of experiments carried out with TRIANGLE. The software has been designed and developed since 2001 in several modifications as an experimental prototype for an interactive multimedia","author":[{"dropping-particle":"","family":"Holzinger","given":"Andreas","non-dropping-particle":"","parse-names":false,"suffix":""},{"dropping-particle":"","family":"Pichler","given":"Arnold","non-dropping-particle":"","parse-names":false,"suffix":""},{"dropping-particle":"","family":"Maurer","given":"Hermann","non-dropping-particle":"","parse-names":false,"suffix":""}],"container-title":"Journal of Universal Science and Technology of Learning","id":"ITEM-1","issue":"1","issued":{"date-parts":[["2006"]]},"page":"61-92","title":"Multi Media e-learning software TRIANGLE case-study: experimental results and lessons learned","type":"article-journal","volume":"1"},"uris":["http://www.mendeley.com/documents/?uuid=aa4545e2-22bf-40ba-93d4-a1db2ab3cb5b"]}],"mendeley":{"formattedCitation":"(Holzinger et al., 2006)","plainTextFormattedCitation":"(Holzinger et al., 2006)","previouslyFormattedCitation":"(Holzinger et al., 2006)"},"properties":{"noteIndex":0},"schema":"https://github.com/citation-style-language/schema/raw/master/csl-citation.json"}</w:instrText>
      </w:r>
      <w:r w:rsidR="00322B4A">
        <w:rPr>
          <w:szCs w:val="24"/>
          <w:lang w:val="en-US"/>
        </w:rPr>
        <w:fldChar w:fldCharType="separate"/>
      </w:r>
      <w:r w:rsidR="00322B4A" w:rsidRPr="00322B4A">
        <w:rPr>
          <w:noProof/>
          <w:szCs w:val="24"/>
          <w:lang w:val="en-US"/>
        </w:rPr>
        <w:t>(Holzinger et al., 2006)</w:t>
      </w:r>
      <w:r w:rsidR="00322B4A">
        <w:rPr>
          <w:szCs w:val="24"/>
          <w:lang w:val="en-US"/>
        </w:rPr>
        <w:fldChar w:fldCharType="end"/>
      </w:r>
      <w:r w:rsidRPr="006C31BC">
        <w:rPr>
          <w:szCs w:val="24"/>
        </w:rPr>
        <w:t xml:space="preserve">. penggunaan game edukasi dalam pembelajaran Teorema Pythagoras dapat meningkatkan pemahaman siswa tentang materi pelajaran </w:t>
      </w:r>
      <w:r w:rsidR="00322B4A">
        <w:rPr>
          <w:szCs w:val="24"/>
        </w:rPr>
        <w:fldChar w:fldCharType="begin" w:fldLock="1"/>
      </w:r>
      <w:r w:rsidR="00220878">
        <w:rPr>
          <w:szCs w:val="24"/>
        </w:rPr>
        <w:instrText>ADDIN CSL_CITATION {"citationItems":[{"id":"ITEM-1","itemData":{"ISBN":"9781509016693","author":[{"dropping-particle":"","family":"Nugraha","given":"Haritz Cahya","non-dropping-particle":"","parse-names":false,"suffix":""},{"dropping-particle":"","family":"Rusmin","given":"Pranoto Hidaya","non-dropping-particle":"","parse-names":false,"suffix":""}],"id":"ITEM-1","issue":"Icidm","issued":{"date-parts":[["2015"]]},"title":"Educational Game Design on Pythagorean Theorem For Game Based Learning Using 6i ’ s Component","type":"article-journal"},"uris":["http://www.mendeley.com/documents/?uuid=3a246655-5917-4726-b71e-f37c26ab2925"]}],"mendeley":{"formattedCitation":"(Nugraha &amp; Rusmin, 2015)","plainTextFormattedCitation":"(Nugraha &amp; Rusmin, 2015)","previouslyFormattedCitation":"(Nugraha &amp; Rusmin, 2015)"},"properties":{"noteIndex":0},"schema":"https://github.com/citation-style-language/schema/raw/master/csl-citation.json"}</w:instrText>
      </w:r>
      <w:r w:rsidR="00322B4A">
        <w:rPr>
          <w:szCs w:val="24"/>
        </w:rPr>
        <w:fldChar w:fldCharType="separate"/>
      </w:r>
      <w:r w:rsidR="00322B4A" w:rsidRPr="00322B4A">
        <w:rPr>
          <w:noProof/>
          <w:szCs w:val="24"/>
        </w:rPr>
        <w:t>(Nugraha &amp; Rusmin, 2015)</w:t>
      </w:r>
      <w:r w:rsidR="00322B4A">
        <w:rPr>
          <w:szCs w:val="24"/>
        </w:rPr>
        <w:fldChar w:fldCharType="end"/>
      </w:r>
      <w:r w:rsidR="00322B4A">
        <w:rPr>
          <w:szCs w:val="24"/>
          <w:lang w:val="en-US"/>
        </w:rPr>
        <w:t xml:space="preserve">. </w:t>
      </w:r>
    </w:p>
    <w:p w:rsidR="006B6F80" w:rsidRDefault="006C31BC" w:rsidP="006C31BC">
      <w:pPr>
        <w:pStyle w:val="IsiTeks"/>
        <w:rPr>
          <w:szCs w:val="22"/>
          <w:lang w:val="en-US"/>
        </w:rPr>
      </w:pPr>
      <w:r w:rsidRPr="00F15B33">
        <w:rPr>
          <w:szCs w:val="22"/>
        </w:rPr>
        <w:t>Dalama penelitian ini, peneliti tertarik menggunakan berbagai media pembelajaran yang dapat menopang pembeajaran, sehingga dapat membantu siswa dalam belajar teorema Pythagoras. Media pembelajaran akan diperlihatkan pada pembahasan metode penelitian.</w:t>
      </w:r>
    </w:p>
    <w:p w:rsidR="003B5759" w:rsidRPr="00E433BF" w:rsidRDefault="00E433BF" w:rsidP="00E433BF">
      <w:pPr>
        <w:pStyle w:val="PENDAHULUAN"/>
        <w:rPr>
          <w:lang w:val="en-US"/>
        </w:rPr>
      </w:pPr>
      <w:r>
        <w:rPr>
          <w:lang w:val="en-US"/>
        </w:rPr>
        <w:t>metode</w:t>
      </w:r>
    </w:p>
    <w:p w:rsidR="006B6F80" w:rsidRPr="00F15B33" w:rsidRDefault="006B6F80" w:rsidP="006B6F80">
      <w:pPr>
        <w:pStyle w:val="IsiTeks"/>
        <w:rPr>
          <w:szCs w:val="22"/>
        </w:rPr>
      </w:pPr>
      <w:r w:rsidRPr="00F15B33">
        <w:rPr>
          <w:szCs w:val="22"/>
        </w:rPr>
        <w:t xml:space="preserve">Penelitian ini </w:t>
      </w:r>
      <w:r w:rsidRPr="006B6F80">
        <w:rPr>
          <w:lang w:val="en-US"/>
        </w:rPr>
        <w:t>menggunakan</w:t>
      </w:r>
      <w:r w:rsidRPr="00F15B33">
        <w:rPr>
          <w:szCs w:val="22"/>
        </w:rPr>
        <w:t xml:space="preserve"> penelitian kuantitatif dalam bentuk eksperimen </w:t>
      </w:r>
      <w:r w:rsidRPr="00F15B33">
        <w:rPr>
          <w:i/>
          <w:szCs w:val="22"/>
        </w:rPr>
        <w:t>one-group pretest-postest design</w:t>
      </w:r>
      <w:r w:rsidRPr="00F15B33">
        <w:rPr>
          <w:szCs w:val="22"/>
        </w:rPr>
        <w:t xml:space="preserve">, dimana </w:t>
      </w:r>
      <w:r w:rsidRPr="00F15B33">
        <w:rPr>
          <w:i/>
          <w:szCs w:val="22"/>
        </w:rPr>
        <w:t>one-group pretest-postest design</w:t>
      </w:r>
      <w:r w:rsidRPr="00F15B33">
        <w:rPr>
          <w:szCs w:val="22"/>
        </w:rPr>
        <w:t xml:space="preserve"> ini adalah penelitian yang bertujuan untuk mengetahui peningkatan pemahaman siswa pada materi teorema pythagoras setelah mengukuti pembelajaran dengan berbagai media pembelajaran. Penelitian ini menggunakan </w:t>
      </w:r>
      <w:r w:rsidRPr="00F15B33">
        <w:rPr>
          <w:i/>
          <w:szCs w:val="22"/>
        </w:rPr>
        <w:t>pre test</w:t>
      </w:r>
      <w:r w:rsidRPr="00F15B33">
        <w:rPr>
          <w:szCs w:val="22"/>
        </w:rPr>
        <w:t xml:space="preserve"> sebelum diberikannya perlakuan yaitu diawali dengan Pemberian Materi dengan media ICT kemudian diikuti dengan media Manual. Hasil belajar siswa sesudah diberikan perlakuan dibandingkan dengan hasil belajar siswa sebelum diberikan perlakuan. Dalam penelitian ini terdapat satu kelompok yang akan diberikan </w:t>
      </w:r>
      <w:r w:rsidRPr="00F15B33">
        <w:rPr>
          <w:i/>
          <w:szCs w:val="22"/>
        </w:rPr>
        <w:t>pre test</w:t>
      </w:r>
      <w:r w:rsidRPr="00F15B33">
        <w:rPr>
          <w:szCs w:val="22"/>
        </w:rPr>
        <w:t xml:space="preserve"> dan </w:t>
      </w:r>
      <w:r w:rsidRPr="00F15B33">
        <w:rPr>
          <w:i/>
          <w:szCs w:val="22"/>
        </w:rPr>
        <w:t>post test</w:t>
      </w:r>
      <w:r w:rsidRPr="00F15B33">
        <w:rPr>
          <w:szCs w:val="22"/>
        </w:rPr>
        <w:t xml:space="preserve">, sebab dalam penelitian ini peneliti ingin mengetahui sejauh mana penggunaan media pembelajaran dapat meningkatkan pemahaman matematika siswa. </w:t>
      </w:r>
    </w:p>
    <w:p w:rsidR="006B6F80" w:rsidRPr="00F15B33" w:rsidRDefault="006B6F80" w:rsidP="006B6F80">
      <w:pPr>
        <w:pStyle w:val="IsiTeks"/>
        <w:rPr>
          <w:szCs w:val="22"/>
        </w:rPr>
      </w:pPr>
      <w:r w:rsidRPr="00F15B33">
        <w:rPr>
          <w:szCs w:val="22"/>
        </w:rPr>
        <w:t xml:space="preserve">Penelitian ini dilakukan di SMP 7 Donggo. Subjek dalam penelitian ini terdiri dari 15 siswa kelas VII. 15 subjek ini di ambil secara random dari 20 siswa ada kelas VII. Subjek pada penelitian ini sebelumnya diberikan </w:t>
      </w:r>
      <w:r w:rsidRPr="00F15B33">
        <w:rPr>
          <w:i/>
          <w:szCs w:val="22"/>
        </w:rPr>
        <w:t>pre-tes</w:t>
      </w:r>
      <w:r w:rsidRPr="00F15B33">
        <w:rPr>
          <w:szCs w:val="22"/>
        </w:rPr>
        <w:t xml:space="preserve">, kemudian dipilih secara acak untuk mengikuti pembelajaran dengan menggunakan media pembelajaran dan pada akhir pembelajaran subjek penelitian diberikan soal </w:t>
      </w:r>
      <w:r w:rsidRPr="00F15B33">
        <w:rPr>
          <w:i/>
          <w:szCs w:val="22"/>
        </w:rPr>
        <w:t xml:space="preserve">pos-tes </w:t>
      </w:r>
      <w:r w:rsidRPr="00F15B33">
        <w:rPr>
          <w:szCs w:val="22"/>
        </w:rPr>
        <w:t>untuk mengetahui peningkatan pemahaman siswa.</w:t>
      </w:r>
    </w:p>
    <w:p w:rsidR="006B6F80" w:rsidRPr="00F15B33" w:rsidRDefault="006B6F80" w:rsidP="006B6F80">
      <w:pPr>
        <w:pStyle w:val="IsiTeks"/>
        <w:rPr>
          <w:szCs w:val="22"/>
        </w:rPr>
      </w:pPr>
      <w:r w:rsidRPr="00F15B33">
        <w:rPr>
          <w:szCs w:val="22"/>
        </w:rPr>
        <w:t xml:space="preserve">Dalam mengumpulkan data pada penelitian ini, peneliti menggunakan instrumen tes.  Penggunaan tes digunakan untuk mengukur pemahaman matematika siswa pada materi teorema pythagoras. Soal tes pada penelitian ini ada dua yaitu soal tes untuk </w:t>
      </w:r>
      <w:r w:rsidRPr="00F15B33">
        <w:rPr>
          <w:i/>
          <w:szCs w:val="22"/>
        </w:rPr>
        <w:t>pre-tes</w:t>
      </w:r>
      <w:r w:rsidRPr="00F15B33">
        <w:rPr>
          <w:szCs w:val="22"/>
        </w:rPr>
        <w:t xml:space="preserve"> dan </w:t>
      </w:r>
      <w:r w:rsidRPr="00F15B33">
        <w:rPr>
          <w:i/>
          <w:szCs w:val="22"/>
        </w:rPr>
        <w:t xml:space="preserve">pos-tes. </w:t>
      </w:r>
      <w:r w:rsidRPr="00F15B33">
        <w:rPr>
          <w:szCs w:val="22"/>
        </w:rPr>
        <w:t>Soal pre-tes dan pos-tes terdiri dari 10 soal Uraian</w:t>
      </w:r>
      <w:r>
        <w:rPr>
          <w:szCs w:val="22"/>
          <w:lang w:val="en-US"/>
        </w:rPr>
        <w:t xml:space="preserve">. </w:t>
      </w:r>
      <w:r w:rsidRPr="00F15B33">
        <w:rPr>
          <w:szCs w:val="22"/>
        </w:rPr>
        <w:t xml:space="preserve">Dalam penelitian ini data diolah dengan kuantitatif. Teknik anlisis data penelitian dengan melihat perbandingan nilai rata-rata </w:t>
      </w:r>
      <w:r w:rsidRPr="00F15B33">
        <w:rPr>
          <w:szCs w:val="22"/>
        </w:rPr>
        <w:lastRenderedPageBreak/>
        <w:t xml:space="preserve">pemelajaran tanpa media pembelajaran dengan nilai rata-rata sesudah menggunakan media pembalajaran. Untuk lebih dalam lagi peneliti juga mengalisis pengaruh penggunaan media pembelajaran pada pehamana siswa. Teknik uju pengaruh perlakukan menggunakan teknik analisis normalitas, Homogenitas </w:t>
      </w:r>
      <w:r w:rsidRPr="00F15B33">
        <w:rPr>
          <w:i/>
          <w:szCs w:val="22"/>
        </w:rPr>
        <w:t>t-sampel related</w:t>
      </w:r>
      <w:r w:rsidRPr="00F15B33">
        <w:rPr>
          <w:szCs w:val="22"/>
        </w:rPr>
        <w:t xml:space="preserve">. Dalam penelitian ini, untuk menganalisis data yang telah diperoleh dengan menggunakan program SPSS 16.0. </w:t>
      </w:r>
    </w:p>
    <w:p w:rsidR="006B6F80" w:rsidRPr="00F15B33" w:rsidRDefault="006B6F80" w:rsidP="006B6F80">
      <w:pPr>
        <w:pStyle w:val="IsiTeks"/>
        <w:rPr>
          <w:szCs w:val="22"/>
        </w:rPr>
      </w:pPr>
      <w:r w:rsidRPr="00F15B33">
        <w:rPr>
          <w:szCs w:val="22"/>
        </w:rPr>
        <w:t xml:space="preserve">Berikut ini media yang digunakan dalam penelitian: </w:t>
      </w:r>
    </w:p>
    <w:p w:rsidR="006B6F80" w:rsidRPr="006B6F80" w:rsidRDefault="006B6F80" w:rsidP="006B6F80">
      <w:pPr>
        <w:pStyle w:val="ListParagraph"/>
        <w:numPr>
          <w:ilvl w:val="0"/>
          <w:numId w:val="28"/>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6B6F80">
        <w:rPr>
          <w:rFonts w:ascii="Times New Roman" w:hAnsi="Times New Roman"/>
          <w:sz w:val="24"/>
          <w:szCs w:val="24"/>
        </w:rPr>
        <w:t>Media ICT</w:t>
      </w:r>
    </w:p>
    <w:p w:rsidR="006B6F80" w:rsidRPr="006B6F80" w:rsidRDefault="006B6F80" w:rsidP="006B6F80">
      <w:pPr>
        <w:pStyle w:val="ListParagraph"/>
        <w:ind w:left="426" w:firstLine="708"/>
        <w:jc w:val="both"/>
        <w:rPr>
          <w:rFonts w:ascii="Times New Roman" w:hAnsi="Times New Roman"/>
          <w:sz w:val="24"/>
          <w:szCs w:val="24"/>
        </w:rPr>
      </w:pPr>
      <w:r w:rsidRPr="006B6F80">
        <w:rPr>
          <w:rFonts w:ascii="Times New Roman" w:hAnsi="Times New Roman"/>
          <w:sz w:val="24"/>
          <w:szCs w:val="24"/>
        </w:rPr>
        <w:t xml:space="preserve">Media ICT dibuat dengan menggunakan aplikasi </w:t>
      </w:r>
      <w:r w:rsidRPr="006B6F80">
        <w:rPr>
          <w:rFonts w:ascii="Times New Roman" w:hAnsi="Times New Roman"/>
          <w:i/>
          <w:sz w:val="24"/>
          <w:szCs w:val="24"/>
        </w:rPr>
        <w:t xml:space="preserve">adobe flash cs6 </w:t>
      </w:r>
      <w:r w:rsidRPr="006B6F80">
        <w:rPr>
          <w:rFonts w:ascii="Times New Roman" w:hAnsi="Times New Roman"/>
          <w:sz w:val="24"/>
          <w:szCs w:val="24"/>
        </w:rPr>
        <w:t xml:space="preserve">yang sebelumnya sudah dilakukan pengujian dan validasi oleh ahli media pembelajaran matematika. Media ini berisi berbagai konten pembelajaran teorema pytagoras yang dirancang untuk menarik perhatian  siswa pada saat belajar pytahoras. Adapun konten-konten yang berada pada media ini yaitu: 1) Konten video (Konten ini berisi tentang video pembuktian teorema Pythagoras); 2) Konten Qiuz (Konten ini berisi tentang soal latihan yang akan dikerjakan siswa. Pada konten ini soal yang dibuat benyak 10 nomor, dengan semua soal pilihan ganda. Pada konten ini juga siswa akan mengetahui skor dari jawaban mereka yang jawab serta mereka juga akan mengetahui soal pada nomor berapa yang mereka jawab benar dan  salah. Berikut gambar tentang konten Quiz) dan 3) Konten Game (Konten dibuat untuk memikat siswa dalam belajar. game yang dibuat pada aplikasi ini adalah game berupa soal Pythagoras. Pada game ini terdiiri dari lima level. Setiap level memiliki tingkatan soal yang berbeda. Berikut tampilan tentang game pada media ini). </w:t>
      </w:r>
    </w:p>
    <w:p w:rsidR="006B6F80" w:rsidRPr="006B6F80" w:rsidRDefault="006B6F80" w:rsidP="006B6F80">
      <w:pPr>
        <w:pStyle w:val="ListParagraph"/>
        <w:ind w:left="426" w:firstLine="708"/>
        <w:jc w:val="both"/>
        <w:rPr>
          <w:rFonts w:ascii="Times New Roman" w:hAnsi="Times New Roman"/>
          <w:sz w:val="24"/>
          <w:szCs w:val="24"/>
        </w:rPr>
      </w:pPr>
      <w:r w:rsidRPr="00F15B33">
        <w:rPr>
          <w:rFonts w:ascii="Times New Roman" w:hAnsi="Times New Roman"/>
          <w:noProof/>
        </w:rPr>
        <w:drawing>
          <wp:anchor distT="0" distB="0" distL="114300" distR="114300" simplePos="0" relativeHeight="251659264" behindDoc="1" locked="0" layoutInCell="1" allowOverlap="1" wp14:anchorId="0F769298" wp14:editId="52E28837">
            <wp:simplePos x="0" y="0"/>
            <wp:positionH relativeFrom="column">
              <wp:posOffset>537845</wp:posOffset>
            </wp:positionH>
            <wp:positionV relativeFrom="paragraph">
              <wp:posOffset>276860</wp:posOffset>
            </wp:positionV>
            <wp:extent cx="4552950" cy="3171825"/>
            <wp:effectExtent l="0" t="0" r="0" b="9525"/>
            <wp:wrapNone/>
            <wp:docPr id="9" name="Picture 9" descr="E:\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ntitl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51997" cy="31711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6F80">
        <w:rPr>
          <w:rFonts w:ascii="Times New Roman" w:hAnsi="Times New Roman"/>
          <w:sz w:val="24"/>
          <w:szCs w:val="24"/>
        </w:rPr>
        <w:t>Berikut tampilan dari media ICT yang dirancang pada penelitian ini:</w:t>
      </w:r>
    </w:p>
    <w:p w:rsidR="006B6F80" w:rsidRPr="00F15B33" w:rsidRDefault="006B6F80" w:rsidP="006B6F80">
      <w:pPr>
        <w:widowControl w:val="0"/>
        <w:spacing w:line="360" w:lineRule="auto"/>
        <w:ind w:firstLine="709"/>
        <w:rPr>
          <w:rFonts w:ascii="Times New Roman" w:hAnsi="Times New Roman"/>
        </w:rPr>
      </w:pPr>
    </w:p>
    <w:p w:rsidR="006B6F80" w:rsidRPr="00F15B33" w:rsidRDefault="006B6F80" w:rsidP="006B6F80">
      <w:pPr>
        <w:widowControl w:val="0"/>
        <w:spacing w:line="360" w:lineRule="auto"/>
        <w:ind w:firstLine="709"/>
        <w:rPr>
          <w:rFonts w:ascii="Times New Roman" w:hAnsi="Times New Roman"/>
        </w:rPr>
      </w:pPr>
    </w:p>
    <w:p w:rsidR="006B6F80" w:rsidRPr="00F15B33" w:rsidRDefault="006B6F80" w:rsidP="006B6F80">
      <w:pPr>
        <w:widowControl w:val="0"/>
        <w:spacing w:line="360" w:lineRule="auto"/>
        <w:ind w:firstLine="709"/>
        <w:rPr>
          <w:rFonts w:ascii="Times New Roman" w:hAnsi="Times New Roman"/>
        </w:rPr>
      </w:pPr>
    </w:p>
    <w:p w:rsidR="006B6F80" w:rsidRPr="00F15B33" w:rsidRDefault="006B6F80" w:rsidP="006B6F80">
      <w:pPr>
        <w:widowControl w:val="0"/>
        <w:spacing w:line="240" w:lineRule="auto"/>
        <w:ind w:firstLine="709"/>
        <w:rPr>
          <w:rFonts w:ascii="Times New Roman" w:hAnsi="Times New Roman"/>
        </w:rPr>
      </w:pPr>
    </w:p>
    <w:p w:rsidR="006B6F80" w:rsidRDefault="006B6F80" w:rsidP="006B6F80">
      <w:pPr>
        <w:widowControl w:val="0"/>
        <w:spacing w:line="240" w:lineRule="auto"/>
        <w:jc w:val="center"/>
        <w:rPr>
          <w:rFonts w:ascii="Times New Roman" w:hAnsi="Times New Roman"/>
          <w:noProof/>
          <w:sz w:val="24"/>
          <w:szCs w:val="24"/>
          <w:lang w:val="en-US"/>
        </w:rPr>
      </w:pPr>
    </w:p>
    <w:p w:rsidR="00CF3EF3" w:rsidRDefault="00CF3EF3" w:rsidP="006B6F80">
      <w:pPr>
        <w:widowControl w:val="0"/>
        <w:spacing w:line="240" w:lineRule="auto"/>
        <w:jc w:val="center"/>
        <w:rPr>
          <w:rFonts w:ascii="Times New Roman" w:hAnsi="Times New Roman"/>
          <w:noProof/>
          <w:sz w:val="24"/>
          <w:szCs w:val="24"/>
          <w:lang w:val="en-US"/>
        </w:rPr>
      </w:pPr>
    </w:p>
    <w:p w:rsidR="00CF3EF3" w:rsidRDefault="00CF3EF3" w:rsidP="006B6F80">
      <w:pPr>
        <w:widowControl w:val="0"/>
        <w:spacing w:line="240" w:lineRule="auto"/>
        <w:jc w:val="center"/>
        <w:rPr>
          <w:rFonts w:ascii="Times New Roman" w:hAnsi="Times New Roman"/>
          <w:noProof/>
          <w:sz w:val="24"/>
          <w:szCs w:val="24"/>
          <w:lang w:val="en-US"/>
        </w:rPr>
      </w:pPr>
    </w:p>
    <w:p w:rsidR="00CF3EF3" w:rsidRDefault="00CF3EF3" w:rsidP="006B6F80">
      <w:pPr>
        <w:widowControl w:val="0"/>
        <w:spacing w:line="240" w:lineRule="auto"/>
        <w:jc w:val="center"/>
        <w:rPr>
          <w:rFonts w:ascii="Times New Roman" w:hAnsi="Times New Roman"/>
          <w:noProof/>
          <w:sz w:val="24"/>
          <w:szCs w:val="24"/>
          <w:lang w:val="en-US"/>
        </w:rPr>
      </w:pPr>
    </w:p>
    <w:p w:rsidR="0046380A" w:rsidRDefault="0046380A" w:rsidP="006B6F80">
      <w:pPr>
        <w:widowControl w:val="0"/>
        <w:spacing w:line="240" w:lineRule="auto"/>
        <w:jc w:val="center"/>
        <w:rPr>
          <w:rFonts w:ascii="Times New Roman" w:hAnsi="Times New Roman"/>
          <w:b/>
          <w:noProof/>
          <w:sz w:val="24"/>
          <w:szCs w:val="24"/>
          <w:lang w:val="en-US"/>
        </w:rPr>
      </w:pPr>
    </w:p>
    <w:p w:rsidR="0046380A" w:rsidRDefault="0046380A" w:rsidP="006B6F80">
      <w:pPr>
        <w:widowControl w:val="0"/>
        <w:spacing w:line="240" w:lineRule="auto"/>
        <w:jc w:val="center"/>
        <w:rPr>
          <w:rFonts w:ascii="Times New Roman" w:hAnsi="Times New Roman"/>
          <w:b/>
          <w:noProof/>
          <w:sz w:val="24"/>
          <w:szCs w:val="24"/>
          <w:lang w:val="en-US"/>
        </w:rPr>
      </w:pPr>
    </w:p>
    <w:p w:rsidR="006B6F80" w:rsidRDefault="006B6F80" w:rsidP="006B6F80">
      <w:pPr>
        <w:widowControl w:val="0"/>
        <w:spacing w:line="240" w:lineRule="auto"/>
        <w:jc w:val="center"/>
        <w:rPr>
          <w:rFonts w:ascii="Times New Roman" w:hAnsi="Times New Roman"/>
          <w:noProof/>
          <w:sz w:val="24"/>
          <w:szCs w:val="24"/>
          <w:lang w:val="en-US"/>
        </w:rPr>
      </w:pPr>
      <w:r w:rsidRPr="00CF3EF3">
        <w:rPr>
          <w:rFonts w:ascii="Times New Roman" w:hAnsi="Times New Roman"/>
          <w:b/>
          <w:noProof/>
          <w:sz w:val="24"/>
          <w:szCs w:val="24"/>
        </w:rPr>
        <w:t>Gambar 1</w:t>
      </w:r>
      <w:r w:rsidRPr="006B6F80">
        <w:rPr>
          <w:rFonts w:ascii="Times New Roman" w:hAnsi="Times New Roman"/>
          <w:noProof/>
          <w:sz w:val="24"/>
          <w:szCs w:val="24"/>
        </w:rPr>
        <w:t>. Tampilan Media ICT</w:t>
      </w:r>
    </w:p>
    <w:p w:rsidR="00CF3EF3" w:rsidRDefault="00CF3EF3" w:rsidP="006B6F80">
      <w:pPr>
        <w:widowControl w:val="0"/>
        <w:spacing w:line="240" w:lineRule="auto"/>
        <w:jc w:val="center"/>
        <w:rPr>
          <w:rFonts w:ascii="Times New Roman" w:hAnsi="Times New Roman"/>
          <w:noProof/>
          <w:sz w:val="24"/>
          <w:szCs w:val="24"/>
          <w:lang w:val="en-US"/>
        </w:rPr>
      </w:pPr>
    </w:p>
    <w:p w:rsidR="0046380A" w:rsidRDefault="0046380A" w:rsidP="006B6F80">
      <w:pPr>
        <w:widowControl w:val="0"/>
        <w:spacing w:line="240" w:lineRule="auto"/>
        <w:jc w:val="center"/>
        <w:rPr>
          <w:rFonts w:ascii="Times New Roman" w:hAnsi="Times New Roman"/>
          <w:noProof/>
          <w:sz w:val="24"/>
          <w:szCs w:val="24"/>
          <w:lang w:val="en-US"/>
        </w:rPr>
      </w:pPr>
    </w:p>
    <w:p w:rsidR="006B6F80" w:rsidRPr="006B6F80" w:rsidRDefault="006B6F80" w:rsidP="006B6F80">
      <w:pPr>
        <w:pStyle w:val="ListParagraph"/>
        <w:numPr>
          <w:ilvl w:val="0"/>
          <w:numId w:val="28"/>
        </w:numPr>
        <w:overflowPunct w:val="0"/>
        <w:autoSpaceDE w:val="0"/>
        <w:autoSpaceDN w:val="0"/>
        <w:adjustRightInd w:val="0"/>
        <w:spacing w:after="0" w:line="240" w:lineRule="auto"/>
        <w:ind w:left="426"/>
        <w:jc w:val="both"/>
        <w:textAlignment w:val="baseline"/>
        <w:rPr>
          <w:rFonts w:ascii="Times New Roman" w:hAnsi="Times New Roman"/>
          <w:sz w:val="24"/>
          <w:szCs w:val="24"/>
        </w:rPr>
      </w:pPr>
      <w:r w:rsidRPr="006B6F80">
        <w:rPr>
          <w:rFonts w:ascii="Times New Roman" w:hAnsi="Times New Roman"/>
          <w:sz w:val="24"/>
          <w:szCs w:val="24"/>
        </w:rPr>
        <w:lastRenderedPageBreak/>
        <w:t>Media Non ICT</w:t>
      </w:r>
    </w:p>
    <w:p w:rsidR="006B6F80" w:rsidRPr="006B6F80" w:rsidRDefault="006B6F80" w:rsidP="006B6F80">
      <w:pPr>
        <w:pStyle w:val="ListParagraph"/>
        <w:ind w:left="426" w:firstLine="708"/>
        <w:rPr>
          <w:rFonts w:ascii="Times New Roman" w:hAnsi="Times New Roman"/>
          <w:sz w:val="24"/>
          <w:szCs w:val="24"/>
        </w:rPr>
      </w:pPr>
      <w:r w:rsidRPr="006B6F80">
        <w:rPr>
          <w:rFonts w:ascii="Times New Roman" w:hAnsi="Times New Roman"/>
          <w:sz w:val="24"/>
          <w:szCs w:val="24"/>
        </w:rPr>
        <w:t xml:space="preserve">Media non ICT yang dirancang digunakan untuk mengilustrasikan pembuktian teorema pythagoras. Berikut ini adalah tampilan dari media non ICT. </w:t>
      </w:r>
    </w:p>
    <w:p w:rsidR="006B6F80" w:rsidRPr="00F15B33" w:rsidRDefault="006B6F80" w:rsidP="006B6F80">
      <w:pPr>
        <w:pStyle w:val="ListParagraph"/>
        <w:ind w:left="426"/>
        <w:rPr>
          <w:rFonts w:ascii="Times New Roman" w:hAnsi="Times New Roman"/>
        </w:rPr>
      </w:pPr>
      <w:r w:rsidRPr="00F15B33">
        <w:rPr>
          <w:rFonts w:ascii="Times New Roman" w:hAnsi="Times New Roman"/>
          <w:noProof/>
        </w:rPr>
        <w:drawing>
          <wp:anchor distT="0" distB="0" distL="114300" distR="114300" simplePos="0" relativeHeight="251660288" behindDoc="1" locked="0" layoutInCell="1" allowOverlap="1" wp14:anchorId="57908C42" wp14:editId="5F61977E">
            <wp:simplePos x="0" y="0"/>
            <wp:positionH relativeFrom="column">
              <wp:posOffset>823595</wp:posOffset>
            </wp:positionH>
            <wp:positionV relativeFrom="paragraph">
              <wp:posOffset>60325</wp:posOffset>
            </wp:positionV>
            <wp:extent cx="4105275" cy="27813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05275" cy="2781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6F80" w:rsidRPr="00F15B33" w:rsidRDefault="006B6F80" w:rsidP="006B6F80">
      <w:pPr>
        <w:pStyle w:val="ListParagraph"/>
        <w:ind w:left="426"/>
        <w:rPr>
          <w:rFonts w:ascii="Times New Roman" w:hAnsi="Times New Roman"/>
        </w:rPr>
      </w:pPr>
    </w:p>
    <w:p w:rsidR="006B6F80" w:rsidRPr="00F15B33" w:rsidRDefault="006B6F80" w:rsidP="006B6F80">
      <w:pPr>
        <w:pStyle w:val="1Judul"/>
        <w:spacing w:after="120"/>
        <w:rPr>
          <w:rFonts w:ascii="Times New Roman" w:hAnsi="Times New Roman" w:cs="Times New Roman"/>
          <w:sz w:val="22"/>
          <w:szCs w:val="22"/>
          <w:lang w:val="en-US"/>
        </w:rPr>
      </w:pPr>
    </w:p>
    <w:p w:rsidR="006B6F80" w:rsidRPr="00F15B33" w:rsidRDefault="006B6F80" w:rsidP="006B6F80">
      <w:pPr>
        <w:pStyle w:val="1Judul"/>
        <w:spacing w:after="120"/>
        <w:rPr>
          <w:rFonts w:ascii="Times New Roman" w:hAnsi="Times New Roman" w:cs="Times New Roman"/>
          <w:sz w:val="22"/>
          <w:szCs w:val="22"/>
          <w:lang w:val="en-US"/>
        </w:rPr>
      </w:pPr>
    </w:p>
    <w:p w:rsidR="006B6F80" w:rsidRPr="00F15B33" w:rsidRDefault="006B6F80" w:rsidP="006B6F80">
      <w:pPr>
        <w:pStyle w:val="1Judul"/>
        <w:spacing w:after="120"/>
        <w:rPr>
          <w:rFonts w:ascii="Times New Roman" w:hAnsi="Times New Roman" w:cs="Times New Roman"/>
          <w:sz w:val="22"/>
          <w:szCs w:val="22"/>
          <w:lang w:val="en-US"/>
        </w:rPr>
      </w:pPr>
    </w:p>
    <w:p w:rsidR="006B6F80" w:rsidRPr="00F15B33" w:rsidRDefault="006B6F80" w:rsidP="006B6F80">
      <w:pPr>
        <w:pStyle w:val="1Judul"/>
        <w:spacing w:after="120"/>
        <w:rPr>
          <w:rFonts w:ascii="Times New Roman" w:hAnsi="Times New Roman" w:cs="Times New Roman"/>
          <w:sz w:val="22"/>
          <w:szCs w:val="22"/>
          <w:lang w:val="en-US"/>
        </w:rPr>
      </w:pPr>
    </w:p>
    <w:p w:rsidR="006B6F80" w:rsidRPr="00F15B33" w:rsidRDefault="006B6F80" w:rsidP="006B6F80">
      <w:pPr>
        <w:pStyle w:val="1Judul"/>
        <w:spacing w:after="120"/>
        <w:rPr>
          <w:rFonts w:ascii="Times New Roman" w:hAnsi="Times New Roman" w:cs="Times New Roman"/>
          <w:sz w:val="22"/>
          <w:szCs w:val="22"/>
          <w:lang w:val="en-US"/>
        </w:rPr>
      </w:pPr>
    </w:p>
    <w:p w:rsidR="006B6F80" w:rsidRPr="00F15B33" w:rsidRDefault="006B6F80" w:rsidP="006B6F80">
      <w:pPr>
        <w:pStyle w:val="1Judul"/>
        <w:spacing w:after="120"/>
        <w:rPr>
          <w:rFonts w:ascii="Times New Roman" w:hAnsi="Times New Roman" w:cs="Times New Roman"/>
          <w:sz w:val="22"/>
          <w:szCs w:val="22"/>
          <w:lang w:val="en-US"/>
        </w:rPr>
      </w:pPr>
    </w:p>
    <w:p w:rsidR="00CF3EF3" w:rsidRDefault="00CF3EF3" w:rsidP="006B6F80">
      <w:pPr>
        <w:pStyle w:val="IsiTeks"/>
        <w:jc w:val="center"/>
        <w:rPr>
          <w:szCs w:val="24"/>
          <w:lang w:val="en-US"/>
        </w:rPr>
      </w:pPr>
    </w:p>
    <w:p w:rsidR="00CF3EF3" w:rsidRDefault="00CF3EF3" w:rsidP="006B6F80">
      <w:pPr>
        <w:pStyle w:val="IsiTeks"/>
        <w:jc w:val="center"/>
        <w:rPr>
          <w:szCs w:val="24"/>
          <w:lang w:val="en-US"/>
        </w:rPr>
      </w:pPr>
    </w:p>
    <w:p w:rsidR="00CF3EF3" w:rsidRDefault="00CF3EF3" w:rsidP="006B6F80">
      <w:pPr>
        <w:pStyle w:val="IsiTeks"/>
        <w:jc w:val="center"/>
        <w:rPr>
          <w:szCs w:val="24"/>
          <w:lang w:val="en-US"/>
        </w:rPr>
      </w:pPr>
    </w:p>
    <w:p w:rsidR="006B6F80" w:rsidRPr="006B6F80" w:rsidRDefault="006B6F80" w:rsidP="006B6F80">
      <w:pPr>
        <w:pStyle w:val="IsiTeks"/>
        <w:jc w:val="center"/>
        <w:rPr>
          <w:szCs w:val="24"/>
          <w:lang w:val="en-US"/>
        </w:rPr>
      </w:pPr>
      <w:r w:rsidRPr="00CF3EF3">
        <w:rPr>
          <w:b/>
          <w:szCs w:val="24"/>
        </w:rPr>
        <w:t xml:space="preserve">Gambar </w:t>
      </w:r>
      <w:r w:rsidRPr="00CF3EF3">
        <w:rPr>
          <w:b/>
          <w:szCs w:val="24"/>
          <w:lang w:val="en-US"/>
        </w:rPr>
        <w:t>2</w:t>
      </w:r>
      <w:r w:rsidRPr="006B6F80">
        <w:rPr>
          <w:szCs w:val="24"/>
          <w:lang w:val="en-US"/>
        </w:rPr>
        <w:t xml:space="preserve">. </w:t>
      </w:r>
      <w:r w:rsidRPr="006B6F80">
        <w:rPr>
          <w:szCs w:val="24"/>
        </w:rPr>
        <w:t xml:space="preserve"> </w:t>
      </w:r>
      <w:proofErr w:type="spellStart"/>
      <w:r w:rsidRPr="006B6F80">
        <w:rPr>
          <w:szCs w:val="24"/>
          <w:lang w:val="en-US"/>
        </w:rPr>
        <w:t>Tampilan</w:t>
      </w:r>
      <w:proofErr w:type="spellEnd"/>
      <w:r w:rsidRPr="006B6F80">
        <w:rPr>
          <w:szCs w:val="24"/>
          <w:lang w:val="en-US"/>
        </w:rPr>
        <w:t xml:space="preserve"> </w:t>
      </w:r>
      <w:r w:rsidRPr="006B6F80">
        <w:rPr>
          <w:szCs w:val="24"/>
        </w:rPr>
        <w:t>Media Non ICT</w:t>
      </w:r>
    </w:p>
    <w:p w:rsidR="00A445B3" w:rsidRPr="00017AD9" w:rsidRDefault="00C6536E" w:rsidP="00E433BF">
      <w:pPr>
        <w:pStyle w:val="PENDAHULUAN"/>
      </w:pPr>
      <w:r>
        <w:t>HASIL DAN PEMBAHASAN</w:t>
      </w:r>
    </w:p>
    <w:p w:rsidR="005A266C" w:rsidRPr="002B7AF4" w:rsidRDefault="00C6536E" w:rsidP="00E433BF">
      <w:pPr>
        <w:pStyle w:val="SubPendahuluan"/>
      </w:pPr>
      <w:proofErr w:type="spellStart"/>
      <w:r>
        <w:t>Hasil</w:t>
      </w:r>
      <w:proofErr w:type="spellEnd"/>
    </w:p>
    <w:p w:rsidR="006B6F80" w:rsidRPr="006B6F80" w:rsidRDefault="006B6F80" w:rsidP="006B6F80">
      <w:pPr>
        <w:pStyle w:val="1Judul"/>
        <w:jc w:val="both"/>
        <w:rPr>
          <w:rFonts w:ascii="Times New Roman" w:hAnsi="Times New Roman" w:cs="Times New Roman"/>
          <w:b w:val="0"/>
          <w:sz w:val="24"/>
          <w:lang w:val="en-US"/>
        </w:rPr>
      </w:pPr>
      <w:proofErr w:type="spellStart"/>
      <w:proofErr w:type="gramStart"/>
      <w:r w:rsidRPr="006B6F80">
        <w:rPr>
          <w:rFonts w:ascii="Times New Roman" w:hAnsi="Times New Roman" w:cs="Times New Roman"/>
          <w:b w:val="0"/>
          <w:sz w:val="24"/>
          <w:lang w:val="en-US"/>
        </w:rPr>
        <w:t>Sebelum</w:t>
      </w:r>
      <w:proofErr w:type="spellEnd"/>
      <w:r w:rsidRPr="006B6F80">
        <w:rPr>
          <w:rFonts w:ascii="Times New Roman" w:hAnsi="Times New Roman" w:cs="Times New Roman"/>
          <w:b w:val="0"/>
          <w:sz w:val="24"/>
          <w:lang w:val="en-US"/>
        </w:rPr>
        <w:t xml:space="preserve"> media </w:t>
      </w:r>
      <w:proofErr w:type="spellStart"/>
      <w:r w:rsidRPr="006B6F80">
        <w:rPr>
          <w:rFonts w:ascii="Times New Roman" w:hAnsi="Times New Roman" w:cs="Times New Roman"/>
          <w:b w:val="0"/>
          <w:sz w:val="24"/>
          <w:lang w:val="en-US"/>
        </w:rPr>
        <w:t>digunakan</w:t>
      </w:r>
      <w:proofErr w:type="spellEnd"/>
      <w:r w:rsidRPr="006B6F80">
        <w:rPr>
          <w:rFonts w:ascii="Times New Roman" w:hAnsi="Times New Roman" w:cs="Times New Roman"/>
          <w:b w:val="0"/>
          <w:sz w:val="24"/>
          <w:lang w:val="en-US"/>
        </w:rPr>
        <w:t xml:space="preserve"> </w:t>
      </w:r>
      <w:proofErr w:type="spellStart"/>
      <w:r w:rsidRPr="006B6F80">
        <w:rPr>
          <w:rFonts w:ascii="Times New Roman" w:hAnsi="Times New Roman" w:cs="Times New Roman"/>
          <w:b w:val="0"/>
          <w:sz w:val="24"/>
          <w:lang w:val="en-US"/>
        </w:rPr>
        <w:t>terlebih</w:t>
      </w:r>
      <w:proofErr w:type="spellEnd"/>
      <w:r w:rsidRPr="006B6F80">
        <w:rPr>
          <w:rFonts w:ascii="Times New Roman" w:hAnsi="Times New Roman" w:cs="Times New Roman"/>
          <w:b w:val="0"/>
          <w:sz w:val="24"/>
          <w:lang w:val="en-US"/>
        </w:rPr>
        <w:t xml:space="preserve"> </w:t>
      </w:r>
      <w:proofErr w:type="spellStart"/>
      <w:r w:rsidRPr="006B6F80">
        <w:rPr>
          <w:rFonts w:ascii="Times New Roman" w:hAnsi="Times New Roman" w:cs="Times New Roman"/>
          <w:b w:val="0"/>
          <w:sz w:val="24"/>
          <w:lang w:val="en-US"/>
        </w:rPr>
        <w:t>dahulu</w:t>
      </w:r>
      <w:proofErr w:type="spellEnd"/>
      <w:r w:rsidRPr="006B6F80">
        <w:rPr>
          <w:rFonts w:ascii="Times New Roman" w:hAnsi="Times New Roman" w:cs="Times New Roman"/>
          <w:b w:val="0"/>
          <w:sz w:val="24"/>
          <w:lang w:val="en-US"/>
        </w:rPr>
        <w:t xml:space="preserve"> </w:t>
      </w:r>
      <w:proofErr w:type="spellStart"/>
      <w:r w:rsidRPr="006B6F80">
        <w:rPr>
          <w:rFonts w:ascii="Times New Roman" w:hAnsi="Times New Roman" w:cs="Times New Roman"/>
          <w:b w:val="0"/>
          <w:sz w:val="24"/>
          <w:lang w:val="en-US"/>
        </w:rPr>
        <w:t>dilakukan</w:t>
      </w:r>
      <w:proofErr w:type="spellEnd"/>
      <w:r w:rsidRPr="006B6F80">
        <w:rPr>
          <w:rFonts w:ascii="Times New Roman" w:hAnsi="Times New Roman" w:cs="Times New Roman"/>
          <w:b w:val="0"/>
          <w:sz w:val="24"/>
          <w:lang w:val="en-US"/>
        </w:rPr>
        <w:t xml:space="preserve"> </w:t>
      </w:r>
      <w:proofErr w:type="spellStart"/>
      <w:r w:rsidRPr="006B6F80">
        <w:rPr>
          <w:rFonts w:ascii="Times New Roman" w:hAnsi="Times New Roman" w:cs="Times New Roman"/>
          <w:b w:val="0"/>
          <w:sz w:val="24"/>
          <w:lang w:val="en-US"/>
        </w:rPr>
        <w:t>uji</w:t>
      </w:r>
      <w:proofErr w:type="spellEnd"/>
      <w:r w:rsidRPr="006B6F80">
        <w:rPr>
          <w:rFonts w:ascii="Times New Roman" w:hAnsi="Times New Roman" w:cs="Times New Roman"/>
          <w:b w:val="0"/>
          <w:sz w:val="24"/>
          <w:lang w:val="en-US"/>
        </w:rPr>
        <w:t xml:space="preserve"> </w:t>
      </w:r>
      <w:proofErr w:type="spellStart"/>
      <w:r w:rsidRPr="006B6F80">
        <w:rPr>
          <w:rFonts w:ascii="Times New Roman" w:hAnsi="Times New Roman" w:cs="Times New Roman"/>
          <w:b w:val="0"/>
          <w:sz w:val="24"/>
          <w:lang w:val="en-US"/>
        </w:rPr>
        <w:t>kelayakan</w:t>
      </w:r>
      <w:proofErr w:type="spellEnd"/>
      <w:r w:rsidRPr="006B6F80">
        <w:rPr>
          <w:rFonts w:ascii="Times New Roman" w:hAnsi="Times New Roman" w:cs="Times New Roman"/>
          <w:b w:val="0"/>
          <w:sz w:val="24"/>
          <w:lang w:val="en-US"/>
        </w:rPr>
        <w:t xml:space="preserve"> </w:t>
      </w:r>
      <w:proofErr w:type="spellStart"/>
      <w:r w:rsidRPr="006B6F80">
        <w:rPr>
          <w:rFonts w:ascii="Times New Roman" w:hAnsi="Times New Roman" w:cs="Times New Roman"/>
          <w:b w:val="0"/>
          <w:sz w:val="24"/>
          <w:lang w:val="en-US"/>
        </w:rPr>
        <w:t>dan</w:t>
      </w:r>
      <w:proofErr w:type="spellEnd"/>
      <w:r w:rsidRPr="006B6F80">
        <w:rPr>
          <w:rFonts w:ascii="Times New Roman" w:hAnsi="Times New Roman" w:cs="Times New Roman"/>
          <w:b w:val="0"/>
          <w:sz w:val="24"/>
          <w:lang w:val="en-US"/>
        </w:rPr>
        <w:t xml:space="preserve"> </w:t>
      </w:r>
      <w:proofErr w:type="spellStart"/>
      <w:r w:rsidRPr="006B6F80">
        <w:rPr>
          <w:rFonts w:ascii="Times New Roman" w:hAnsi="Times New Roman" w:cs="Times New Roman"/>
          <w:b w:val="0"/>
          <w:sz w:val="24"/>
          <w:lang w:val="en-US"/>
        </w:rPr>
        <w:t>validitas</w:t>
      </w:r>
      <w:proofErr w:type="spellEnd"/>
      <w:r w:rsidRPr="006B6F80">
        <w:rPr>
          <w:rFonts w:ascii="Times New Roman" w:hAnsi="Times New Roman" w:cs="Times New Roman"/>
          <w:b w:val="0"/>
          <w:sz w:val="24"/>
          <w:lang w:val="en-US"/>
        </w:rPr>
        <w:t xml:space="preserve"> </w:t>
      </w:r>
      <w:proofErr w:type="spellStart"/>
      <w:r w:rsidRPr="006B6F80">
        <w:rPr>
          <w:rFonts w:ascii="Times New Roman" w:hAnsi="Times New Roman" w:cs="Times New Roman"/>
          <w:b w:val="0"/>
          <w:sz w:val="24"/>
          <w:lang w:val="en-US"/>
        </w:rPr>
        <w:t>dari</w:t>
      </w:r>
      <w:proofErr w:type="spellEnd"/>
      <w:r w:rsidRPr="006B6F80">
        <w:rPr>
          <w:rFonts w:ascii="Times New Roman" w:hAnsi="Times New Roman" w:cs="Times New Roman"/>
          <w:b w:val="0"/>
          <w:sz w:val="24"/>
          <w:lang w:val="en-US"/>
        </w:rPr>
        <w:t xml:space="preserve"> </w:t>
      </w:r>
      <w:proofErr w:type="spellStart"/>
      <w:r w:rsidRPr="006B6F80">
        <w:rPr>
          <w:rFonts w:ascii="Times New Roman" w:hAnsi="Times New Roman" w:cs="Times New Roman"/>
          <w:b w:val="0"/>
          <w:sz w:val="24"/>
          <w:lang w:val="en-US"/>
        </w:rPr>
        <w:t>para</w:t>
      </w:r>
      <w:proofErr w:type="spellEnd"/>
      <w:r w:rsidRPr="006B6F80">
        <w:rPr>
          <w:rFonts w:ascii="Times New Roman" w:hAnsi="Times New Roman" w:cs="Times New Roman"/>
          <w:b w:val="0"/>
          <w:sz w:val="24"/>
          <w:lang w:val="en-US"/>
        </w:rPr>
        <w:t xml:space="preserve"> </w:t>
      </w:r>
      <w:proofErr w:type="spellStart"/>
      <w:r w:rsidRPr="006B6F80">
        <w:rPr>
          <w:rFonts w:ascii="Times New Roman" w:hAnsi="Times New Roman" w:cs="Times New Roman"/>
          <w:b w:val="0"/>
          <w:sz w:val="24"/>
          <w:lang w:val="en-US"/>
        </w:rPr>
        <w:t>ahli</w:t>
      </w:r>
      <w:proofErr w:type="spellEnd"/>
      <w:r w:rsidRPr="006B6F80">
        <w:rPr>
          <w:rFonts w:ascii="Times New Roman" w:hAnsi="Times New Roman" w:cs="Times New Roman"/>
          <w:b w:val="0"/>
          <w:sz w:val="24"/>
          <w:lang w:val="en-US"/>
        </w:rPr>
        <w:t xml:space="preserve"> media </w:t>
      </w:r>
      <w:proofErr w:type="spellStart"/>
      <w:r w:rsidRPr="006B6F80">
        <w:rPr>
          <w:rFonts w:ascii="Times New Roman" w:hAnsi="Times New Roman" w:cs="Times New Roman"/>
          <w:b w:val="0"/>
          <w:sz w:val="24"/>
          <w:lang w:val="en-US"/>
        </w:rPr>
        <w:t>pembelajaran</w:t>
      </w:r>
      <w:proofErr w:type="spellEnd"/>
      <w:r w:rsidRPr="006B6F80">
        <w:rPr>
          <w:rFonts w:ascii="Times New Roman" w:hAnsi="Times New Roman" w:cs="Times New Roman"/>
          <w:b w:val="0"/>
          <w:sz w:val="24"/>
          <w:lang w:val="en-US"/>
        </w:rPr>
        <w:t>.</w:t>
      </w:r>
      <w:proofErr w:type="gramEnd"/>
      <w:r w:rsidRPr="006B6F80">
        <w:rPr>
          <w:rFonts w:ascii="Times New Roman" w:hAnsi="Times New Roman" w:cs="Times New Roman"/>
          <w:b w:val="0"/>
          <w:sz w:val="24"/>
          <w:lang w:val="en-US"/>
        </w:rPr>
        <w:t xml:space="preserve"> </w:t>
      </w:r>
      <w:proofErr w:type="spellStart"/>
      <w:proofErr w:type="gramStart"/>
      <w:r w:rsidRPr="006B6F80">
        <w:rPr>
          <w:rFonts w:ascii="Times New Roman" w:hAnsi="Times New Roman" w:cs="Times New Roman"/>
          <w:b w:val="0"/>
          <w:sz w:val="24"/>
          <w:lang w:val="en-US"/>
        </w:rPr>
        <w:t>Berikut</w:t>
      </w:r>
      <w:proofErr w:type="spellEnd"/>
      <w:r w:rsidRPr="006B6F80">
        <w:rPr>
          <w:rFonts w:ascii="Times New Roman" w:hAnsi="Times New Roman" w:cs="Times New Roman"/>
          <w:b w:val="0"/>
          <w:sz w:val="24"/>
          <w:lang w:val="en-US"/>
        </w:rPr>
        <w:t xml:space="preserve"> data </w:t>
      </w:r>
      <w:proofErr w:type="spellStart"/>
      <w:r w:rsidRPr="006B6F80">
        <w:rPr>
          <w:rFonts w:ascii="Times New Roman" w:hAnsi="Times New Roman" w:cs="Times New Roman"/>
          <w:b w:val="0"/>
          <w:sz w:val="24"/>
          <w:lang w:val="en-US"/>
        </w:rPr>
        <w:t>kelayakan</w:t>
      </w:r>
      <w:proofErr w:type="spellEnd"/>
      <w:r w:rsidRPr="006B6F80">
        <w:rPr>
          <w:rFonts w:ascii="Times New Roman" w:hAnsi="Times New Roman" w:cs="Times New Roman"/>
          <w:b w:val="0"/>
          <w:sz w:val="24"/>
          <w:lang w:val="en-US"/>
        </w:rPr>
        <w:t xml:space="preserve"> </w:t>
      </w:r>
      <w:proofErr w:type="spellStart"/>
      <w:r w:rsidRPr="006B6F80">
        <w:rPr>
          <w:rFonts w:ascii="Times New Roman" w:hAnsi="Times New Roman" w:cs="Times New Roman"/>
          <w:b w:val="0"/>
          <w:sz w:val="24"/>
          <w:lang w:val="en-US"/>
        </w:rPr>
        <w:t>dan</w:t>
      </w:r>
      <w:proofErr w:type="spellEnd"/>
      <w:r w:rsidRPr="006B6F80">
        <w:rPr>
          <w:rFonts w:ascii="Times New Roman" w:hAnsi="Times New Roman" w:cs="Times New Roman"/>
          <w:b w:val="0"/>
          <w:sz w:val="24"/>
          <w:lang w:val="en-US"/>
        </w:rPr>
        <w:t xml:space="preserve"> </w:t>
      </w:r>
      <w:proofErr w:type="spellStart"/>
      <w:r w:rsidRPr="006B6F80">
        <w:rPr>
          <w:rFonts w:ascii="Times New Roman" w:hAnsi="Times New Roman" w:cs="Times New Roman"/>
          <w:b w:val="0"/>
          <w:sz w:val="24"/>
          <w:lang w:val="en-US"/>
        </w:rPr>
        <w:t>validasi</w:t>
      </w:r>
      <w:proofErr w:type="spellEnd"/>
      <w:r w:rsidRPr="006B6F80">
        <w:rPr>
          <w:rFonts w:ascii="Times New Roman" w:hAnsi="Times New Roman" w:cs="Times New Roman"/>
          <w:b w:val="0"/>
          <w:sz w:val="24"/>
          <w:lang w:val="en-US"/>
        </w:rPr>
        <w:t xml:space="preserve"> media </w:t>
      </w:r>
      <w:proofErr w:type="spellStart"/>
      <w:r w:rsidRPr="006B6F80">
        <w:rPr>
          <w:rFonts w:ascii="Times New Roman" w:hAnsi="Times New Roman" w:cs="Times New Roman"/>
          <w:b w:val="0"/>
          <w:sz w:val="24"/>
          <w:lang w:val="en-US"/>
        </w:rPr>
        <w:t>pembelajaran</w:t>
      </w:r>
      <w:proofErr w:type="spellEnd"/>
      <w:r w:rsidRPr="006B6F80">
        <w:rPr>
          <w:rFonts w:ascii="Times New Roman" w:hAnsi="Times New Roman" w:cs="Times New Roman"/>
          <w:b w:val="0"/>
          <w:sz w:val="24"/>
          <w:lang w:val="en-US"/>
        </w:rPr>
        <w:t>.</w:t>
      </w:r>
      <w:proofErr w:type="gramEnd"/>
      <w:r w:rsidRPr="006B6F80">
        <w:rPr>
          <w:rFonts w:ascii="Times New Roman" w:hAnsi="Times New Roman" w:cs="Times New Roman"/>
          <w:b w:val="0"/>
          <w:sz w:val="24"/>
          <w:lang w:val="en-US"/>
        </w:rPr>
        <w:t xml:space="preserve"> </w:t>
      </w:r>
    </w:p>
    <w:p w:rsidR="006B6F80" w:rsidRPr="00F15B33" w:rsidRDefault="006B6F80" w:rsidP="006B6F80">
      <w:pPr>
        <w:pStyle w:val="1Judul"/>
        <w:ind w:left="720" w:firstLine="698"/>
        <w:rPr>
          <w:rFonts w:ascii="Times New Roman" w:hAnsi="Times New Roman" w:cs="Times New Roman"/>
          <w:b w:val="0"/>
          <w:sz w:val="22"/>
          <w:szCs w:val="22"/>
          <w:lang w:val="en-US"/>
        </w:rPr>
      </w:pPr>
    </w:p>
    <w:p w:rsidR="006B6F80" w:rsidRPr="006B6F80" w:rsidRDefault="006B6F80" w:rsidP="006B6F80">
      <w:pPr>
        <w:pStyle w:val="1Judul"/>
        <w:ind w:left="720" w:firstLine="698"/>
        <w:rPr>
          <w:rFonts w:ascii="Times New Roman" w:hAnsi="Times New Roman" w:cs="Times New Roman"/>
          <w:b w:val="0"/>
          <w:sz w:val="24"/>
          <w:lang w:val="en-US"/>
        </w:rPr>
      </w:pPr>
      <w:proofErr w:type="spellStart"/>
      <w:proofErr w:type="gramStart"/>
      <w:r w:rsidRPr="006B6F80">
        <w:rPr>
          <w:rFonts w:ascii="Times New Roman" w:hAnsi="Times New Roman" w:cs="Times New Roman"/>
          <w:sz w:val="24"/>
          <w:lang w:val="en-US"/>
        </w:rPr>
        <w:t>Tabel</w:t>
      </w:r>
      <w:proofErr w:type="spellEnd"/>
      <w:r w:rsidRPr="006B6F80">
        <w:rPr>
          <w:rFonts w:ascii="Times New Roman" w:hAnsi="Times New Roman" w:cs="Times New Roman"/>
          <w:sz w:val="24"/>
          <w:lang w:val="en-US"/>
        </w:rPr>
        <w:t xml:space="preserve"> 1.</w:t>
      </w:r>
      <w:proofErr w:type="gramEnd"/>
      <w:r w:rsidRPr="006B6F80">
        <w:rPr>
          <w:rFonts w:ascii="Times New Roman" w:hAnsi="Times New Roman" w:cs="Times New Roman"/>
          <w:b w:val="0"/>
          <w:sz w:val="24"/>
          <w:lang w:val="en-US"/>
        </w:rPr>
        <w:t xml:space="preserve"> </w:t>
      </w:r>
      <w:proofErr w:type="spellStart"/>
      <w:r w:rsidRPr="006B6F80">
        <w:rPr>
          <w:rFonts w:ascii="Times New Roman" w:hAnsi="Times New Roman" w:cs="Times New Roman"/>
          <w:b w:val="0"/>
          <w:sz w:val="24"/>
          <w:lang w:val="en-US"/>
        </w:rPr>
        <w:t>Hasil</w:t>
      </w:r>
      <w:proofErr w:type="spellEnd"/>
      <w:r w:rsidRPr="006B6F80">
        <w:rPr>
          <w:rFonts w:ascii="Times New Roman" w:hAnsi="Times New Roman" w:cs="Times New Roman"/>
          <w:b w:val="0"/>
          <w:sz w:val="24"/>
          <w:lang w:val="en-US"/>
        </w:rPr>
        <w:t xml:space="preserve"> </w:t>
      </w:r>
      <w:proofErr w:type="spellStart"/>
      <w:r w:rsidRPr="006B6F80">
        <w:rPr>
          <w:rFonts w:ascii="Times New Roman" w:hAnsi="Times New Roman" w:cs="Times New Roman"/>
          <w:b w:val="0"/>
          <w:sz w:val="24"/>
          <w:lang w:val="en-US"/>
        </w:rPr>
        <w:t>Uji</w:t>
      </w:r>
      <w:proofErr w:type="spellEnd"/>
      <w:r w:rsidRPr="006B6F80">
        <w:rPr>
          <w:rFonts w:ascii="Times New Roman" w:hAnsi="Times New Roman" w:cs="Times New Roman"/>
          <w:b w:val="0"/>
          <w:sz w:val="24"/>
          <w:lang w:val="en-US"/>
        </w:rPr>
        <w:t xml:space="preserve"> </w:t>
      </w:r>
      <w:proofErr w:type="spellStart"/>
      <w:r w:rsidRPr="006B6F80">
        <w:rPr>
          <w:rFonts w:ascii="Times New Roman" w:hAnsi="Times New Roman" w:cs="Times New Roman"/>
          <w:b w:val="0"/>
          <w:sz w:val="24"/>
          <w:lang w:val="en-US"/>
        </w:rPr>
        <w:t>Kelayakan</w:t>
      </w:r>
      <w:proofErr w:type="spellEnd"/>
      <w:r w:rsidRPr="006B6F80">
        <w:rPr>
          <w:rFonts w:ascii="Times New Roman" w:hAnsi="Times New Roman" w:cs="Times New Roman"/>
          <w:b w:val="0"/>
          <w:sz w:val="24"/>
          <w:lang w:val="en-US"/>
        </w:rPr>
        <w:t xml:space="preserve"> </w:t>
      </w:r>
      <w:proofErr w:type="spellStart"/>
      <w:r w:rsidRPr="006B6F80">
        <w:rPr>
          <w:rFonts w:ascii="Times New Roman" w:hAnsi="Times New Roman" w:cs="Times New Roman"/>
          <w:b w:val="0"/>
          <w:sz w:val="24"/>
          <w:lang w:val="en-US"/>
        </w:rPr>
        <w:t>dan</w:t>
      </w:r>
      <w:proofErr w:type="spellEnd"/>
      <w:r w:rsidRPr="006B6F80">
        <w:rPr>
          <w:rFonts w:ascii="Times New Roman" w:hAnsi="Times New Roman" w:cs="Times New Roman"/>
          <w:b w:val="0"/>
          <w:sz w:val="24"/>
          <w:lang w:val="en-US"/>
        </w:rPr>
        <w:t xml:space="preserve"> </w:t>
      </w:r>
      <w:proofErr w:type="spellStart"/>
      <w:r w:rsidRPr="006B6F80">
        <w:rPr>
          <w:rFonts w:ascii="Times New Roman" w:hAnsi="Times New Roman" w:cs="Times New Roman"/>
          <w:b w:val="0"/>
          <w:sz w:val="24"/>
          <w:lang w:val="en-US"/>
        </w:rPr>
        <w:t>Validasi</w:t>
      </w:r>
      <w:proofErr w:type="spellEnd"/>
      <w:r w:rsidRPr="006B6F80">
        <w:rPr>
          <w:rFonts w:ascii="Times New Roman" w:hAnsi="Times New Roman" w:cs="Times New Roman"/>
          <w:b w:val="0"/>
          <w:sz w:val="24"/>
          <w:lang w:val="en-US"/>
        </w:rPr>
        <w:t xml:space="preserve"> Media </w:t>
      </w:r>
      <w:proofErr w:type="spellStart"/>
      <w:r w:rsidRPr="006B6F80">
        <w:rPr>
          <w:rFonts w:ascii="Times New Roman" w:hAnsi="Times New Roman" w:cs="Times New Roman"/>
          <w:b w:val="0"/>
          <w:sz w:val="24"/>
          <w:lang w:val="en-US"/>
        </w:rPr>
        <w:t>Pembelajaran</w:t>
      </w:r>
      <w:proofErr w:type="spellEnd"/>
    </w:p>
    <w:tbl>
      <w:tblPr>
        <w:tblW w:w="9214" w:type="dxa"/>
        <w:tblInd w:w="108" w:type="dxa"/>
        <w:tblBorders>
          <w:top w:val="single" w:sz="4" w:space="0" w:color="auto"/>
          <w:bottom w:val="single" w:sz="4" w:space="0" w:color="auto"/>
        </w:tblBorders>
        <w:tblLook w:val="04A0" w:firstRow="1" w:lastRow="0" w:firstColumn="1" w:lastColumn="0" w:noHBand="0" w:noVBand="1"/>
      </w:tblPr>
      <w:tblGrid>
        <w:gridCol w:w="1134"/>
        <w:gridCol w:w="2268"/>
        <w:gridCol w:w="1083"/>
        <w:gridCol w:w="1283"/>
        <w:gridCol w:w="1176"/>
        <w:gridCol w:w="1296"/>
        <w:gridCol w:w="1134"/>
      </w:tblGrid>
      <w:tr w:rsidR="006B6F80" w:rsidRPr="00F15B33" w:rsidTr="006B6F80">
        <w:trPr>
          <w:trHeight w:val="300"/>
        </w:trPr>
        <w:tc>
          <w:tcPr>
            <w:tcW w:w="1134" w:type="dxa"/>
            <w:shd w:val="clear" w:color="auto" w:fill="auto"/>
            <w:noWrap/>
            <w:vAlign w:val="center"/>
            <w:hideMark/>
          </w:tcPr>
          <w:p w:rsidR="006B6F80" w:rsidRPr="006B6F80" w:rsidRDefault="006B6F80" w:rsidP="006B6F80">
            <w:pPr>
              <w:spacing w:after="0" w:line="240" w:lineRule="auto"/>
              <w:jc w:val="center"/>
              <w:rPr>
                <w:rFonts w:ascii="Times New Roman" w:hAnsi="Times New Roman"/>
                <w:sz w:val="24"/>
                <w:szCs w:val="24"/>
              </w:rPr>
            </w:pPr>
          </w:p>
        </w:tc>
        <w:tc>
          <w:tcPr>
            <w:tcW w:w="2268" w:type="dxa"/>
            <w:shd w:val="clear" w:color="auto" w:fill="auto"/>
            <w:noWrap/>
            <w:vAlign w:val="center"/>
            <w:hideMark/>
          </w:tcPr>
          <w:p w:rsidR="006B6F80" w:rsidRPr="006B6F80" w:rsidRDefault="006B6F80" w:rsidP="006B6F80">
            <w:pPr>
              <w:spacing w:after="0" w:line="240" w:lineRule="auto"/>
              <w:jc w:val="center"/>
              <w:rPr>
                <w:rFonts w:ascii="Times New Roman" w:hAnsi="Times New Roman"/>
                <w:i/>
                <w:iCs/>
                <w:sz w:val="24"/>
                <w:szCs w:val="24"/>
              </w:rPr>
            </w:pPr>
            <w:r w:rsidRPr="006B6F80">
              <w:rPr>
                <w:rFonts w:ascii="Times New Roman" w:hAnsi="Times New Roman"/>
                <w:i/>
                <w:iCs/>
                <w:sz w:val="24"/>
                <w:szCs w:val="24"/>
              </w:rPr>
              <w:t>Auxiliary Information</w:t>
            </w:r>
          </w:p>
        </w:tc>
        <w:tc>
          <w:tcPr>
            <w:tcW w:w="1011" w:type="dxa"/>
            <w:shd w:val="clear" w:color="auto" w:fill="auto"/>
            <w:noWrap/>
            <w:vAlign w:val="center"/>
            <w:hideMark/>
          </w:tcPr>
          <w:p w:rsidR="006B6F80" w:rsidRPr="006B6F80" w:rsidRDefault="006B6F80" w:rsidP="006B6F80">
            <w:pPr>
              <w:spacing w:after="0" w:line="240" w:lineRule="auto"/>
              <w:jc w:val="center"/>
              <w:rPr>
                <w:rFonts w:ascii="Times New Roman" w:hAnsi="Times New Roman"/>
                <w:i/>
                <w:iCs/>
                <w:sz w:val="24"/>
                <w:szCs w:val="24"/>
              </w:rPr>
            </w:pPr>
            <w:r w:rsidRPr="006B6F80">
              <w:rPr>
                <w:rFonts w:ascii="Times New Roman" w:hAnsi="Times New Roman"/>
                <w:i/>
                <w:iCs/>
                <w:sz w:val="24"/>
                <w:szCs w:val="24"/>
              </w:rPr>
              <w:t>Interface</w:t>
            </w:r>
          </w:p>
        </w:tc>
        <w:tc>
          <w:tcPr>
            <w:tcW w:w="1257" w:type="dxa"/>
            <w:shd w:val="clear" w:color="auto" w:fill="auto"/>
            <w:noWrap/>
            <w:vAlign w:val="center"/>
            <w:hideMark/>
          </w:tcPr>
          <w:p w:rsidR="006B6F80" w:rsidRPr="006B6F80" w:rsidRDefault="006B6F80" w:rsidP="006B6F80">
            <w:pPr>
              <w:spacing w:after="0" w:line="240" w:lineRule="auto"/>
              <w:jc w:val="center"/>
              <w:rPr>
                <w:rFonts w:ascii="Times New Roman" w:hAnsi="Times New Roman"/>
                <w:i/>
                <w:iCs/>
                <w:sz w:val="24"/>
                <w:szCs w:val="24"/>
              </w:rPr>
            </w:pPr>
            <w:r w:rsidRPr="006B6F80">
              <w:rPr>
                <w:rFonts w:ascii="Times New Roman" w:hAnsi="Times New Roman"/>
                <w:i/>
                <w:iCs/>
                <w:sz w:val="24"/>
                <w:szCs w:val="24"/>
              </w:rPr>
              <w:t>Navigation</w:t>
            </w:r>
          </w:p>
        </w:tc>
        <w:tc>
          <w:tcPr>
            <w:tcW w:w="1134" w:type="dxa"/>
            <w:shd w:val="clear" w:color="auto" w:fill="auto"/>
            <w:noWrap/>
            <w:vAlign w:val="center"/>
            <w:hideMark/>
          </w:tcPr>
          <w:p w:rsidR="006B6F80" w:rsidRPr="006B6F80" w:rsidRDefault="006B6F80" w:rsidP="006B6F80">
            <w:pPr>
              <w:spacing w:after="0" w:line="240" w:lineRule="auto"/>
              <w:jc w:val="center"/>
              <w:rPr>
                <w:rFonts w:ascii="Times New Roman" w:hAnsi="Times New Roman"/>
                <w:i/>
                <w:iCs/>
                <w:sz w:val="24"/>
                <w:szCs w:val="24"/>
              </w:rPr>
            </w:pPr>
            <w:r w:rsidRPr="006B6F80">
              <w:rPr>
                <w:rFonts w:ascii="Times New Roman" w:hAnsi="Times New Roman"/>
                <w:i/>
                <w:iCs/>
                <w:sz w:val="24"/>
                <w:szCs w:val="24"/>
              </w:rPr>
              <w:t>Pedagogy</w:t>
            </w:r>
          </w:p>
        </w:tc>
        <w:tc>
          <w:tcPr>
            <w:tcW w:w="1276" w:type="dxa"/>
            <w:shd w:val="clear" w:color="auto" w:fill="auto"/>
            <w:noWrap/>
            <w:vAlign w:val="center"/>
            <w:hideMark/>
          </w:tcPr>
          <w:p w:rsidR="006B6F80" w:rsidRPr="006B6F80" w:rsidRDefault="006B6F80" w:rsidP="006B6F80">
            <w:pPr>
              <w:spacing w:after="0" w:line="240" w:lineRule="auto"/>
              <w:jc w:val="center"/>
              <w:rPr>
                <w:rFonts w:ascii="Times New Roman" w:hAnsi="Times New Roman"/>
                <w:i/>
                <w:iCs/>
                <w:sz w:val="24"/>
                <w:szCs w:val="24"/>
              </w:rPr>
            </w:pPr>
            <w:r w:rsidRPr="006B6F80">
              <w:rPr>
                <w:rFonts w:ascii="Times New Roman" w:hAnsi="Times New Roman"/>
                <w:i/>
                <w:iCs/>
                <w:sz w:val="24"/>
                <w:szCs w:val="24"/>
              </w:rPr>
              <w:t>Robustness</w:t>
            </w:r>
          </w:p>
        </w:tc>
        <w:tc>
          <w:tcPr>
            <w:tcW w:w="1134" w:type="dxa"/>
            <w:shd w:val="clear" w:color="auto" w:fill="auto"/>
            <w:noWrap/>
            <w:vAlign w:val="center"/>
            <w:hideMark/>
          </w:tcPr>
          <w:p w:rsidR="006B6F80" w:rsidRPr="006B6F80" w:rsidRDefault="006B6F80" w:rsidP="006B6F80">
            <w:pPr>
              <w:spacing w:after="0" w:line="240" w:lineRule="auto"/>
              <w:jc w:val="center"/>
              <w:rPr>
                <w:rFonts w:ascii="Times New Roman" w:hAnsi="Times New Roman"/>
                <w:i/>
                <w:iCs/>
                <w:sz w:val="24"/>
                <w:szCs w:val="24"/>
              </w:rPr>
            </w:pPr>
            <w:r w:rsidRPr="006B6F80">
              <w:rPr>
                <w:rFonts w:ascii="Times New Roman" w:hAnsi="Times New Roman"/>
                <w:i/>
                <w:iCs/>
                <w:sz w:val="24"/>
                <w:szCs w:val="24"/>
              </w:rPr>
              <w:t>Rata-rata</w:t>
            </w:r>
          </w:p>
        </w:tc>
      </w:tr>
      <w:tr w:rsidR="006B6F80" w:rsidRPr="00F15B33" w:rsidTr="006B6F80">
        <w:trPr>
          <w:trHeight w:val="300"/>
        </w:trPr>
        <w:tc>
          <w:tcPr>
            <w:tcW w:w="1134" w:type="dxa"/>
            <w:shd w:val="clear" w:color="auto" w:fill="auto"/>
            <w:noWrap/>
            <w:vAlign w:val="bottom"/>
            <w:hideMark/>
          </w:tcPr>
          <w:p w:rsidR="006B6F80" w:rsidRPr="006B6F80" w:rsidRDefault="006B6F80" w:rsidP="006B6F80">
            <w:pPr>
              <w:spacing w:after="0" w:line="240" w:lineRule="auto"/>
              <w:jc w:val="center"/>
              <w:rPr>
                <w:rFonts w:ascii="Times New Roman" w:hAnsi="Times New Roman"/>
                <w:sz w:val="24"/>
                <w:szCs w:val="24"/>
              </w:rPr>
            </w:pPr>
            <w:r w:rsidRPr="006B6F80">
              <w:rPr>
                <w:rFonts w:ascii="Times New Roman" w:hAnsi="Times New Roman"/>
                <w:sz w:val="24"/>
                <w:szCs w:val="24"/>
              </w:rPr>
              <w:t>Ahli 1</w:t>
            </w:r>
          </w:p>
        </w:tc>
        <w:tc>
          <w:tcPr>
            <w:tcW w:w="2268" w:type="dxa"/>
            <w:shd w:val="clear" w:color="auto" w:fill="auto"/>
            <w:noWrap/>
            <w:vAlign w:val="bottom"/>
            <w:hideMark/>
          </w:tcPr>
          <w:p w:rsidR="006B6F80" w:rsidRPr="006B6F80" w:rsidRDefault="006B6F80" w:rsidP="006B6F80">
            <w:pPr>
              <w:spacing w:after="0" w:line="240" w:lineRule="auto"/>
              <w:jc w:val="center"/>
              <w:rPr>
                <w:rFonts w:ascii="Times New Roman" w:hAnsi="Times New Roman"/>
                <w:sz w:val="24"/>
                <w:szCs w:val="24"/>
              </w:rPr>
            </w:pPr>
            <w:r w:rsidRPr="006B6F80">
              <w:rPr>
                <w:rFonts w:ascii="Times New Roman" w:hAnsi="Times New Roman"/>
                <w:sz w:val="24"/>
                <w:szCs w:val="24"/>
              </w:rPr>
              <w:t>90</w:t>
            </w:r>
          </w:p>
        </w:tc>
        <w:tc>
          <w:tcPr>
            <w:tcW w:w="1011" w:type="dxa"/>
            <w:shd w:val="clear" w:color="auto" w:fill="auto"/>
            <w:noWrap/>
            <w:vAlign w:val="bottom"/>
            <w:hideMark/>
          </w:tcPr>
          <w:p w:rsidR="006B6F80" w:rsidRPr="006B6F80" w:rsidRDefault="006B6F80" w:rsidP="006B6F80">
            <w:pPr>
              <w:spacing w:after="0" w:line="240" w:lineRule="auto"/>
              <w:jc w:val="center"/>
              <w:rPr>
                <w:rFonts w:ascii="Times New Roman" w:hAnsi="Times New Roman"/>
                <w:sz w:val="24"/>
                <w:szCs w:val="24"/>
              </w:rPr>
            </w:pPr>
            <w:r w:rsidRPr="006B6F80">
              <w:rPr>
                <w:rFonts w:ascii="Times New Roman" w:hAnsi="Times New Roman"/>
                <w:sz w:val="24"/>
                <w:szCs w:val="24"/>
              </w:rPr>
              <w:t>85</w:t>
            </w:r>
          </w:p>
        </w:tc>
        <w:tc>
          <w:tcPr>
            <w:tcW w:w="1257" w:type="dxa"/>
            <w:shd w:val="clear" w:color="auto" w:fill="auto"/>
            <w:noWrap/>
            <w:vAlign w:val="bottom"/>
            <w:hideMark/>
          </w:tcPr>
          <w:p w:rsidR="006B6F80" w:rsidRPr="006B6F80" w:rsidRDefault="006B6F80" w:rsidP="006B6F80">
            <w:pPr>
              <w:spacing w:after="0" w:line="240" w:lineRule="auto"/>
              <w:jc w:val="center"/>
              <w:rPr>
                <w:rFonts w:ascii="Times New Roman" w:hAnsi="Times New Roman"/>
                <w:sz w:val="24"/>
                <w:szCs w:val="24"/>
              </w:rPr>
            </w:pPr>
            <w:r w:rsidRPr="006B6F80">
              <w:rPr>
                <w:rFonts w:ascii="Times New Roman" w:hAnsi="Times New Roman"/>
                <w:sz w:val="24"/>
                <w:szCs w:val="24"/>
              </w:rPr>
              <w:t>95</w:t>
            </w:r>
          </w:p>
        </w:tc>
        <w:tc>
          <w:tcPr>
            <w:tcW w:w="1134" w:type="dxa"/>
            <w:shd w:val="clear" w:color="auto" w:fill="auto"/>
            <w:noWrap/>
            <w:vAlign w:val="bottom"/>
            <w:hideMark/>
          </w:tcPr>
          <w:p w:rsidR="006B6F80" w:rsidRPr="006B6F80" w:rsidRDefault="006B6F80" w:rsidP="006B6F80">
            <w:pPr>
              <w:spacing w:after="0" w:line="240" w:lineRule="auto"/>
              <w:jc w:val="center"/>
              <w:rPr>
                <w:rFonts w:ascii="Times New Roman" w:hAnsi="Times New Roman"/>
                <w:sz w:val="24"/>
                <w:szCs w:val="24"/>
              </w:rPr>
            </w:pPr>
            <w:r w:rsidRPr="006B6F80">
              <w:rPr>
                <w:rFonts w:ascii="Times New Roman" w:hAnsi="Times New Roman"/>
                <w:sz w:val="24"/>
                <w:szCs w:val="24"/>
              </w:rPr>
              <w:t>100</w:t>
            </w:r>
          </w:p>
        </w:tc>
        <w:tc>
          <w:tcPr>
            <w:tcW w:w="1276" w:type="dxa"/>
            <w:shd w:val="clear" w:color="auto" w:fill="auto"/>
            <w:noWrap/>
            <w:vAlign w:val="bottom"/>
            <w:hideMark/>
          </w:tcPr>
          <w:p w:rsidR="006B6F80" w:rsidRPr="006B6F80" w:rsidRDefault="006B6F80" w:rsidP="006B6F80">
            <w:pPr>
              <w:spacing w:after="0" w:line="240" w:lineRule="auto"/>
              <w:jc w:val="center"/>
              <w:rPr>
                <w:rFonts w:ascii="Times New Roman" w:hAnsi="Times New Roman"/>
                <w:sz w:val="24"/>
                <w:szCs w:val="24"/>
              </w:rPr>
            </w:pPr>
            <w:r w:rsidRPr="006B6F80">
              <w:rPr>
                <w:rFonts w:ascii="Times New Roman" w:hAnsi="Times New Roman"/>
                <w:sz w:val="24"/>
                <w:szCs w:val="24"/>
              </w:rPr>
              <w:t>90</w:t>
            </w:r>
          </w:p>
        </w:tc>
        <w:tc>
          <w:tcPr>
            <w:tcW w:w="1134" w:type="dxa"/>
            <w:shd w:val="clear" w:color="auto" w:fill="auto"/>
            <w:noWrap/>
            <w:vAlign w:val="bottom"/>
            <w:hideMark/>
          </w:tcPr>
          <w:p w:rsidR="006B6F80" w:rsidRPr="006B6F80" w:rsidRDefault="006B6F80" w:rsidP="006B6F80">
            <w:pPr>
              <w:spacing w:after="0" w:line="240" w:lineRule="auto"/>
              <w:jc w:val="center"/>
              <w:rPr>
                <w:rFonts w:ascii="Times New Roman" w:hAnsi="Times New Roman"/>
                <w:sz w:val="24"/>
                <w:szCs w:val="24"/>
              </w:rPr>
            </w:pPr>
            <w:r w:rsidRPr="006B6F80">
              <w:rPr>
                <w:rFonts w:ascii="Times New Roman" w:hAnsi="Times New Roman"/>
                <w:sz w:val="24"/>
                <w:szCs w:val="24"/>
              </w:rPr>
              <w:t>92</w:t>
            </w:r>
          </w:p>
        </w:tc>
      </w:tr>
      <w:tr w:rsidR="006B6F80" w:rsidRPr="00F15B33" w:rsidTr="006B6F80">
        <w:trPr>
          <w:trHeight w:val="300"/>
        </w:trPr>
        <w:tc>
          <w:tcPr>
            <w:tcW w:w="1134" w:type="dxa"/>
            <w:shd w:val="clear" w:color="auto" w:fill="auto"/>
            <w:noWrap/>
            <w:vAlign w:val="bottom"/>
            <w:hideMark/>
          </w:tcPr>
          <w:p w:rsidR="006B6F80" w:rsidRPr="006B6F80" w:rsidRDefault="006B6F80" w:rsidP="006B6F80">
            <w:pPr>
              <w:spacing w:after="0" w:line="240" w:lineRule="auto"/>
              <w:jc w:val="center"/>
              <w:rPr>
                <w:rFonts w:ascii="Times New Roman" w:hAnsi="Times New Roman"/>
                <w:sz w:val="24"/>
                <w:szCs w:val="24"/>
              </w:rPr>
            </w:pPr>
            <w:r w:rsidRPr="006B6F80">
              <w:rPr>
                <w:rFonts w:ascii="Times New Roman" w:hAnsi="Times New Roman"/>
                <w:sz w:val="24"/>
                <w:szCs w:val="24"/>
              </w:rPr>
              <w:t>Ahli2</w:t>
            </w:r>
          </w:p>
        </w:tc>
        <w:tc>
          <w:tcPr>
            <w:tcW w:w="2268" w:type="dxa"/>
            <w:shd w:val="clear" w:color="auto" w:fill="auto"/>
            <w:noWrap/>
            <w:vAlign w:val="bottom"/>
            <w:hideMark/>
          </w:tcPr>
          <w:p w:rsidR="006B6F80" w:rsidRPr="006B6F80" w:rsidRDefault="006B6F80" w:rsidP="006B6F80">
            <w:pPr>
              <w:spacing w:after="0" w:line="240" w:lineRule="auto"/>
              <w:jc w:val="center"/>
              <w:rPr>
                <w:rFonts w:ascii="Times New Roman" w:hAnsi="Times New Roman"/>
                <w:sz w:val="24"/>
                <w:szCs w:val="24"/>
              </w:rPr>
            </w:pPr>
            <w:r w:rsidRPr="006B6F80">
              <w:rPr>
                <w:rFonts w:ascii="Times New Roman" w:hAnsi="Times New Roman"/>
                <w:sz w:val="24"/>
                <w:szCs w:val="24"/>
              </w:rPr>
              <w:t>95</w:t>
            </w:r>
          </w:p>
        </w:tc>
        <w:tc>
          <w:tcPr>
            <w:tcW w:w="1011" w:type="dxa"/>
            <w:shd w:val="clear" w:color="auto" w:fill="auto"/>
            <w:noWrap/>
            <w:vAlign w:val="bottom"/>
            <w:hideMark/>
          </w:tcPr>
          <w:p w:rsidR="006B6F80" w:rsidRPr="006B6F80" w:rsidRDefault="006B6F80" w:rsidP="006B6F80">
            <w:pPr>
              <w:spacing w:after="0" w:line="240" w:lineRule="auto"/>
              <w:jc w:val="center"/>
              <w:rPr>
                <w:rFonts w:ascii="Times New Roman" w:hAnsi="Times New Roman"/>
                <w:sz w:val="24"/>
                <w:szCs w:val="24"/>
              </w:rPr>
            </w:pPr>
            <w:r w:rsidRPr="006B6F80">
              <w:rPr>
                <w:rFonts w:ascii="Times New Roman" w:hAnsi="Times New Roman"/>
                <w:sz w:val="24"/>
                <w:szCs w:val="24"/>
              </w:rPr>
              <w:t>90</w:t>
            </w:r>
          </w:p>
        </w:tc>
        <w:tc>
          <w:tcPr>
            <w:tcW w:w="1257" w:type="dxa"/>
            <w:shd w:val="clear" w:color="auto" w:fill="auto"/>
            <w:noWrap/>
            <w:vAlign w:val="bottom"/>
            <w:hideMark/>
          </w:tcPr>
          <w:p w:rsidR="006B6F80" w:rsidRPr="006B6F80" w:rsidRDefault="006B6F80" w:rsidP="006B6F80">
            <w:pPr>
              <w:spacing w:after="0" w:line="240" w:lineRule="auto"/>
              <w:jc w:val="center"/>
              <w:rPr>
                <w:rFonts w:ascii="Times New Roman" w:hAnsi="Times New Roman"/>
                <w:sz w:val="24"/>
                <w:szCs w:val="24"/>
              </w:rPr>
            </w:pPr>
            <w:r w:rsidRPr="006B6F80">
              <w:rPr>
                <w:rFonts w:ascii="Times New Roman" w:hAnsi="Times New Roman"/>
                <w:sz w:val="24"/>
                <w:szCs w:val="24"/>
              </w:rPr>
              <w:t>80</w:t>
            </w:r>
          </w:p>
        </w:tc>
        <w:tc>
          <w:tcPr>
            <w:tcW w:w="1134" w:type="dxa"/>
            <w:shd w:val="clear" w:color="auto" w:fill="auto"/>
            <w:noWrap/>
            <w:vAlign w:val="bottom"/>
            <w:hideMark/>
          </w:tcPr>
          <w:p w:rsidR="006B6F80" w:rsidRPr="006B6F80" w:rsidRDefault="006B6F80" w:rsidP="006B6F80">
            <w:pPr>
              <w:spacing w:after="0" w:line="240" w:lineRule="auto"/>
              <w:jc w:val="center"/>
              <w:rPr>
                <w:rFonts w:ascii="Times New Roman" w:hAnsi="Times New Roman"/>
                <w:sz w:val="24"/>
                <w:szCs w:val="24"/>
              </w:rPr>
            </w:pPr>
            <w:r w:rsidRPr="006B6F80">
              <w:rPr>
                <w:rFonts w:ascii="Times New Roman" w:hAnsi="Times New Roman"/>
                <w:sz w:val="24"/>
                <w:szCs w:val="24"/>
              </w:rPr>
              <w:t>95</w:t>
            </w:r>
          </w:p>
        </w:tc>
        <w:tc>
          <w:tcPr>
            <w:tcW w:w="1276" w:type="dxa"/>
            <w:shd w:val="clear" w:color="auto" w:fill="auto"/>
            <w:noWrap/>
            <w:vAlign w:val="bottom"/>
            <w:hideMark/>
          </w:tcPr>
          <w:p w:rsidR="006B6F80" w:rsidRPr="006B6F80" w:rsidRDefault="006B6F80" w:rsidP="006B6F80">
            <w:pPr>
              <w:spacing w:after="0" w:line="240" w:lineRule="auto"/>
              <w:jc w:val="center"/>
              <w:rPr>
                <w:rFonts w:ascii="Times New Roman" w:hAnsi="Times New Roman"/>
                <w:sz w:val="24"/>
                <w:szCs w:val="24"/>
              </w:rPr>
            </w:pPr>
            <w:r w:rsidRPr="006B6F80">
              <w:rPr>
                <w:rFonts w:ascii="Times New Roman" w:hAnsi="Times New Roman"/>
                <w:sz w:val="24"/>
                <w:szCs w:val="24"/>
              </w:rPr>
              <w:t>90</w:t>
            </w:r>
          </w:p>
        </w:tc>
        <w:tc>
          <w:tcPr>
            <w:tcW w:w="1134" w:type="dxa"/>
            <w:shd w:val="clear" w:color="auto" w:fill="auto"/>
            <w:noWrap/>
            <w:vAlign w:val="bottom"/>
            <w:hideMark/>
          </w:tcPr>
          <w:p w:rsidR="006B6F80" w:rsidRPr="006B6F80" w:rsidRDefault="006B6F80" w:rsidP="006B6F80">
            <w:pPr>
              <w:spacing w:after="0" w:line="240" w:lineRule="auto"/>
              <w:jc w:val="center"/>
              <w:rPr>
                <w:rFonts w:ascii="Times New Roman" w:hAnsi="Times New Roman"/>
                <w:sz w:val="24"/>
                <w:szCs w:val="24"/>
              </w:rPr>
            </w:pPr>
            <w:r w:rsidRPr="006B6F80">
              <w:rPr>
                <w:rFonts w:ascii="Times New Roman" w:hAnsi="Times New Roman"/>
                <w:sz w:val="24"/>
                <w:szCs w:val="24"/>
              </w:rPr>
              <w:t>90</w:t>
            </w:r>
          </w:p>
        </w:tc>
      </w:tr>
      <w:tr w:rsidR="006B6F80" w:rsidRPr="00F15B33" w:rsidTr="006B6F80">
        <w:trPr>
          <w:trHeight w:val="300"/>
        </w:trPr>
        <w:tc>
          <w:tcPr>
            <w:tcW w:w="1134" w:type="dxa"/>
            <w:shd w:val="clear" w:color="auto" w:fill="auto"/>
            <w:noWrap/>
            <w:vAlign w:val="bottom"/>
            <w:hideMark/>
          </w:tcPr>
          <w:p w:rsidR="006B6F80" w:rsidRPr="006B6F80" w:rsidRDefault="006B6F80" w:rsidP="006B6F80">
            <w:pPr>
              <w:spacing w:after="0" w:line="240" w:lineRule="auto"/>
              <w:jc w:val="center"/>
              <w:rPr>
                <w:rFonts w:ascii="Times New Roman" w:hAnsi="Times New Roman"/>
                <w:sz w:val="24"/>
                <w:szCs w:val="24"/>
              </w:rPr>
            </w:pPr>
            <w:r w:rsidRPr="006B6F80">
              <w:rPr>
                <w:rFonts w:ascii="Times New Roman" w:hAnsi="Times New Roman"/>
                <w:sz w:val="24"/>
                <w:szCs w:val="24"/>
              </w:rPr>
              <w:t>Ahli 3</w:t>
            </w:r>
          </w:p>
        </w:tc>
        <w:tc>
          <w:tcPr>
            <w:tcW w:w="2268" w:type="dxa"/>
            <w:shd w:val="clear" w:color="auto" w:fill="auto"/>
            <w:noWrap/>
            <w:vAlign w:val="bottom"/>
            <w:hideMark/>
          </w:tcPr>
          <w:p w:rsidR="006B6F80" w:rsidRPr="006B6F80" w:rsidRDefault="006B6F80" w:rsidP="006B6F80">
            <w:pPr>
              <w:spacing w:after="0" w:line="240" w:lineRule="auto"/>
              <w:jc w:val="center"/>
              <w:rPr>
                <w:rFonts w:ascii="Times New Roman" w:hAnsi="Times New Roman"/>
                <w:sz w:val="24"/>
                <w:szCs w:val="24"/>
              </w:rPr>
            </w:pPr>
            <w:r w:rsidRPr="006B6F80">
              <w:rPr>
                <w:rFonts w:ascii="Times New Roman" w:hAnsi="Times New Roman"/>
                <w:sz w:val="24"/>
                <w:szCs w:val="24"/>
              </w:rPr>
              <w:t>95</w:t>
            </w:r>
          </w:p>
        </w:tc>
        <w:tc>
          <w:tcPr>
            <w:tcW w:w="1011" w:type="dxa"/>
            <w:shd w:val="clear" w:color="auto" w:fill="auto"/>
            <w:noWrap/>
            <w:vAlign w:val="bottom"/>
            <w:hideMark/>
          </w:tcPr>
          <w:p w:rsidR="006B6F80" w:rsidRPr="006B6F80" w:rsidRDefault="006B6F80" w:rsidP="006B6F80">
            <w:pPr>
              <w:spacing w:after="0" w:line="240" w:lineRule="auto"/>
              <w:jc w:val="center"/>
              <w:rPr>
                <w:rFonts w:ascii="Times New Roman" w:hAnsi="Times New Roman"/>
                <w:sz w:val="24"/>
                <w:szCs w:val="24"/>
              </w:rPr>
            </w:pPr>
            <w:r w:rsidRPr="006B6F80">
              <w:rPr>
                <w:rFonts w:ascii="Times New Roman" w:hAnsi="Times New Roman"/>
                <w:sz w:val="24"/>
                <w:szCs w:val="24"/>
              </w:rPr>
              <w:t>90</w:t>
            </w:r>
          </w:p>
        </w:tc>
        <w:tc>
          <w:tcPr>
            <w:tcW w:w="1257" w:type="dxa"/>
            <w:shd w:val="clear" w:color="auto" w:fill="auto"/>
            <w:noWrap/>
            <w:vAlign w:val="bottom"/>
            <w:hideMark/>
          </w:tcPr>
          <w:p w:rsidR="006B6F80" w:rsidRPr="006B6F80" w:rsidRDefault="006B6F80" w:rsidP="006B6F80">
            <w:pPr>
              <w:spacing w:after="0" w:line="240" w:lineRule="auto"/>
              <w:jc w:val="center"/>
              <w:rPr>
                <w:rFonts w:ascii="Times New Roman" w:hAnsi="Times New Roman"/>
                <w:sz w:val="24"/>
                <w:szCs w:val="24"/>
              </w:rPr>
            </w:pPr>
            <w:r w:rsidRPr="006B6F80">
              <w:rPr>
                <w:rFonts w:ascii="Times New Roman" w:hAnsi="Times New Roman"/>
                <w:sz w:val="24"/>
                <w:szCs w:val="24"/>
              </w:rPr>
              <w:t>95</w:t>
            </w:r>
          </w:p>
        </w:tc>
        <w:tc>
          <w:tcPr>
            <w:tcW w:w="1134" w:type="dxa"/>
            <w:shd w:val="clear" w:color="auto" w:fill="auto"/>
            <w:noWrap/>
            <w:vAlign w:val="bottom"/>
            <w:hideMark/>
          </w:tcPr>
          <w:p w:rsidR="006B6F80" w:rsidRPr="006B6F80" w:rsidRDefault="006B6F80" w:rsidP="006B6F80">
            <w:pPr>
              <w:spacing w:after="0" w:line="240" w:lineRule="auto"/>
              <w:jc w:val="center"/>
              <w:rPr>
                <w:rFonts w:ascii="Times New Roman" w:hAnsi="Times New Roman"/>
                <w:sz w:val="24"/>
                <w:szCs w:val="24"/>
              </w:rPr>
            </w:pPr>
            <w:r w:rsidRPr="006B6F80">
              <w:rPr>
                <w:rFonts w:ascii="Times New Roman" w:hAnsi="Times New Roman"/>
                <w:sz w:val="24"/>
                <w:szCs w:val="24"/>
              </w:rPr>
              <w:t>95</w:t>
            </w:r>
          </w:p>
        </w:tc>
        <w:tc>
          <w:tcPr>
            <w:tcW w:w="1276" w:type="dxa"/>
            <w:shd w:val="clear" w:color="auto" w:fill="auto"/>
            <w:noWrap/>
            <w:vAlign w:val="bottom"/>
            <w:hideMark/>
          </w:tcPr>
          <w:p w:rsidR="006B6F80" w:rsidRPr="006B6F80" w:rsidRDefault="006B6F80" w:rsidP="006B6F80">
            <w:pPr>
              <w:spacing w:after="0" w:line="240" w:lineRule="auto"/>
              <w:jc w:val="center"/>
              <w:rPr>
                <w:rFonts w:ascii="Times New Roman" w:hAnsi="Times New Roman"/>
                <w:sz w:val="24"/>
                <w:szCs w:val="24"/>
              </w:rPr>
            </w:pPr>
            <w:r w:rsidRPr="006B6F80">
              <w:rPr>
                <w:rFonts w:ascii="Times New Roman" w:hAnsi="Times New Roman"/>
                <w:sz w:val="24"/>
                <w:szCs w:val="24"/>
              </w:rPr>
              <w:t>95</w:t>
            </w:r>
          </w:p>
        </w:tc>
        <w:tc>
          <w:tcPr>
            <w:tcW w:w="1134" w:type="dxa"/>
            <w:shd w:val="clear" w:color="auto" w:fill="auto"/>
            <w:noWrap/>
            <w:vAlign w:val="bottom"/>
            <w:hideMark/>
          </w:tcPr>
          <w:p w:rsidR="006B6F80" w:rsidRPr="006B6F80" w:rsidRDefault="006B6F80" w:rsidP="006B6F80">
            <w:pPr>
              <w:spacing w:after="0" w:line="240" w:lineRule="auto"/>
              <w:jc w:val="center"/>
              <w:rPr>
                <w:rFonts w:ascii="Times New Roman" w:hAnsi="Times New Roman"/>
                <w:sz w:val="24"/>
                <w:szCs w:val="24"/>
              </w:rPr>
            </w:pPr>
            <w:r w:rsidRPr="006B6F80">
              <w:rPr>
                <w:rFonts w:ascii="Times New Roman" w:hAnsi="Times New Roman"/>
                <w:sz w:val="24"/>
                <w:szCs w:val="24"/>
              </w:rPr>
              <w:t>94</w:t>
            </w:r>
          </w:p>
        </w:tc>
      </w:tr>
      <w:tr w:rsidR="006B6F80" w:rsidRPr="00F15B33" w:rsidTr="006B6F80">
        <w:trPr>
          <w:trHeight w:val="300"/>
        </w:trPr>
        <w:tc>
          <w:tcPr>
            <w:tcW w:w="1134" w:type="dxa"/>
            <w:shd w:val="clear" w:color="auto" w:fill="auto"/>
            <w:noWrap/>
            <w:vAlign w:val="bottom"/>
            <w:hideMark/>
          </w:tcPr>
          <w:p w:rsidR="006B6F80" w:rsidRPr="006B6F80" w:rsidRDefault="006B6F80" w:rsidP="006B6F80">
            <w:pPr>
              <w:spacing w:after="0" w:line="240" w:lineRule="auto"/>
              <w:jc w:val="center"/>
              <w:rPr>
                <w:rFonts w:ascii="Times New Roman" w:hAnsi="Times New Roman"/>
                <w:sz w:val="24"/>
                <w:szCs w:val="24"/>
              </w:rPr>
            </w:pPr>
            <w:r w:rsidRPr="006B6F80">
              <w:rPr>
                <w:rFonts w:ascii="Times New Roman" w:hAnsi="Times New Roman"/>
                <w:sz w:val="24"/>
                <w:szCs w:val="24"/>
              </w:rPr>
              <w:t>Rata-rata</w:t>
            </w:r>
          </w:p>
        </w:tc>
        <w:tc>
          <w:tcPr>
            <w:tcW w:w="2268" w:type="dxa"/>
            <w:shd w:val="clear" w:color="auto" w:fill="auto"/>
            <w:noWrap/>
            <w:vAlign w:val="bottom"/>
            <w:hideMark/>
          </w:tcPr>
          <w:p w:rsidR="006B6F80" w:rsidRPr="006B6F80" w:rsidRDefault="006B6F80" w:rsidP="006B6F80">
            <w:pPr>
              <w:spacing w:after="0" w:line="240" w:lineRule="auto"/>
              <w:jc w:val="center"/>
              <w:rPr>
                <w:rFonts w:ascii="Times New Roman" w:hAnsi="Times New Roman"/>
                <w:sz w:val="24"/>
                <w:szCs w:val="24"/>
              </w:rPr>
            </w:pPr>
            <w:r w:rsidRPr="006B6F80">
              <w:rPr>
                <w:rFonts w:ascii="Times New Roman" w:hAnsi="Times New Roman"/>
                <w:sz w:val="24"/>
                <w:szCs w:val="24"/>
              </w:rPr>
              <w:t>93</w:t>
            </w:r>
          </w:p>
        </w:tc>
        <w:tc>
          <w:tcPr>
            <w:tcW w:w="1011" w:type="dxa"/>
            <w:shd w:val="clear" w:color="auto" w:fill="auto"/>
            <w:noWrap/>
            <w:vAlign w:val="bottom"/>
            <w:hideMark/>
          </w:tcPr>
          <w:p w:rsidR="006B6F80" w:rsidRPr="006B6F80" w:rsidRDefault="006B6F80" w:rsidP="006B6F80">
            <w:pPr>
              <w:spacing w:after="0" w:line="240" w:lineRule="auto"/>
              <w:jc w:val="center"/>
              <w:rPr>
                <w:rFonts w:ascii="Times New Roman" w:hAnsi="Times New Roman"/>
                <w:sz w:val="24"/>
                <w:szCs w:val="24"/>
              </w:rPr>
            </w:pPr>
            <w:r w:rsidRPr="006B6F80">
              <w:rPr>
                <w:rFonts w:ascii="Times New Roman" w:hAnsi="Times New Roman"/>
                <w:sz w:val="24"/>
                <w:szCs w:val="24"/>
              </w:rPr>
              <w:t>88</w:t>
            </w:r>
          </w:p>
        </w:tc>
        <w:tc>
          <w:tcPr>
            <w:tcW w:w="1257" w:type="dxa"/>
            <w:shd w:val="clear" w:color="auto" w:fill="auto"/>
            <w:noWrap/>
            <w:vAlign w:val="bottom"/>
            <w:hideMark/>
          </w:tcPr>
          <w:p w:rsidR="006B6F80" w:rsidRPr="006B6F80" w:rsidRDefault="006B6F80" w:rsidP="006B6F80">
            <w:pPr>
              <w:spacing w:after="0" w:line="240" w:lineRule="auto"/>
              <w:jc w:val="center"/>
              <w:rPr>
                <w:rFonts w:ascii="Times New Roman" w:hAnsi="Times New Roman"/>
                <w:sz w:val="24"/>
                <w:szCs w:val="24"/>
              </w:rPr>
            </w:pPr>
            <w:r w:rsidRPr="006B6F80">
              <w:rPr>
                <w:rFonts w:ascii="Times New Roman" w:hAnsi="Times New Roman"/>
                <w:sz w:val="24"/>
                <w:szCs w:val="24"/>
              </w:rPr>
              <w:t>90</w:t>
            </w:r>
          </w:p>
        </w:tc>
        <w:tc>
          <w:tcPr>
            <w:tcW w:w="1134" w:type="dxa"/>
            <w:shd w:val="clear" w:color="auto" w:fill="auto"/>
            <w:noWrap/>
            <w:vAlign w:val="bottom"/>
            <w:hideMark/>
          </w:tcPr>
          <w:p w:rsidR="006B6F80" w:rsidRPr="006B6F80" w:rsidRDefault="006B6F80" w:rsidP="006B6F80">
            <w:pPr>
              <w:spacing w:after="0" w:line="240" w:lineRule="auto"/>
              <w:jc w:val="center"/>
              <w:rPr>
                <w:rFonts w:ascii="Times New Roman" w:hAnsi="Times New Roman"/>
                <w:sz w:val="24"/>
                <w:szCs w:val="24"/>
              </w:rPr>
            </w:pPr>
            <w:r w:rsidRPr="006B6F80">
              <w:rPr>
                <w:rFonts w:ascii="Times New Roman" w:hAnsi="Times New Roman"/>
                <w:sz w:val="24"/>
                <w:szCs w:val="24"/>
              </w:rPr>
              <w:t>96</w:t>
            </w:r>
          </w:p>
        </w:tc>
        <w:tc>
          <w:tcPr>
            <w:tcW w:w="1276" w:type="dxa"/>
            <w:shd w:val="clear" w:color="auto" w:fill="auto"/>
            <w:noWrap/>
            <w:vAlign w:val="bottom"/>
            <w:hideMark/>
          </w:tcPr>
          <w:p w:rsidR="006B6F80" w:rsidRPr="006B6F80" w:rsidRDefault="006B6F80" w:rsidP="006B6F80">
            <w:pPr>
              <w:spacing w:after="0" w:line="240" w:lineRule="auto"/>
              <w:jc w:val="center"/>
              <w:rPr>
                <w:rFonts w:ascii="Times New Roman" w:hAnsi="Times New Roman"/>
                <w:sz w:val="24"/>
                <w:szCs w:val="24"/>
              </w:rPr>
            </w:pPr>
            <w:r w:rsidRPr="006B6F80">
              <w:rPr>
                <w:rFonts w:ascii="Times New Roman" w:hAnsi="Times New Roman"/>
                <w:sz w:val="24"/>
                <w:szCs w:val="24"/>
              </w:rPr>
              <w:t>91</w:t>
            </w:r>
          </w:p>
        </w:tc>
        <w:tc>
          <w:tcPr>
            <w:tcW w:w="1134" w:type="dxa"/>
            <w:shd w:val="clear" w:color="000000" w:fill="DA9694"/>
            <w:noWrap/>
            <w:vAlign w:val="bottom"/>
            <w:hideMark/>
          </w:tcPr>
          <w:p w:rsidR="006B6F80" w:rsidRPr="006B6F80" w:rsidRDefault="006B6F80" w:rsidP="006B6F80">
            <w:pPr>
              <w:spacing w:after="0" w:line="240" w:lineRule="auto"/>
              <w:jc w:val="center"/>
              <w:rPr>
                <w:rFonts w:ascii="Times New Roman" w:hAnsi="Times New Roman"/>
                <w:sz w:val="24"/>
                <w:szCs w:val="24"/>
              </w:rPr>
            </w:pPr>
            <w:r w:rsidRPr="006B6F80">
              <w:rPr>
                <w:rFonts w:ascii="Times New Roman" w:hAnsi="Times New Roman"/>
                <w:sz w:val="24"/>
                <w:szCs w:val="24"/>
              </w:rPr>
              <w:t>92</w:t>
            </w:r>
          </w:p>
        </w:tc>
      </w:tr>
    </w:tbl>
    <w:p w:rsidR="006B6F80" w:rsidRPr="00F15B33" w:rsidRDefault="006B6F80" w:rsidP="006B6F80">
      <w:pPr>
        <w:pStyle w:val="1Judul"/>
        <w:ind w:left="720"/>
        <w:rPr>
          <w:rFonts w:ascii="Times New Roman" w:hAnsi="Times New Roman" w:cs="Times New Roman"/>
          <w:sz w:val="22"/>
          <w:szCs w:val="22"/>
          <w:lang w:val="en-US"/>
        </w:rPr>
      </w:pPr>
    </w:p>
    <w:p w:rsidR="006B6F80" w:rsidRPr="00F15B33" w:rsidRDefault="006B6F80" w:rsidP="006B6F80">
      <w:pPr>
        <w:pStyle w:val="1Judul"/>
        <w:jc w:val="center"/>
        <w:rPr>
          <w:rFonts w:ascii="Times New Roman" w:hAnsi="Times New Roman" w:cs="Times New Roman"/>
          <w:sz w:val="22"/>
          <w:szCs w:val="22"/>
          <w:lang w:val="en-US"/>
        </w:rPr>
      </w:pPr>
      <w:r w:rsidRPr="00F15B33">
        <w:rPr>
          <w:rFonts w:ascii="Times New Roman" w:hAnsi="Times New Roman" w:cs="Times New Roman"/>
          <w:noProof/>
          <w:sz w:val="22"/>
          <w:szCs w:val="22"/>
          <w:lang w:val="en-US"/>
        </w:rPr>
        <w:lastRenderedPageBreak/>
        <w:drawing>
          <wp:inline distT="0" distB="0" distL="0" distR="0" wp14:anchorId="3DFD9C9B" wp14:editId="456DCC5C">
            <wp:extent cx="5381625" cy="27432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B6F80" w:rsidRPr="006B6F80" w:rsidRDefault="006B6F80" w:rsidP="006B6F80">
      <w:pPr>
        <w:pStyle w:val="1Judul"/>
        <w:ind w:left="720" w:firstLine="698"/>
        <w:jc w:val="center"/>
        <w:rPr>
          <w:rFonts w:ascii="Times New Roman" w:hAnsi="Times New Roman" w:cs="Times New Roman"/>
          <w:b w:val="0"/>
          <w:sz w:val="24"/>
          <w:lang w:val="en-US"/>
        </w:rPr>
      </w:pPr>
      <w:proofErr w:type="spellStart"/>
      <w:proofErr w:type="gramStart"/>
      <w:r w:rsidRPr="00CF3EF3">
        <w:rPr>
          <w:rFonts w:ascii="Times New Roman" w:hAnsi="Times New Roman" w:cs="Times New Roman"/>
          <w:sz w:val="24"/>
          <w:lang w:val="en-US"/>
        </w:rPr>
        <w:t>Gambar</w:t>
      </w:r>
      <w:proofErr w:type="spellEnd"/>
      <w:r w:rsidRPr="00CF3EF3">
        <w:rPr>
          <w:rFonts w:ascii="Times New Roman" w:hAnsi="Times New Roman" w:cs="Times New Roman"/>
          <w:sz w:val="24"/>
          <w:lang w:val="en-US"/>
        </w:rPr>
        <w:t xml:space="preserve"> 3</w:t>
      </w:r>
      <w:r w:rsidRPr="006B6F80">
        <w:rPr>
          <w:rFonts w:ascii="Times New Roman" w:hAnsi="Times New Roman" w:cs="Times New Roman"/>
          <w:b w:val="0"/>
          <w:sz w:val="24"/>
          <w:lang w:val="en-US"/>
        </w:rPr>
        <w:t>.</w:t>
      </w:r>
      <w:proofErr w:type="gramEnd"/>
      <w:r w:rsidRPr="006B6F80">
        <w:rPr>
          <w:rFonts w:ascii="Times New Roman" w:hAnsi="Times New Roman" w:cs="Times New Roman"/>
          <w:b w:val="0"/>
          <w:sz w:val="24"/>
          <w:lang w:val="en-US"/>
        </w:rPr>
        <w:t xml:space="preserve"> Diagram </w:t>
      </w:r>
      <w:proofErr w:type="spellStart"/>
      <w:r w:rsidRPr="006B6F80">
        <w:rPr>
          <w:rFonts w:ascii="Times New Roman" w:hAnsi="Times New Roman" w:cs="Times New Roman"/>
          <w:b w:val="0"/>
          <w:sz w:val="24"/>
          <w:lang w:val="en-US"/>
        </w:rPr>
        <w:t>Hasil</w:t>
      </w:r>
      <w:proofErr w:type="spellEnd"/>
      <w:r w:rsidRPr="006B6F80">
        <w:rPr>
          <w:rFonts w:ascii="Times New Roman" w:hAnsi="Times New Roman" w:cs="Times New Roman"/>
          <w:b w:val="0"/>
          <w:sz w:val="24"/>
          <w:lang w:val="en-US"/>
        </w:rPr>
        <w:t xml:space="preserve"> </w:t>
      </w:r>
      <w:proofErr w:type="spellStart"/>
      <w:r w:rsidRPr="006B6F80">
        <w:rPr>
          <w:rFonts w:ascii="Times New Roman" w:hAnsi="Times New Roman" w:cs="Times New Roman"/>
          <w:b w:val="0"/>
          <w:sz w:val="24"/>
          <w:lang w:val="en-US"/>
        </w:rPr>
        <w:t>Uji</w:t>
      </w:r>
      <w:proofErr w:type="spellEnd"/>
      <w:r w:rsidRPr="006B6F80">
        <w:rPr>
          <w:rFonts w:ascii="Times New Roman" w:hAnsi="Times New Roman" w:cs="Times New Roman"/>
          <w:b w:val="0"/>
          <w:sz w:val="24"/>
          <w:lang w:val="en-US"/>
        </w:rPr>
        <w:t xml:space="preserve"> </w:t>
      </w:r>
      <w:proofErr w:type="spellStart"/>
      <w:r w:rsidRPr="006B6F80">
        <w:rPr>
          <w:rFonts w:ascii="Times New Roman" w:hAnsi="Times New Roman" w:cs="Times New Roman"/>
          <w:b w:val="0"/>
          <w:sz w:val="24"/>
          <w:lang w:val="en-US"/>
        </w:rPr>
        <w:t>Kelayakan</w:t>
      </w:r>
      <w:proofErr w:type="spellEnd"/>
      <w:r w:rsidRPr="006B6F80">
        <w:rPr>
          <w:rFonts w:ascii="Times New Roman" w:hAnsi="Times New Roman" w:cs="Times New Roman"/>
          <w:b w:val="0"/>
          <w:sz w:val="24"/>
          <w:lang w:val="en-US"/>
        </w:rPr>
        <w:t xml:space="preserve"> </w:t>
      </w:r>
      <w:proofErr w:type="spellStart"/>
      <w:r w:rsidRPr="006B6F80">
        <w:rPr>
          <w:rFonts w:ascii="Times New Roman" w:hAnsi="Times New Roman" w:cs="Times New Roman"/>
          <w:b w:val="0"/>
          <w:sz w:val="24"/>
          <w:lang w:val="en-US"/>
        </w:rPr>
        <w:t>dan</w:t>
      </w:r>
      <w:proofErr w:type="spellEnd"/>
      <w:r w:rsidRPr="006B6F80">
        <w:rPr>
          <w:rFonts w:ascii="Times New Roman" w:hAnsi="Times New Roman" w:cs="Times New Roman"/>
          <w:b w:val="0"/>
          <w:sz w:val="24"/>
          <w:lang w:val="en-US"/>
        </w:rPr>
        <w:t xml:space="preserve"> </w:t>
      </w:r>
      <w:proofErr w:type="spellStart"/>
      <w:r w:rsidRPr="006B6F80">
        <w:rPr>
          <w:rFonts w:ascii="Times New Roman" w:hAnsi="Times New Roman" w:cs="Times New Roman"/>
          <w:b w:val="0"/>
          <w:sz w:val="24"/>
          <w:lang w:val="en-US"/>
        </w:rPr>
        <w:t>Validasi</w:t>
      </w:r>
      <w:proofErr w:type="spellEnd"/>
      <w:r w:rsidRPr="006B6F80">
        <w:rPr>
          <w:rFonts w:ascii="Times New Roman" w:hAnsi="Times New Roman" w:cs="Times New Roman"/>
          <w:b w:val="0"/>
          <w:sz w:val="24"/>
          <w:lang w:val="en-US"/>
        </w:rPr>
        <w:t xml:space="preserve"> Media </w:t>
      </w:r>
      <w:proofErr w:type="spellStart"/>
      <w:r w:rsidRPr="006B6F80">
        <w:rPr>
          <w:rFonts w:ascii="Times New Roman" w:hAnsi="Times New Roman" w:cs="Times New Roman"/>
          <w:b w:val="0"/>
          <w:sz w:val="24"/>
          <w:lang w:val="en-US"/>
        </w:rPr>
        <w:t>Pembelajaran</w:t>
      </w:r>
      <w:proofErr w:type="spellEnd"/>
    </w:p>
    <w:p w:rsidR="006B6F80" w:rsidRPr="00F15B33" w:rsidRDefault="006B6F80" w:rsidP="006B6F80">
      <w:pPr>
        <w:pStyle w:val="1Judul"/>
        <w:ind w:left="720" w:firstLine="698"/>
        <w:rPr>
          <w:rFonts w:ascii="Times New Roman" w:hAnsi="Times New Roman" w:cs="Times New Roman"/>
          <w:b w:val="0"/>
          <w:sz w:val="22"/>
          <w:szCs w:val="22"/>
          <w:lang w:val="en-US"/>
        </w:rPr>
      </w:pPr>
    </w:p>
    <w:p w:rsidR="006B6F80" w:rsidRPr="00CF3EF3" w:rsidRDefault="006B6F80" w:rsidP="00CF3EF3">
      <w:pPr>
        <w:pStyle w:val="IsiTeks"/>
        <w:rPr>
          <w:b/>
          <w:szCs w:val="24"/>
          <w:lang w:val="en-US"/>
        </w:rPr>
      </w:pPr>
      <w:proofErr w:type="spellStart"/>
      <w:r w:rsidRPr="00CF3EF3">
        <w:rPr>
          <w:szCs w:val="24"/>
          <w:lang w:val="en-US"/>
        </w:rPr>
        <w:t>Berdasarkan</w:t>
      </w:r>
      <w:proofErr w:type="spellEnd"/>
      <w:r w:rsidRPr="00CF3EF3">
        <w:rPr>
          <w:szCs w:val="24"/>
          <w:lang w:val="en-US"/>
        </w:rPr>
        <w:t xml:space="preserve"> </w:t>
      </w:r>
      <w:proofErr w:type="spellStart"/>
      <w:r w:rsidRPr="00CF3EF3">
        <w:rPr>
          <w:szCs w:val="24"/>
          <w:lang w:val="en-US"/>
        </w:rPr>
        <w:t>Tabel</w:t>
      </w:r>
      <w:proofErr w:type="spellEnd"/>
      <w:r w:rsidRPr="00CF3EF3">
        <w:rPr>
          <w:szCs w:val="24"/>
          <w:lang w:val="en-US"/>
        </w:rPr>
        <w:t xml:space="preserve"> 1 </w:t>
      </w:r>
      <w:proofErr w:type="spellStart"/>
      <w:r w:rsidRPr="00CF3EF3">
        <w:rPr>
          <w:szCs w:val="24"/>
          <w:lang w:val="en-US"/>
        </w:rPr>
        <w:t>dan</w:t>
      </w:r>
      <w:proofErr w:type="spellEnd"/>
      <w:r w:rsidRPr="00CF3EF3">
        <w:rPr>
          <w:szCs w:val="24"/>
          <w:lang w:val="en-US"/>
        </w:rPr>
        <w:t xml:space="preserve"> </w:t>
      </w:r>
      <w:proofErr w:type="spellStart"/>
      <w:r w:rsidRPr="00CF3EF3">
        <w:rPr>
          <w:szCs w:val="24"/>
          <w:lang w:val="en-US"/>
        </w:rPr>
        <w:t>Gambar</w:t>
      </w:r>
      <w:proofErr w:type="spellEnd"/>
      <w:r w:rsidRPr="00CF3EF3">
        <w:rPr>
          <w:szCs w:val="24"/>
          <w:lang w:val="en-US"/>
        </w:rPr>
        <w:t xml:space="preserve"> 3 </w:t>
      </w:r>
      <w:proofErr w:type="spellStart"/>
      <w:r w:rsidRPr="00CF3EF3">
        <w:rPr>
          <w:szCs w:val="24"/>
          <w:lang w:val="en-US"/>
        </w:rPr>
        <w:t>dapat</w:t>
      </w:r>
      <w:proofErr w:type="spellEnd"/>
      <w:r w:rsidRPr="00CF3EF3">
        <w:rPr>
          <w:szCs w:val="24"/>
          <w:lang w:val="en-US"/>
        </w:rPr>
        <w:t xml:space="preserve"> </w:t>
      </w:r>
      <w:proofErr w:type="spellStart"/>
      <w:r w:rsidRPr="00CF3EF3">
        <w:rPr>
          <w:szCs w:val="24"/>
          <w:lang w:val="en-US"/>
        </w:rPr>
        <w:t>lihat</w:t>
      </w:r>
      <w:proofErr w:type="spellEnd"/>
      <w:r w:rsidRPr="00CF3EF3">
        <w:rPr>
          <w:szCs w:val="24"/>
          <w:lang w:val="en-US"/>
        </w:rPr>
        <w:t xml:space="preserve"> </w:t>
      </w:r>
      <w:proofErr w:type="spellStart"/>
      <w:r w:rsidRPr="00CF3EF3">
        <w:rPr>
          <w:szCs w:val="24"/>
          <w:lang w:val="en-US"/>
        </w:rPr>
        <w:t>bahwa</w:t>
      </w:r>
      <w:proofErr w:type="spellEnd"/>
      <w:r w:rsidRPr="00CF3EF3">
        <w:rPr>
          <w:szCs w:val="24"/>
          <w:lang w:val="en-US"/>
        </w:rPr>
        <w:t xml:space="preserve"> </w:t>
      </w:r>
      <w:proofErr w:type="spellStart"/>
      <w:r w:rsidRPr="00CF3EF3">
        <w:rPr>
          <w:szCs w:val="24"/>
          <w:lang w:val="en-US"/>
        </w:rPr>
        <w:t>Gambar</w:t>
      </w:r>
      <w:proofErr w:type="spellEnd"/>
      <w:r w:rsidRPr="00CF3EF3">
        <w:rPr>
          <w:szCs w:val="24"/>
          <w:lang w:val="en-US"/>
        </w:rPr>
        <w:t xml:space="preserve"> 1 </w:t>
      </w:r>
      <w:proofErr w:type="spellStart"/>
      <w:r w:rsidRPr="00CF3EF3">
        <w:rPr>
          <w:szCs w:val="24"/>
          <w:lang w:val="en-US"/>
        </w:rPr>
        <w:t>menunjukkan</w:t>
      </w:r>
      <w:proofErr w:type="spellEnd"/>
      <w:r w:rsidRPr="00CF3EF3">
        <w:rPr>
          <w:szCs w:val="24"/>
          <w:lang w:val="en-US"/>
        </w:rPr>
        <w:t xml:space="preserve"> </w:t>
      </w:r>
      <w:proofErr w:type="spellStart"/>
      <w:r w:rsidRPr="00CF3EF3">
        <w:rPr>
          <w:szCs w:val="24"/>
          <w:lang w:val="en-US"/>
        </w:rPr>
        <w:t>bahwa</w:t>
      </w:r>
      <w:proofErr w:type="spellEnd"/>
      <w:r w:rsidRPr="00CF3EF3">
        <w:rPr>
          <w:szCs w:val="24"/>
          <w:lang w:val="en-US"/>
        </w:rPr>
        <w:t xml:space="preserve"> rata-rata </w:t>
      </w:r>
      <w:proofErr w:type="spellStart"/>
      <w:r w:rsidRPr="00CF3EF3">
        <w:rPr>
          <w:szCs w:val="24"/>
          <w:lang w:val="en-US"/>
        </w:rPr>
        <w:t>kelayakan</w:t>
      </w:r>
      <w:proofErr w:type="spellEnd"/>
      <w:r w:rsidRPr="00CF3EF3">
        <w:rPr>
          <w:szCs w:val="24"/>
          <w:lang w:val="en-US"/>
        </w:rPr>
        <w:t xml:space="preserve"> </w:t>
      </w:r>
      <w:proofErr w:type="spellStart"/>
      <w:r w:rsidRPr="00CF3EF3">
        <w:rPr>
          <w:szCs w:val="24"/>
          <w:lang w:val="en-US"/>
        </w:rPr>
        <w:t>ditinjau</w:t>
      </w:r>
      <w:proofErr w:type="spellEnd"/>
      <w:r w:rsidRPr="00CF3EF3">
        <w:rPr>
          <w:szCs w:val="24"/>
          <w:lang w:val="en-US"/>
        </w:rPr>
        <w:t xml:space="preserve"> </w:t>
      </w:r>
      <w:proofErr w:type="spellStart"/>
      <w:r w:rsidRPr="00CF3EF3">
        <w:rPr>
          <w:szCs w:val="24"/>
          <w:lang w:val="en-US"/>
        </w:rPr>
        <w:t>dari</w:t>
      </w:r>
      <w:proofErr w:type="spellEnd"/>
      <w:r w:rsidRPr="00CF3EF3">
        <w:rPr>
          <w:szCs w:val="24"/>
          <w:lang w:val="en-US"/>
        </w:rPr>
        <w:t xml:space="preserve"> </w:t>
      </w:r>
      <w:proofErr w:type="spellStart"/>
      <w:r w:rsidRPr="00CF3EF3">
        <w:rPr>
          <w:szCs w:val="24"/>
          <w:lang w:val="en-US"/>
        </w:rPr>
        <w:t>aspek</w:t>
      </w:r>
      <w:proofErr w:type="spellEnd"/>
      <w:r w:rsidRPr="00CF3EF3">
        <w:rPr>
          <w:szCs w:val="24"/>
          <w:lang w:val="en-US"/>
        </w:rPr>
        <w:t xml:space="preserve"> </w:t>
      </w:r>
      <w:r w:rsidRPr="00CF3EF3">
        <w:rPr>
          <w:i/>
          <w:iCs/>
          <w:szCs w:val="24"/>
          <w:lang w:val="en-US"/>
        </w:rPr>
        <w:t xml:space="preserve">Auxiliary Information </w:t>
      </w:r>
      <w:proofErr w:type="spellStart"/>
      <w:r w:rsidRPr="00CF3EF3">
        <w:rPr>
          <w:szCs w:val="24"/>
          <w:lang w:val="en-US"/>
        </w:rPr>
        <w:t>memperoleh</w:t>
      </w:r>
      <w:proofErr w:type="spellEnd"/>
      <w:r w:rsidRPr="00CF3EF3">
        <w:rPr>
          <w:szCs w:val="24"/>
          <w:lang w:val="en-US"/>
        </w:rPr>
        <w:t xml:space="preserve"> </w:t>
      </w:r>
      <w:proofErr w:type="spellStart"/>
      <w:r w:rsidRPr="00CF3EF3">
        <w:rPr>
          <w:szCs w:val="24"/>
          <w:lang w:val="en-US"/>
        </w:rPr>
        <w:t>nilai</w:t>
      </w:r>
      <w:proofErr w:type="spellEnd"/>
      <w:r w:rsidRPr="00CF3EF3">
        <w:rPr>
          <w:szCs w:val="24"/>
          <w:lang w:val="en-US"/>
        </w:rPr>
        <w:t xml:space="preserve"> 93,00. </w:t>
      </w:r>
      <w:proofErr w:type="spellStart"/>
      <w:r w:rsidRPr="00CF3EF3">
        <w:rPr>
          <w:szCs w:val="24"/>
          <w:lang w:val="en-US"/>
        </w:rPr>
        <w:t>Berdasarkan</w:t>
      </w:r>
      <w:proofErr w:type="spellEnd"/>
      <w:r w:rsidRPr="00CF3EF3">
        <w:rPr>
          <w:szCs w:val="24"/>
          <w:lang w:val="en-US"/>
        </w:rPr>
        <w:t xml:space="preserve"> </w:t>
      </w:r>
      <w:proofErr w:type="spellStart"/>
      <w:r w:rsidRPr="00CF3EF3">
        <w:rPr>
          <w:szCs w:val="24"/>
          <w:lang w:val="en-US"/>
        </w:rPr>
        <w:t>aspek</w:t>
      </w:r>
      <w:proofErr w:type="spellEnd"/>
      <w:r w:rsidRPr="00CF3EF3">
        <w:rPr>
          <w:szCs w:val="24"/>
          <w:lang w:val="en-US"/>
        </w:rPr>
        <w:t xml:space="preserve"> </w:t>
      </w:r>
      <w:r w:rsidRPr="00CF3EF3">
        <w:rPr>
          <w:i/>
          <w:iCs/>
          <w:szCs w:val="24"/>
          <w:lang w:val="en-US"/>
        </w:rPr>
        <w:t xml:space="preserve">Interface </w:t>
      </w:r>
      <w:proofErr w:type="spellStart"/>
      <w:r w:rsidRPr="00CF3EF3">
        <w:rPr>
          <w:szCs w:val="24"/>
          <w:lang w:val="en-US"/>
        </w:rPr>
        <w:t>memperoleh</w:t>
      </w:r>
      <w:proofErr w:type="spellEnd"/>
      <w:r w:rsidRPr="00CF3EF3">
        <w:rPr>
          <w:szCs w:val="24"/>
          <w:lang w:val="en-US"/>
        </w:rPr>
        <w:t xml:space="preserve"> data rata-rata 88</w:t>
      </w:r>
      <w:proofErr w:type="gramStart"/>
      <w:r w:rsidRPr="00CF3EF3">
        <w:rPr>
          <w:szCs w:val="24"/>
          <w:lang w:val="en-US"/>
        </w:rPr>
        <w:t>,00</w:t>
      </w:r>
      <w:proofErr w:type="gramEnd"/>
      <w:r w:rsidRPr="00CF3EF3">
        <w:rPr>
          <w:szCs w:val="24"/>
          <w:lang w:val="en-US"/>
        </w:rPr>
        <w:t xml:space="preserve">. </w:t>
      </w:r>
      <w:proofErr w:type="spellStart"/>
      <w:r w:rsidRPr="00CF3EF3">
        <w:rPr>
          <w:szCs w:val="24"/>
          <w:lang w:val="en-US"/>
        </w:rPr>
        <w:t>Aspek</w:t>
      </w:r>
      <w:proofErr w:type="spellEnd"/>
      <w:r w:rsidRPr="00CF3EF3">
        <w:rPr>
          <w:szCs w:val="24"/>
          <w:lang w:val="en-US"/>
        </w:rPr>
        <w:t xml:space="preserve"> </w:t>
      </w:r>
      <w:r w:rsidRPr="00CF3EF3">
        <w:rPr>
          <w:i/>
          <w:iCs/>
          <w:szCs w:val="24"/>
          <w:lang w:val="en-US"/>
        </w:rPr>
        <w:t xml:space="preserve">Navigation </w:t>
      </w:r>
      <w:proofErr w:type="spellStart"/>
      <w:r w:rsidRPr="00CF3EF3">
        <w:rPr>
          <w:szCs w:val="24"/>
          <w:lang w:val="en-US"/>
        </w:rPr>
        <w:t>memperoleh</w:t>
      </w:r>
      <w:proofErr w:type="spellEnd"/>
      <w:r w:rsidRPr="00CF3EF3">
        <w:rPr>
          <w:szCs w:val="24"/>
          <w:lang w:val="en-US"/>
        </w:rPr>
        <w:t xml:space="preserve"> data rata-rata 90</w:t>
      </w:r>
      <w:proofErr w:type="gramStart"/>
      <w:r w:rsidRPr="00CF3EF3">
        <w:rPr>
          <w:szCs w:val="24"/>
          <w:lang w:val="en-US"/>
        </w:rPr>
        <w:t>,00</w:t>
      </w:r>
      <w:proofErr w:type="gramEnd"/>
      <w:r w:rsidRPr="00CF3EF3">
        <w:rPr>
          <w:szCs w:val="24"/>
          <w:lang w:val="en-US"/>
        </w:rPr>
        <w:t xml:space="preserve">. </w:t>
      </w:r>
      <w:proofErr w:type="spellStart"/>
      <w:r w:rsidRPr="00CF3EF3">
        <w:rPr>
          <w:szCs w:val="24"/>
          <w:lang w:val="en-US"/>
        </w:rPr>
        <w:t>Aspek</w:t>
      </w:r>
      <w:proofErr w:type="spellEnd"/>
      <w:r w:rsidRPr="00CF3EF3">
        <w:rPr>
          <w:szCs w:val="24"/>
          <w:lang w:val="en-US"/>
        </w:rPr>
        <w:t xml:space="preserve"> </w:t>
      </w:r>
      <w:r w:rsidRPr="00CF3EF3">
        <w:rPr>
          <w:i/>
          <w:iCs/>
          <w:szCs w:val="24"/>
          <w:lang w:val="en-US"/>
        </w:rPr>
        <w:t xml:space="preserve">Pedagogy </w:t>
      </w:r>
      <w:proofErr w:type="spellStart"/>
      <w:r w:rsidRPr="00CF3EF3">
        <w:rPr>
          <w:szCs w:val="24"/>
          <w:lang w:val="en-US"/>
        </w:rPr>
        <w:t>memperoleh</w:t>
      </w:r>
      <w:proofErr w:type="spellEnd"/>
      <w:r w:rsidRPr="00CF3EF3">
        <w:rPr>
          <w:szCs w:val="24"/>
          <w:lang w:val="en-US"/>
        </w:rPr>
        <w:t xml:space="preserve"> data rata-rata 96</w:t>
      </w:r>
      <w:proofErr w:type="gramStart"/>
      <w:r w:rsidRPr="00CF3EF3">
        <w:rPr>
          <w:szCs w:val="24"/>
          <w:lang w:val="en-US"/>
        </w:rPr>
        <w:t>,00</w:t>
      </w:r>
      <w:proofErr w:type="gramEnd"/>
      <w:r w:rsidRPr="00CF3EF3">
        <w:rPr>
          <w:szCs w:val="24"/>
          <w:lang w:val="en-US"/>
        </w:rPr>
        <w:t xml:space="preserve">. </w:t>
      </w:r>
      <w:proofErr w:type="spellStart"/>
      <w:r w:rsidRPr="00CF3EF3">
        <w:rPr>
          <w:szCs w:val="24"/>
          <w:lang w:val="en-US"/>
        </w:rPr>
        <w:t>Aspek</w:t>
      </w:r>
      <w:proofErr w:type="spellEnd"/>
      <w:r w:rsidRPr="00CF3EF3">
        <w:rPr>
          <w:szCs w:val="24"/>
          <w:lang w:val="en-US"/>
        </w:rPr>
        <w:t xml:space="preserve"> </w:t>
      </w:r>
      <w:r w:rsidRPr="00CF3EF3">
        <w:rPr>
          <w:i/>
          <w:iCs/>
          <w:szCs w:val="24"/>
          <w:lang w:val="en-US"/>
        </w:rPr>
        <w:t xml:space="preserve">Robustness </w:t>
      </w:r>
      <w:proofErr w:type="spellStart"/>
      <w:r w:rsidRPr="00CF3EF3">
        <w:rPr>
          <w:szCs w:val="24"/>
          <w:lang w:val="en-US"/>
        </w:rPr>
        <w:t>memperoleh</w:t>
      </w:r>
      <w:proofErr w:type="spellEnd"/>
      <w:r w:rsidRPr="00CF3EF3">
        <w:rPr>
          <w:szCs w:val="24"/>
          <w:lang w:val="en-US"/>
        </w:rPr>
        <w:t xml:space="preserve"> data rata-rata 91</w:t>
      </w:r>
      <w:proofErr w:type="gramStart"/>
      <w:r w:rsidRPr="00CF3EF3">
        <w:rPr>
          <w:szCs w:val="24"/>
          <w:lang w:val="en-US"/>
        </w:rPr>
        <w:t>,00</w:t>
      </w:r>
      <w:proofErr w:type="gramEnd"/>
      <w:r w:rsidRPr="00CF3EF3">
        <w:rPr>
          <w:szCs w:val="24"/>
          <w:lang w:val="en-US"/>
        </w:rPr>
        <w:t xml:space="preserve">. </w:t>
      </w:r>
      <w:proofErr w:type="spellStart"/>
      <w:r w:rsidRPr="00CF3EF3">
        <w:rPr>
          <w:szCs w:val="24"/>
          <w:lang w:val="en-US"/>
        </w:rPr>
        <w:t>Adapun</w:t>
      </w:r>
      <w:proofErr w:type="spellEnd"/>
      <w:r w:rsidRPr="00CF3EF3">
        <w:rPr>
          <w:szCs w:val="24"/>
          <w:lang w:val="en-US"/>
        </w:rPr>
        <w:t xml:space="preserve"> total </w:t>
      </w:r>
      <w:proofErr w:type="spellStart"/>
      <w:r w:rsidRPr="00CF3EF3">
        <w:rPr>
          <w:szCs w:val="24"/>
          <w:lang w:val="en-US"/>
        </w:rPr>
        <w:t>presentase</w:t>
      </w:r>
      <w:proofErr w:type="spellEnd"/>
      <w:r w:rsidRPr="00CF3EF3">
        <w:rPr>
          <w:szCs w:val="24"/>
          <w:lang w:val="en-US"/>
        </w:rPr>
        <w:t xml:space="preserve"> </w:t>
      </w:r>
      <w:proofErr w:type="spellStart"/>
      <w:r w:rsidRPr="00CF3EF3">
        <w:rPr>
          <w:szCs w:val="24"/>
          <w:lang w:val="en-US"/>
        </w:rPr>
        <w:t>dari</w:t>
      </w:r>
      <w:proofErr w:type="spellEnd"/>
      <w:r w:rsidRPr="00CF3EF3">
        <w:rPr>
          <w:szCs w:val="24"/>
          <w:lang w:val="en-US"/>
        </w:rPr>
        <w:t xml:space="preserve"> </w:t>
      </w:r>
      <w:proofErr w:type="spellStart"/>
      <w:r w:rsidRPr="00CF3EF3">
        <w:rPr>
          <w:szCs w:val="24"/>
          <w:lang w:val="en-US"/>
        </w:rPr>
        <w:t>keseluruhan</w:t>
      </w:r>
      <w:proofErr w:type="spellEnd"/>
      <w:r w:rsidRPr="00CF3EF3">
        <w:rPr>
          <w:szCs w:val="24"/>
          <w:lang w:val="en-US"/>
        </w:rPr>
        <w:t xml:space="preserve"> </w:t>
      </w:r>
      <w:proofErr w:type="spellStart"/>
      <w:r w:rsidRPr="00CF3EF3">
        <w:rPr>
          <w:szCs w:val="24"/>
          <w:lang w:val="en-US"/>
        </w:rPr>
        <w:t>aspek</w:t>
      </w:r>
      <w:proofErr w:type="spellEnd"/>
      <w:r w:rsidRPr="00CF3EF3">
        <w:rPr>
          <w:szCs w:val="24"/>
          <w:lang w:val="en-US"/>
        </w:rPr>
        <w:t xml:space="preserve"> yang </w:t>
      </w:r>
      <w:proofErr w:type="spellStart"/>
      <w:r w:rsidRPr="00CF3EF3">
        <w:rPr>
          <w:szCs w:val="24"/>
          <w:lang w:val="en-US"/>
        </w:rPr>
        <w:t>diperoleh</w:t>
      </w:r>
      <w:proofErr w:type="spellEnd"/>
      <w:r w:rsidRPr="00CF3EF3">
        <w:rPr>
          <w:szCs w:val="24"/>
          <w:lang w:val="en-US"/>
        </w:rPr>
        <w:t xml:space="preserve"> </w:t>
      </w:r>
      <w:proofErr w:type="spellStart"/>
      <w:r w:rsidRPr="00CF3EF3">
        <w:rPr>
          <w:szCs w:val="24"/>
          <w:lang w:val="en-US"/>
        </w:rPr>
        <w:t>dari</w:t>
      </w:r>
      <w:proofErr w:type="spellEnd"/>
      <w:r w:rsidRPr="00CF3EF3">
        <w:rPr>
          <w:szCs w:val="24"/>
          <w:lang w:val="en-US"/>
        </w:rPr>
        <w:t xml:space="preserve"> </w:t>
      </w:r>
      <w:proofErr w:type="spellStart"/>
      <w:r w:rsidRPr="00CF3EF3">
        <w:rPr>
          <w:szCs w:val="24"/>
          <w:lang w:val="en-US"/>
        </w:rPr>
        <w:t>dua</w:t>
      </w:r>
      <w:proofErr w:type="spellEnd"/>
      <w:r w:rsidRPr="00CF3EF3">
        <w:rPr>
          <w:szCs w:val="24"/>
          <w:lang w:val="en-US"/>
        </w:rPr>
        <w:t xml:space="preserve"> </w:t>
      </w:r>
      <w:proofErr w:type="spellStart"/>
      <w:r w:rsidRPr="00CF3EF3">
        <w:rPr>
          <w:szCs w:val="24"/>
          <w:lang w:val="en-US"/>
        </w:rPr>
        <w:t>ahli</w:t>
      </w:r>
      <w:proofErr w:type="spellEnd"/>
      <w:r w:rsidRPr="00CF3EF3">
        <w:rPr>
          <w:szCs w:val="24"/>
          <w:lang w:val="en-US"/>
        </w:rPr>
        <w:t xml:space="preserve"> </w:t>
      </w:r>
      <w:proofErr w:type="spellStart"/>
      <w:r w:rsidRPr="00CF3EF3">
        <w:rPr>
          <w:szCs w:val="24"/>
          <w:lang w:val="en-US"/>
        </w:rPr>
        <w:t>adalah</w:t>
      </w:r>
      <w:proofErr w:type="spellEnd"/>
      <w:r w:rsidRPr="00CF3EF3">
        <w:rPr>
          <w:szCs w:val="24"/>
          <w:lang w:val="en-US"/>
        </w:rPr>
        <w:t xml:space="preserve"> 92.00, </w:t>
      </w:r>
      <w:proofErr w:type="spellStart"/>
      <w:r w:rsidRPr="00CF3EF3">
        <w:rPr>
          <w:szCs w:val="24"/>
          <w:lang w:val="en-US"/>
        </w:rPr>
        <w:t>sehingga</w:t>
      </w:r>
      <w:proofErr w:type="spellEnd"/>
      <w:r w:rsidRPr="00CF3EF3">
        <w:rPr>
          <w:szCs w:val="24"/>
          <w:lang w:val="en-US"/>
        </w:rPr>
        <w:t xml:space="preserve"> </w:t>
      </w:r>
      <w:proofErr w:type="spellStart"/>
      <w:r w:rsidRPr="00CF3EF3">
        <w:rPr>
          <w:szCs w:val="24"/>
          <w:lang w:val="en-US"/>
        </w:rPr>
        <w:t>dapat</w:t>
      </w:r>
      <w:proofErr w:type="spellEnd"/>
      <w:r w:rsidRPr="00CF3EF3">
        <w:rPr>
          <w:szCs w:val="24"/>
          <w:lang w:val="en-US"/>
        </w:rPr>
        <w:t xml:space="preserve"> </w:t>
      </w:r>
      <w:proofErr w:type="spellStart"/>
      <w:r w:rsidRPr="00CF3EF3">
        <w:rPr>
          <w:szCs w:val="24"/>
          <w:lang w:val="en-US"/>
        </w:rPr>
        <w:t>disimpulkan</w:t>
      </w:r>
      <w:proofErr w:type="spellEnd"/>
      <w:r w:rsidRPr="00CF3EF3">
        <w:rPr>
          <w:szCs w:val="24"/>
          <w:lang w:val="en-US"/>
        </w:rPr>
        <w:t xml:space="preserve"> </w:t>
      </w:r>
      <w:proofErr w:type="spellStart"/>
      <w:r w:rsidRPr="00CF3EF3">
        <w:rPr>
          <w:szCs w:val="24"/>
          <w:lang w:val="en-US"/>
        </w:rPr>
        <w:t>bahwa</w:t>
      </w:r>
      <w:proofErr w:type="spellEnd"/>
      <w:r w:rsidRPr="00CF3EF3">
        <w:rPr>
          <w:szCs w:val="24"/>
          <w:lang w:val="en-US"/>
        </w:rPr>
        <w:t xml:space="preserve"> media </w:t>
      </w:r>
      <w:proofErr w:type="spellStart"/>
      <w:proofErr w:type="gramStart"/>
      <w:r w:rsidRPr="00CF3EF3">
        <w:rPr>
          <w:szCs w:val="24"/>
          <w:lang w:val="en-US"/>
        </w:rPr>
        <w:t>pembelajaran</w:t>
      </w:r>
      <w:proofErr w:type="spellEnd"/>
      <w:r w:rsidRPr="00CF3EF3">
        <w:rPr>
          <w:szCs w:val="24"/>
          <w:lang w:val="en-US"/>
        </w:rPr>
        <w:t xml:space="preserve">  </w:t>
      </w:r>
      <w:proofErr w:type="spellStart"/>
      <w:r w:rsidRPr="00CF3EF3">
        <w:rPr>
          <w:szCs w:val="24"/>
          <w:lang w:val="en-US"/>
        </w:rPr>
        <w:t>dikategorika</w:t>
      </w:r>
      <w:r w:rsidR="00CF3EF3" w:rsidRPr="00CF3EF3">
        <w:rPr>
          <w:szCs w:val="24"/>
          <w:lang w:val="en-US"/>
        </w:rPr>
        <w:t>n</w:t>
      </w:r>
      <w:proofErr w:type="spellEnd"/>
      <w:proofErr w:type="gramEnd"/>
      <w:r w:rsidR="00CF3EF3" w:rsidRPr="00CF3EF3">
        <w:rPr>
          <w:szCs w:val="24"/>
          <w:lang w:val="en-US"/>
        </w:rPr>
        <w:t xml:space="preserve"> </w:t>
      </w:r>
      <w:proofErr w:type="spellStart"/>
      <w:r w:rsidR="00CF3EF3" w:rsidRPr="00CF3EF3">
        <w:rPr>
          <w:szCs w:val="24"/>
          <w:lang w:val="en-US"/>
        </w:rPr>
        <w:t>sangat</w:t>
      </w:r>
      <w:proofErr w:type="spellEnd"/>
      <w:r w:rsidR="00CF3EF3" w:rsidRPr="00CF3EF3">
        <w:rPr>
          <w:szCs w:val="24"/>
          <w:lang w:val="en-US"/>
        </w:rPr>
        <w:t xml:space="preserve"> </w:t>
      </w:r>
      <w:proofErr w:type="spellStart"/>
      <w:r w:rsidR="00CF3EF3" w:rsidRPr="00CF3EF3">
        <w:rPr>
          <w:szCs w:val="24"/>
          <w:lang w:val="en-US"/>
        </w:rPr>
        <w:t>layak</w:t>
      </w:r>
      <w:proofErr w:type="spellEnd"/>
      <w:r w:rsidR="00CF3EF3" w:rsidRPr="00CF3EF3">
        <w:rPr>
          <w:szCs w:val="24"/>
          <w:lang w:val="en-US"/>
        </w:rPr>
        <w:t xml:space="preserve"> </w:t>
      </w:r>
      <w:proofErr w:type="spellStart"/>
      <w:r w:rsidR="00CF3EF3" w:rsidRPr="00CF3EF3">
        <w:rPr>
          <w:szCs w:val="24"/>
          <w:lang w:val="en-US"/>
        </w:rPr>
        <w:t>untuk</w:t>
      </w:r>
      <w:proofErr w:type="spellEnd"/>
      <w:r w:rsidR="00CF3EF3" w:rsidRPr="00CF3EF3">
        <w:rPr>
          <w:szCs w:val="24"/>
          <w:lang w:val="en-US"/>
        </w:rPr>
        <w:t xml:space="preserve"> </w:t>
      </w:r>
      <w:proofErr w:type="spellStart"/>
      <w:r w:rsidR="00CF3EF3" w:rsidRPr="00CF3EF3">
        <w:rPr>
          <w:szCs w:val="24"/>
          <w:lang w:val="en-US"/>
        </w:rPr>
        <w:t>digunakan</w:t>
      </w:r>
      <w:proofErr w:type="spellEnd"/>
      <w:r w:rsidR="00CF3EF3" w:rsidRPr="00CF3EF3">
        <w:rPr>
          <w:szCs w:val="24"/>
          <w:lang w:val="en-US"/>
        </w:rPr>
        <w:t xml:space="preserve">. </w:t>
      </w:r>
      <w:proofErr w:type="spellStart"/>
      <w:proofErr w:type="gramStart"/>
      <w:r w:rsidRPr="00CF3EF3">
        <w:rPr>
          <w:szCs w:val="24"/>
          <w:lang w:val="en-US"/>
        </w:rPr>
        <w:t>Setelah</w:t>
      </w:r>
      <w:proofErr w:type="spellEnd"/>
      <w:r w:rsidRPr="00CF3EF3">
        <w:rPr>
          <w:szCs w:val="24"/>
          <w:lang w:val="en-US"/>
        </w:rPr>
        <w:t xml:space="preserve"> media di </w:t>
      </w:r>
      <w:proofErr w:type="spellStart"/>
      <w:r w:rsidRPr="00CF3EF3">
        <w:rPr>
          <w:szCs w:val="24"/>
          <w:lang w:val="en-US"/>
        </w:rPr>
        <w:t>validasi</w:t>
      </w:r>
      <w:proofErr w:type="spellEnd"/>
      <w:r w:rsidRPr="00CF3EF3">
        <w:rPr>
          <w:szCs w:val="24"/>
          <w:lang w:val="en-US"/>
        </w:rPr>
        <w:t xml:space="preserve"> </w:t>
      </w:r>
      <w:proofErr w:type="spellStart"/>
      <w:r w:rsidRPr="00CF3EF3">
        <w:rPr>
          <w:szCs w:val="24"/>
          <w:lang w:val="en-US"/>
        </w:rPr>
        <w:t>dan</w:t>
      </w:r>
      <w:proofErr w:type="spellEnd"/>
      <w:r w:rsidRPr="00CF3EF3">
        <w:rPr>
          <w:szCs w:val="24"/>
          <w:lang w:val="en-US"/>
        </w:rPr>
        <w:t xml:space="preserve"> </w:t>
      </w:r>
      <w:proofErr w:type="spellStart"/>
      <w:r w:rsidRPr="00CF3EF3">
        <w:rPr>
          <w:szCs w:val="24"/>
          <w:lang w:val="en-US"/>
        </w:rPr>
        <w:t>uji</w:t>
      </w:r>
      <w:proofErr w:type="spellEnd"/>
      <w:r w:rsidRPr="00CF3EF3">
        <w:rPr>
          <w:szCs w:val="24"/>
          <w:lang w:val="en-US"/>
        </w:rPr>
        <w:t xml:space="preserve"> </w:t>
      </w:r>
      <w:proofErr w:type="spellStart"/>
      <w:r w:rsidRPr="00CF3EF3">
        <w:rPr>
          <w:szCs w:val="24"/>
          <w:lang w:val="en-US"/>
        </w:rPr>
        <w:t>kelayakan</w:t>
      </w:r>
      <w:proofErr w:type="spellEnd"/>
      <w:r w:rsidRPr="00CF3EF3">
        <w:rPr>
          <w:szCs w:val="24"/>
          <w:lang w:val="en-US"/>
        </w:rPr>
        <w:t xml:space="preserve">, </w:t>
      </w:r>
      <w:proofErr w:type="spellStart"/>
      <w:r w:rsidRPr="00CF3EF3">
        <w:rPr>
          <w:szCs w:val="24"/>
          <w:lang w:val="en-US"/>
        </w:rPr>
        <w:t>maka</w:t>
      </w:r>
      <w:proofErr w:type="spellEnd"/>
      <w:r w:rsidRPr="00CF3EF3">
        <w:rPr>
          <w:szCs w:val="24"/>
          <w:lang w:val="en-US"/>
        </w:rPr>
        <w:t xml:space="preserve"> media </w:t>
      </w:r>
      <w:proofErr w:type="spellStart"/>
      <w:r w:rsidRPr="00CF3EF3">
        <w:rPr>
          <w:szCs w:val="24"/>
          <w:lang w:val="en-US"/>
        </w:rPr>
        <w:t>dipergunakan</w:t>
      </w:r>
      <w:proofErr w:type="spellEnd"/>
      <w:r w:rsidRPr="00CF3EF3">
        <w:rPr>
          <w:szCs w:val="24"/>
          <w:lang w:val="en-US"/>
        </w:rPr>
        <w:t xml:space="preserve"> </w:t>
      </w:r>
      <w:proofErr w:type="spellStart"/>
      <w:r w:rsidRPr="00CF3EF3">
        <w:rPr>
          <w:szCs w:val="24"/>
          <w:lang w:val="en-US"/>
        </w:rPr>
        <w:t>untuk</w:t>
      </w:r>
      <w:proofErr w:type="spellEnd"/>
      <w:r w:rsidRPr="00CF3EF3">
        <w:rPr>
          <w:szCs w:val="24"/>
          <w:lang w:val="en-US"/>
        </w:rPr>
        <w:t xml:space="preserve"> </w:t>
      </w:r>
      <w:proofErr w:type="spellStart"/>
      <w:r w:rsidRPr="00CF3EF3">
        <w:rPr>
          <w:szCs w:val="24"/>
          <w:lang w:val="en-US"/>
        </w:rPr>
        <w:t>pembelajaran</w:t>
      </w:r>
      <w:proofErr w:type="spellEnd"/>
      <w:r w:rsidRPr="00CF3EF3">
        <w:rPr>
          <w:szCs w:val="24"/>
          <w:lang w:val="en-US"/>
        </w:rPr>
        <w:t>.</w:t>
      </w:r>
      <w:proofErr w:type="gramEnd"/>
      <w:r w:rsidRPr="00CF3EF3">
        <w:rPr>
          <w:szCs w:val="24"/>
          <w:lang w:val="en-US"/>
        </w:rPr>
        <w:t xml:space="preserve"> </w:t>
      </w:r>
      <w:proofErr w:type="spellStart"/>
      <w:r w:rsidRPr="00CF3EF3">
        <w:rPr>
          <w:szCs w:val="24"/>
          <w:lang w:val="en-US"/>
        </w:rPr>
        <w:t>Berikut</w:t>
      </w:r>
      <w:proofErr w:type="spellEnd"/>
      <w:r w:rsidRPr="00CF3EF3">
        <w:rPr>
          <w:szCs w:val="24"/>
          <w:lang w:val="en-US"/>
        </w:rPr>
        <w:t xml:space="preserve"> </w:t>
      </w:r>
      <w:proofErr w:type="spellStart"/>
      <w:r w:rsidRPr="00CF3EF3">
        <w:rPr>
          <w:szCs w:val="24"/>
          <w:lang w:val="en-US"/>
        </w:rPr>
        <w:t>ini</w:t>
      </w:r>
      <w:proofErr w:type="spellEnd"/>
      <w:r w:rsidRPr="00CF3EF3">
        <w:rPr>
          <w:szCs w:val="24"/>
          <w:lang w:val="en-US"/>
        </w:rPr>
        <w:t xml:space="preserve"> data </w:t>
      </w:r>
      <w:proofErr w:type="spellStart"/>
      <w:r w:rsidRPr="00CF3EF3">
        <w:rPr>
          <w:szCs w:val="24"/>
          <w:lang w:val="en-US"/>
        </w:rPr>
        <w:t>hasil</w:t>
      </w:r>
      <w:proofErr w:type="spellEnd"/>
      <w:r w:rsidRPr="00CF3EF3">
        <w:rPr>
          <w:szCs w:val="24"/>
          <w:lang w:val="en-US"/>
        </w:rPr>
        <w:t xml:space="preserve"> </w:t>
      </w:r>
      <w:proofErr w:type="spellStart"/>
      <w:r w:rsidRPr="00CF3EF3">
        <w:rPr>
          <w:szCs w:val="24"/>
          <w:lang w:val="en-US"/>
        </w:rPr>
        <w:t>tes</w:t>
      </w:r>
      <w:proofErr w:type="spellEnd"/>
      <w:r w:rsidRPr="00CF3EF3">
        <w:rPr>
          <w:szCs w:val="24"/>
          <w:lang w:val="en-US"/>
        </w:rPr>
        <w:t xml:space="preserve"> </w:t>
      </w:r>
      <w:proofErr w:type="spellStart"/>
      <w:r w:rsidRPr="00CF3EF3">
        <w:rPr>
          <w:szCs w:val="24"/>
          <w:lang w:val="en-US"/>
        </w:rPr>
        <w:t>pemahaman</w:t>
      </w:r>
      <w:proofErr w:type="spellEnd"/>
      <w:r w:rsidRPr="00CF3EF3">
        <w:rPr>
          <w:szCs w:val="24"/>
          <w:lang w:val="en-US"/>
        </w:rPr>
        <w:t xml:space="preserve"> </w:t>
      </w:r>
      <w:proofErr w:type="spellStart"/>
      <w:r w:rsidRPr="00CF3EF3">
        <w:rPr>
          <w:szCs w:val="24"/>
          <w:lang w:val="en-US"/>
        </w:rPr>
        <w:t>matematika</w:t>
      </w:r>
      <w:proofErr w:type="spellEnd"/>
      <w:r w:rsidRPr="00CF3EF3">
        <w:rPr>
          <w:szCs w:val="24"/>
          <w:lang w:val="en-US"/>
        </w:rPr>
        <w:t xml:space="preserve"> </w:t>
      </w:r>
      <w:proofErr w:type="spellStart"/>
      <w:r w:rsidRPr="00CF3EF3">
        <w:rPr>
          <w:szCs w:val="24"/>
          <w:lang w:val="en-US"/>
        </w:rPr>
        <w:t>sebelum</w:t>
      </w:r>
      <w:proofErr w:type="spellEnd"/>
      <w:r w:rsidRPr="00CF3EF3">
        <w:rPr>
          <w:szCs w:val="24"/>
          <w:lang w:val="en-US"/>
        </w:rPr>
        <w:t xml:space="preserve"> </w:t>
      </w:r>
      <w:proofErr w:type="spellStart"/>
      <w:r w:rsidRPr="00CF3EF3">
        <w:rPr>
          <w:szCs w:val="24"/>
          <w:lang w:val="en-US"/>
        </w:rPr>
        <w:t>dan</w:t>
      </w:r>
      <w:proofErr w:type="spellEnd"/>
      <w:r w:rsidRPr="00CF3EF3">
        <w:rPr>
          <w:szCs w:val="24"/>
          <w:lang w:val="en-US"/>
        </w:rPr>
        <w:t xml:space="preserve"> </w:t>
      </w:r>
      <w:proofErr w:type="spellStart"/>
      <w:r w:rsidRPr="00CF3EF3">
        <w:rPr>
          <w:szCs w:val="24"/>
          <w:lang w:val="en-US"/>
        </w:rPr>
        <w:t>sesudah</w:t>
      </w:r>
      <w:proofErr w:type="spellEnd"/>
      <w:r w:rsidRPr="00CF3EF3">
        <w:rPr>
          <w:szCs w:val="24"/>
          <w:lang w:val="en-US"/>
        </w:rPr>
        <w:t xml:space="preserve"> </w:t>
      </w:r>
      <w:proofErr w:type="spellStart"/>
      <w:r w:rsidRPr="00CF3EF3">
        <w:rPr>
          <w:szCs w:val="24"/>
          <w:lang w:val="en-US"/>
        </w:rPr>
        <w:t>menggunakan</w:t>
      </w:r>
      <w:proofErr w:type="spellEnd"/>
      <w:r w:rsidRPr="00CF3EF3">
        <w:rPr>
          <w:szCs w:val="24"/>
          <w:lang w:val="en-US"/>
        </w:rPr>
        <w:t xml:space="preserve"> media </w:t>
      </w:r>
      <w:proofErr w:type="spellStart"/>
      <w:r w:rsidRPr="00CF3EF3">
        <w:rPr>
          <w:szCs w:val="24"/>
          <w:lang w:val="en-US"/>
        </w:rPr>
        <w:t>pembalajaran</w:t>
      </w:r>
      <w:proofErr w:type="spellEnd"/>
      <w:r w:rsidRPr="00CF3EF3">
        <w:rPr>
          <w:szCs w:val="24"/>
          <w:lang w:val="en-US"/>
        </w:rPr>
        <w:t xml:space="preserve"> </w:t>
      </w:r>
      <w:proofErr w:type="spellStart"/>
      <w:r w:rsidRPr="00CF3EF3">
        <w:rPr>
          <w:szCs w:val="24"/>
          <w:lang w:val="en-US"/>
        </w:rPr>
        <w:t>pada</w:t>
      </w:r>
      <w:proofErr w:type="spellEnd"/>
      <w:r w:rsidRPr="00CF3EF3">
        <w:rPr>
          <w:szCs w:val="24"/>
          <w:lang w:val="en-US"/>
        </w:rPr>
        <w:t xml:space="preserve"> </w:t>
      </w:r>
      <w:proofErr w:type="spellStart"/>
      <w:r w:rsidRPr="00CF3EF3">
        <w:rPr>
          <w:szCs w:val="24"/>
          <w:lang w:val="en-US"/>
        </w:rPr>
        <w:t>pembelajaran</w:t>
      </w:r>
      <w:proofErr w:type="spellEnd"/>
      <w:r w:rsidRPr="00CF3EF3">
        <w:rPr>
          <w:szCs w:val="24"/>
          <w:lang w:val="en-US"/>
        </w:rPr>
        <w:t xml:space="preserve"> </w:t>
      </w:r>
      <w:proofErr w:type="spellStart"/>
      <w:r w:rsidRPr="00CF3EF3">
        <w:rPr>
          <w:szCs w:val="24"/>
          <w:lang w:val="en-US"/>
        </w:rPr>
        <w:t>teorema</w:t>
      </w:r>
      <w:proofErr w:type="spellEnd"/>
      <w:r w:rsidRPr="00CF3EF3">
        <w:rPr>
          <w:szCs w:val="24"/>
          <w:lang w:val="en-US"/>
        </w:rPr>
        <w:t xml:space="preserve"> </w:t>
      </w:r>
      <w:proofErr w:type="spellStart"/>
      <w:proofErr w:type="gramStart"/>
      <w:r w:rsidRPr="00CF3EF3">
        <w:rPr>
          <w:szCs w:val="24"/>
          <w:lang w:val="en-US"/>
        </w:rPr>
        <w:t>pythagoras</w:t>
      </w:r>
      <w:proofErr w:type="spellEnd"/>
      <w:proofErr w:type="gramEnd"/>
      <w:r w:rsidRPr="00CF3EF3">
        <w:rPr>
          <w:szCs w:val="24"/>
          <w:lang w:val="en-US"/>
        </w:rPr>
        <w:t xml:space="preserve">. </w:t>
      </w:r>
    </w:p>
    <w:p w:rsidR="006B6F80" w:rsidRPr="00CF3EF3" w:rsidRDefault="006B6F80" w:rsidP="006B6F80">
      <w:pPr>
        <w:ind w:left="1134" w:hanging="840"/>
        <w:jc w:val="center"/>
        <w:rPr>
          <w:rFonts w:ascii="Times New Roman" w:hAnsi="Times New Roman" w:cs="Times New Roman"/>
          <w:sz w:val="24"/>
          <w:szCs w:val="24"/>
        </w:rPr>
      </w:pPr>
      <w:r w:rsidRPr="00CF3EF3">
        <w:rPr>
          <w:rFonts w:ascii="Times New Roman" w:hAnsi="Times New Roman" w:cs="Times New Roman"/>
          <w:b/>
          <w:sz w:val="24"/>
          <w:szCs w:val="24"/>
        </w:rPr>
        <w:t xml:space="preserve">Tabel 1: </w:t>
      </w:r>
      <w:r w:rsidRPr="00CF3EF3">
        <w:rPr>
          <w:rFonts w:ascii="Times New Roman" w:hAnsi="Times New Roman" w:cs="Times New Roman"/>
          <w:sz w:val="24"/>
          <w:szCs w:val="24"/>
        </w:rPr>
        <w:t>Hasil Tes Pemahaman Matematika Sebelum dan Sesudah Menggunakan Media Pembalajaran</w:t>
      </w:r>
    </w:p>
    <w:tbl>
      <w:tblPr>
        <w:tblW w:w="8222" w:type="dxa"/>
        <w:tblInd w:w="739"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1843"/>
        <w:gridCol w:w="1276"/>
        <w:gridCol w:w="2551"/>
        <w:gridCol w:w="2552"/>
      </w:tblGrid>
      <w:tr w:rsidR="006B6F80" w:rsidRPr="00CF3EF3" w:rsidTr="00664D8D">
        <w:trPr>
          <w:cantSplit/>
          <w:tblHeader/>
        </w:trPr>
        <w:tc>
          <w:tcPr>
            <w:tcW w:w="3119" w:type="dxa"/>
            <w:gridSpan w:val="2"/>
            <w:shd w:val="clear" w:color="auto" w:fill="FFFFFF" w:themeFill="background1"/>
            <w:tcMar>
              <w:top w:w="30" w:type="dxa"/>
              <w:left w:w="30" w:type="dxa"/>
              <w:bottom w:w="30" w:type="dxa"/>
              <w:right w:w="30" w:type="dxa"/>
            </w:tcMar>
            <w:vAlign w:val="center"/>
          </w:tcPr>
          <w:p w:rsidR="006B6F80" w:rsidRPr="00CF3EF3" w:rsidRDefault="006B6F80" w:rsidP="00CF3EF3">
            <w:pPr>
              <w:spacing w:after="0" w:line="240" w:lineRule="auto"/>
              <w:jc w:val="center"/>
              <w:rPr>
                <w:rFonts w:ascii="Times New Roman" w:hAnsi="Times New Roman" w:cs="Times New Roman"/>
                <w:sz w:val="24"/>
                <w:szCs w:val="24"/>
              </w:rPr>
            </w:pPr>
            <w:r w:rsidRPr="00CF3EF3">
              <w:rPr>
                <w:rFonts w:ascii="Times New Roman" w:hAnsi="Times New Roman" w:cs="Times New Roman"/>
                <w:i/>
                <w:sz w:val="24"/>
                <w:szCs w:val="24"/>
              </w:rPr>
              <w:t>Descriptives</w:t>
            </w:r>
          </w:p>
        </w:tc>
        <w:tc>
          <w:tcPr>
            <w:tcW w:w="2551" w:type="dxa"/>
            <w:shd w:val="clear" w:color="auto" w:fill="FFFFFF" w:themeFill="background1"/>
            <w:tcMar>
              <w:top w:w="30" w:type="dxa"/>
              <w:left w:w="30" w:type="dxa"/>
              <w:bottom w:w="30" w:type="dxa"/>
              <w:right w:w="30" w:type="dxa"/>
            </w:tcMar>
            <w:vAlign w:val="bottom"/>
          </w:tcPr>
          <w:p w:rsidR="006B6F80" w:rsidRPr="00CF3EF3" w:rsidRDefault="006B6F80" w:rsidP="00CF3EF3">
            <w:pPr>
              <w:spacing w:after="0" w:line="240" w:lineRule="auto"/>
              <w:jc w:val="center"/>
              <w:rPr>
                <w:rFonts w:ascii="Times New Roman" w:hAnsi="Times New Roman" w:cs="Times New Roman"/>
                <w:i/>
                <w:sz w:val="24"/>
                <w:szCs w:val="24"/>
              </w:rPr>
            </w:pPr>
            <w:r w:rsidRPr="00CF3EF3">
              <w:rPr>
                <w:rFonts w:ascii="Times New Roman" w:hAnsi="Times New Roman" w:cs="Times New Roman"/>
                <w:i/>
                <w:sz w:val="24"/>
                <w:szCs w:val="24"/>
              </w:rPr>
              <w:t>Pre test</w:t>
            </w:r>
          </w:p>
        </w:tc>
        <w:tc>
          <w:tcPr>
            <w:tcW w:w="2552" w:type="dxa"/>
            <w:shd w:val="clear" w:color="auto" w:fill="FFFFFF" w:themeFill="background1"/>
            <w:tcMar>
              <w:top w:w="30" w:type="dxa"/>
              <w:left w:w="30" w:type="dxa"/>
              <w:bottom w:w="30" w:type="dxa"/>
              <w:right w:w="30" w:type="dxa"/>
            </w:tcMar>
            <w:vAlign w:val="bottom"/>
          </w:tcPr>
          <w:p w:rsidR="006B6F80" w:rsidRPr="00CF3EF3" w:rsidRDefault="006B6F80" w:rsidP="00CF3EF3">
            <w:pPr>
              <w:spacing w:after="0" w:line="240" w:lineRule="auto"/>
              <w:jc w:val="center"/>
              <w:rPr>
                <w:rFonts w:ascii="Times New Roman" w:hAnsi="Times New Roman" w:cs="Times New Roman"/>
                <w:i/>
                <w:sz w:val="24"/>
                <w:szCs w:val="24"/>
              </w:rPr>
            </w:pPr>
            <w:r w:rsidRPr="00CF3EF3">
              <w:rPr>
                <w:rFonts w:ascii="Times New Roman" w:hAnsi="Times New Roman" w:cs="Times New Roman"/>
                <w:i/>
                <w:sz w:val="24"/>
                <w:szCs w:val="24"/>
              </w:rPr>
              <w:t>Post test</w:t>
            </w:r>
          </w:p>
        </w:tc>
      </w:tr>
      <w:tr w:rsidR="006B6F80" w:rsidRPr="00CF3EF3" w:rsidTr="00664D8D">
        <w:trPr>
          <w:cantSplit/>
          <w:tblHeader/>
        </w:trPr>
        <w:tc>
          <w:tcPr>
            <w:tcW w:w="1843" w:type="dxa"/>
            <w:vMerge w:val="restart"/>
            <w:shd w:val="clear" w:color="auto" w:fill="FFFFFF"/>
            <w:tcMar>
              <w:top w:w="30" w:type="dxa"/>
              <w:left w:w="30" w:type="dxa"/>
              <w:bottom w:w="30" w:type="dxa"/>
              <w:right w:w="30" w:type="dxa"/>
            </w:tcMar>
          </w:tcPr>
          <w:p w:rsidR="006B6F80" w:rsidRPr="00CF3EF3" w:rsidRDefault="006B6F80" w:rsidP="00CF3EF3">
            <w:pPr>
              <w:spacing w:after="0" w:line="240" w:lineRule="auto"/>
              <w:rPr>
                <w:rFonts w:ascii="Times New Roman" w:hAnsi="Times New Roman" w:cs="Times New Roman"/>
                <w:sz w:val="24"/>
                <w:szCs w:val="24"/>
              </w:rPr>
            </w:pPr>
            <w:r w:rsidRPr="00CF3EF3">
              <w:rPr>
                <w:rFonts w:ascii="Times New Roman" w:hAnsi="Times New Roman" w:cs="Times New Roman"/>
                <w:sz w:val="24"/>
                <w:szCs w:val="24"/>
              </w:rPr>
              <w:t>N</w:t>
            </w:r>
          </w:p>
        </w:tc>
        <w:tc>
          <w:tcPr>
            <w:tcW w:w="1276" w:type="dxa"/>
            <w:shd w:val="clear" w:color="auto" w:fill="FFFFFF"/>
            <w:tcMar>
              <w:top w:w="30" w:type="dxa"/>
              <w:left w:w="30" w:type="dxa"/>
              <w:bottom w:w="30" w:type="dxa"/>
              <w:right w:w="30" w:type="dxa"/>
            </w:tcMar>
          </w:tcPr>
          <w:p w:rsidR="006B6F80" w:rsidRPr="00CF3EF3" w:rsidRDefault="006B6F80" w:rsidP="00CF3EF3">
            <w:pPr>
              <w:spacing w:after="0" w:line="240" w:lineRule="auto"/>
              <w:rPr>
                <w:rFonts w:ascii="Times New Roman" w:hAnsi="Times New Roman" w:cs="Times New Roman"/>
                <w:sz w:val="24"/>
                <w:szCs w:val="24"/>
              </w:rPr>
            </w:pPr>
            <w:r w:rsidRPr="00CF3EF3">
              <w:rPr>
                <w:rFonts w:ascii="Times New Roman" w:hAnsi="Times New Roman" w:cs="Times New Roman"/>
                <w:sz w:val="24"/>
                <w:szCs w:val="24"/>
              </w:rPr>
              <w:t>Valid</w:t>
            </w:r>
          </w:p>
        </w:tc>
        <w:tc>
          <w:tcPr>
            <w:tcW w:w="2551" w:type="dxa"/>
            <w:shd w:val="clear" w:color="auto" w:fill="FFFFFF"/>
            <w:tcMar>
              <w:top w:w="30" w:type="dxa"/>
              <w:left w:w="30" w:type="dxa"/>
              <w:bottom w:w="30" w:type="dxa"/>
              <w:right w:w="30" w:type="dxa"/>
            </w:tcMar>
            <w:vAlign w:val="center"/>
          </w:tcPr>
          <w:p w:rsidR="006B6F80" w:rsidRPr="00CF3EF3" w:rsidRDefault="006B6F80" w:rsidP="00CF3EF3">
            <w:pPr>
              <w:spacing w:after="0" w:line="240" w:lineRule="auto"/>
              <w:jc w:val="right"/>
              <w:rPr>
                <w:rFonts w:ascii="Times New Roman" w:hAnsi="Times New Roman" w:cs="Times New Roman"/>
                <w:sz w:val="24"/>
                <w:szCs w:val="24"/>
              </w:rPr>
            </w:pPr>
            <w:r w:rsidRPr="00CF3EF3">
              <w:rPr>
                <w:rFonts w:ascii="Times New Roman" w:hAnsi="Times New Roman" w:cs="Times New Roman"/>
                <w:sz w:val="24"/>
                <w:szCs w:val="24"/>
              </w:rPr>
              <w:t>15</w:t>
            </w:r>
          </w:p>
        </w:tc>
        <w:tc>
          <w:tcPr>
            <w:tcW w:w="2552" w:type="dxa"/>
            <w:shd w:val="clear" w:color="auto" w:fill="FFFFFF"/>
            <w:tcMar>
              <w:top w:w="30" w:type="dxa"/>
              <w:left w:w="30" w:type="dxa"/>
              <w:bottom w:w="30" w:type="dxa"/>
              <w:right w:w="30" w:type="dxa"/>
            </w:tcMar>
            <w:vAlign w:val="center"/>
          </w:tcPr>
          <w:p w:rsidR="006B6F80" w:rsidRPr="00CF3EF3" w:rsidRDefault="006B6F80" w:rsidP="00CF3EF3">
            <w:pPr>
              <w:spacing w:after="0" w:line="240" w:lineRule="auto"/>
              <w:jc w:val="right"/>
              <w:rPr>
                <w:rFonts w:ascii="Times New Roman" w:hAnsi="Times New Roman" w:cs="Times New Roman"/>
                <w:sz w:val="24"/>
                <w:szCs w:val="24"/>
              </w:rPr>
            </w:pPr>
            <w:r w:rsidRPr="00CF3EF3">
              <w:rPr>
                <w:rFonts w:ascii="Times New Roman" w:hAnsi="Times New Roman" w:cs="Times New Roman"/>
                <w:sz w:val="24"/>
                <w:szCs w:val="24"/>
              </w:rPr>
              <w:t>15</w:t>
            </w:r>
          </w:p>
        </w:tc>
      </w:tr>
      <w:tr w:rsidR="006B6F80" w:rsidRPr="00CF3EF3" w:rsidTr="00664D8D">
        <w:trPr>
          <w:cantSplit/>
          <w:tblHeader/>
        </w:trPr>
        <w:tc>
          <w:tcPr>
            <w:tcW w:w="1843" w:type="dxa"/>
            <w:vMerge/>
            <w:shd w:val="clear" w:color="auto" w:fill="FFFFFF"/>
            <w:tcMar>
              <w:top w:w="30" w:type="dxa"/>
              <w:left w:w="30" w:type="dxa"/>
              <w:bottom w:w="30" w:type="dxa"/>
              <w:right w:w="30" w:type="dxa"/>
            </w:tcMar>
          </w:tcPr>
          <w:p w:rsidR="006B6F80" w:rsidRPr="00CF3EF3" w:rsidRDefault="006B6F80" w:rsidP="00CF3EF3">
            <w:pPr>
              <w:spacing w:after="0" w:line="240" w:lineRule="auto"/>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rsidR="006B6F80" w:rsidRPr="00CF3EF3" w:rsidRDefault="006B6F80" w:rsidP="00CF3EF3">
            <w:pPr>
              <w:spacing w:after="0" w:line="240" w:lineRule="auto"/>
              <w:rPr>
                <w:rFonts w:ascii="Times New Roman" w:hAnsi="Times New Roman" w:cs="Times New Roman"/>
                <w:i/>
                <w:sz w:val="24"/>
                <w:szCs w:val="24"/>
              </w:rPr>
            </w:pPr>
            <w:r w:rsidRPr="00CF3EF3">
              <w:rPr>
                <w:rFonts w:ascii="Times New Roman" w:hAnsi="Times New Roman" w:cs="Times New Roman"/>
                <w:sz w:val="24"/>
                <w:szCs w:val="24"/>
              </w:rPr>
              <w:t>Missing</w:t>
            </w:r>
          </w:p>
        </w:tc>
        <w:tc>
          <w:tcPr>
            <w:tcW w:w="2551" w:type="dxa"/>
            <w:shd w:val="clear" w:color="auto" w:fill="FFFFFF"/>
            <w:tcMar>
              <w:top w:w="30" w:type="dxa"/>
              <w:left w:w="30" w:type="dxa"/>
              <w:bottom w:w="30" w:type="dxa"/>
              <w:right w:w="30" w:type="dxa"/>
            </w:tcMar>
            <w:vAlign w:val="center"/>
          </w:tcPr>
          <w:p w:rsidR="006B6F80" w:rsidRPr="00CF3EF3" w:rsidRDefault="006B6F80" w:rsidP="00CF3EF3">
            <w:pPr>
              <w:spacing w:after="0" w:line="240" w:lineRule="auto"/>
              <w:jc w:val="right"/>
              <w:rPr>
                <w:rFonts w:ascii="Times New Roman" w:hAnsi="Times New Roman" w:cs="Times New Roman"/>
                <w:sz w:val="24"/>
                <w:szCs w:val="24"/>
              </w:rPr>
            </w:pPr>
            <w:r w:rsidRPr="00CF3EF3">
              <w:rPr>
                <w:rFonts w:ascii="Times New Roman" w:hAnsi="Times New Roman" w:cs="Times New Roman"/>
                <w:sz w:val="24"/>
                <w:szCs w:val="24"/>
              </w:rPr>
              <w:t>0</w:t>
            </w:r>
          </w:p>
        </w:tc>
        <w:tc>
          <w:tcPr>
            <w:tcW w:w="2552" w:type="dxa"/>
            <w:shd w:val="clear" w:color="auto" w:fill="FFFFFF"/>
            <w:tcMar>
              <w:top w:w="30" w:type="dxa"/>
              <w:left w:w="30" w:type="dxa"/>
              <w:bottom w:w="30" w:type="dxa"/>
              <w:right w:w="30" w:type="dxa"/>
            </w:tcMar>
            <w:vAlign w:val="center"/>
          </w:tcPr>
          <w:p w:rsidR="006B6F80" w:rsidRPr="00CF3EF3" w:rsidRDefault="006B6F80" w:rsidP="00CF3EF3">
            <w:pPr>
              <w:spacing w:after="0" w:line="240" w:lineRule="auto"/>
              <w:jc w:val="right"/>
              <w:rPr>
                <w:rFonts w:ascii="Times New Roman" w:hAnsi="Times New Roman" w:cs="Times New Roman"/>
                <w:sz w:val="24"/>
                <w:szCs w:val="24"/>
              </w:rPr>
            </w:pPr>
            <w:r w:rsidRPr="00CF3EF3">
              <w:rPr>
                <w:rFonts w:ascii="Times New Roman" w:hAnsi="Times New Roman" w:cs="Times New Roman"/>
                <w:sz w:val="24"/>
                <w:szCs w:val="24"/>
              </w:rPr>
              <w:t>0</w:t>
            </w:r>
          </w:p>
        </w:tc>
      </w:tr>
      <w:tr w:rsidR="006B6F80" w:rsidRPr="00CF3EF3" w:rsidTr="00664D8D">
        <w:trPr>
          <w:cantSplit/>
          <w:tblHeader/>
        </w:trPr>
        <w:tc>
          <w:tcPr>
            <w:tcW w:w="3119" w:type="dxa"/>
            <w:gridSpan w:val="2"/>
            <w:shd w:val="clear" w:color="auto" w:fill="FFFFFF"/>
            <w:tcMar>
              <w:top w:w="30" w:type="dxa"/>
              <w:left w:w="30" w:type="dxa"/>
              <w:bottom w:w="30" w:type="dxa"/>
              <w:right w:w="30" w:type="dxa"/>
            </w:tcMar>
          </w:tcPr>
          <w:p w:rsidR="006B6F80" w:rsidRPr="00CF3EF3" w:rsidRDefault="006B6F80" w:rsidP="00CF3EF3">
            <w:pPr>
              <w:spacing w:after="0" w:line="240" w:lineRule="auto"/>
              <w:rPr>
                <w:rFonts w:ascii="Times New Roman" w:hAnsi="Times New Roman" w:cs="Times New Roman"/>
                <w:sz w:val="24"/>
                <w:szCs w:val="24"/>
              </w:rPr>
            </w:pPr>
            <w:r w:rsidRPr="00CF3EF3">
              <w:rPr>
                <w:rFonts w:ascii="Times New Roman" w:hAnsi="Times New Roman" w:cs="Times New Roman"/>
                <w:sz w:val="24"/>
                <w:szCs w:val="24"/>
              </w:rPr>
              <w:t>Mean</w:t>
            </w:r>
          </w:p>
        </w:tc>
        <w:tc>
          <w:tcPr>
            <w:tcW w:w="2551" w:type="dxa"/>
            <w:shd w:val="clear" w:color="auto" w:fill="FFFFFF"/>
            <w:tcMar>
              <w:top w:w="30" w:type="dxa"/>
              <w:left w:w="30" w:type="dxa"/>
              <w:bottom w:w="30" w:type="dxa"/>
              <w:right w:w="30" w:type="dxa"/>
            </w:tcMar>
            <w:vAlign w:val="center"/>
          </w:tcPr>
          <w:p w:rsidR="006B6F80" w:rsidRPr="00CF3EF3" w:rsidRDefault="006B6F80" w:rsidP="00CF3EF3">
            <w:pPr>
              <w:spacing w:after="0" w:line="240" w:lineRule="auto"/>
              <w:jc w:val="right"/>
              <w:rPr>
                <w:rFonts w:ascii="Times New Roman" w:hAnsi="Times New Roman" w:cs="Times New Roman"/>
                <w:sz w:val="24"/>
                <w:szCs w:val="24"/>
              </w:rPr>
            </w:pPr>
            <w:r w:rsidRPr="00CF3EF3">
              <w:rPr>
                <w:rFonts w:ascii="Times New Roman" w:hAnsi="Times New Roman" w:cs="Times New Roman"/>
                <w:sz w:val="24"/>
                <w:szCs w:val="24"/>
              </w:rPr>
              <w:t>36.93</w:t>
            </w:r>
          </w:p>
        </w:tc>
        <w:tc>
          <w:tcPr>
            <w:tcW w:w="2552" w:type="dxa"/>
            <w:shd w:val="clear" w:color="auto" w:fill="FFFFFF"/>
            <w:tcMar>
              <w:top w:w="30" w:type="dxa"/>
              <w:left w:w="30" w:type="dxa"/>
              <w:bottom w:w="30" w:type="dxa"/>
              <w:right w:w="30" w:type="dxa"/>
            </w:tcMar>
            <w:vAlign w:val="center"/>
          </w:tcPr>
          <w:p w:rsidR="006B6F80" w:rsidRPr="00CF3EF3" w:rsidRDefault="006B6F80" w:rsidP="00CF3EF3">
            <w:pPr>
              <w:spacing w:after="0" w:line="240" w:lineRule="auto"/>
              <w:jc w:val="right"/>
              <w:rPr>
                <w:rFonts w:ascii="Times New Roman" w:hAnsi="Times New Roman" w:cs="Times New Roman"/>
                <w:sz w:val="24"/>
                <w:szCs w:val="24"/>
              </w:rPr>
            </w:pPr>
            <w:r w:rsidRPr="00CF3EF3">
              <w:rPr>
                <w:rFonts w:ascii="Times New Roman" w:hAnsi="Times New Roman" w:cs="Times New Roman"/>
                <w:sz w:val="24"/>
                <w:szCs w:val="24"/>
              </w:rPr>
              <w:t>80.33</w:t>
            </w:r>
          </w:p>
        </w:tc>
      </w:tr>
      <w:tr w:rsidR="006B6F80" w:rsidRPr="00CF3EF3" w:rsidTr="00664D8D">
        <w:trPr>
          <w:cantSplit/>
          <w:tblHeader/>
        </w:trPr>
        <w:tc>
          <w:tcPr>
            <w:tcW w:w="3119" w:type="dxa"/>
            <w:gridSpan w:val="2"/>
            <w:shd w:val="clear" w:color="auto" w:fill="FFFFFF"/>
            <w:tcMar>
              <w:top w:w="30" w:type="dxa"/>
              <w:left w:w="30" w:type="dxa"/>
              <w:bottom w:w="30" w:type="dxa"/>
              <w:right w:w="30" w:type="dxa"/>
            </w:tcMar>
          </w:tcPr>
          <w:p w:rsidR="006B6F80" w:rsidRPr="00CF3EF3" w:rsidRDefault="006B6F80" w:rsidP="00CF3EF3">
            <w:pPr>
              <w:spacing w:after="0" w:line="240" w:lineRule="auto"/>
              <w:rPr>
                <w:rFonts w:ascii="Times New Roman" w:hAnsi="Times New Roman" w:cs="Times New Roman"/>
                <w:sz w:val="24"/>
                <w:szCs w:val="24"/>
              </w:rPr>
            </w:pPr>
            <w:r w:rsidRPr="00CF3EF3">
              <w:rPr>
                <w:rFonts w:ascii="Times New Roman" w:hAnsi="Times New Roman" w:cs="Times New Roman"/>
                <w:sz w:val="24"/>
                <w:szCs w:val="24"/>
              </w:rPr>
              <w:t>Std. Error of Mean</w:t>
            </w:r>
          </w:p>
        </w:tc>
        <w:tc>
          <w:tcPr>
            <w:tcW w:w="2551" w:type="dxa"/>
            <w:shd w:val="clear" w:color="auto" w:fill="FFFFFF"/>
            <w:tcMar>
              <w:top w:w="30" w:type="dxa"/>
              <w:left w:w="30" w:type="dxa"/>
              <w:bottom w:w="30" w:type="dxa"/>
              <w:right w:w="30" w:type="dxa"/>
            </w:tcMar>
            <w:vAlign w:val="center"/>
          </w:tcPr>
          <w:p w:rsidR="006B6F80" w:rsidRPr="00CF3EF3" w:rsidRDefault="006B6F80" w:rsidP="00CF3EF3">
            <w:pPr>
              <w:spacing w:after="0" w:line="240" w:lineRule="auto"/>
              <w:jc w:val="right"/>
              <w:rPr>
                <w:rFonts w:ascii="Times New Roman" w:hAnsi="Times New Roman" w:cs="Times New Roman"/>
                <w:sz w:val="24"/>
                <w:szCs w:val="24"/>
              </w:rPr>
            </w:pPr>
            <w:r w:rsidRPr="00CF3EF3">
              <w:rPr>
                <w:rFonts w:ascii="Times New Roman" w:hAnsi="Times New Roman" w:cs="Times New Roman"/>
                <w:sz w:val="24"/>
                <w:szCs w:val="24"/>
              </w:rPr>
              <w:t>3.371</w:t>
            </w:r>
          </w:p>
        </w:tc>
        <w:tc>
          <w:tcPr>
            <w:tcW w:w="2552" w:type="dxa"/>
            <w:shd w:val="clear" w:color="auto" w:fill="FFFFFF"/>
            <w:tcMar>
              <w:top w:w="30" w:type="dxa"/>
              <w:left w:w="30" w:type="dxa"/>
              <w:bottom w:w="30" w:type="dxa"/>
              <w:right w:w="30" w:type="dxa"/>
            </w:tcMar>
            <w:vAlign w:val="center"/>
          </w:tcPr>
          <w:p w:rsidR="006B6F80" w:rsidRPr="00CF3EF3" w:rsidRDefault="006B6F80" w:rsidP="00CF3EF3">
            <w:pPr>
              <w:spacing w:after="0" w:line="240" w:lineRule="auto"/>
              <w:jc w:val="right"/>
              <w:rPr>
                <w:rFonts w:ascii="Times New Roman" w:hAnsi="Times New Roman" w:cs="Times New Roman"/>
                <w:sz w:val="24"/>
                <w:szCs w:val="24"/>
              </w:rPr>
            </w:pPr>
            <w:r w:rsidRPr="00CF3EF3">
              <w:rPr>
                <w:rFonts w:ascii="Times New Roman" w:hAnsi="Times New Roman" w:cs="Times New Roman"/>
                <w:sz w:val="24"/>
                <w:szCs w:val="24"/>
              </w:rPr>
              <w:t>1.858</w:t>
            </w:r>
          </w:p>
        </w:tc>
      </w:tr>
      <w:tr w:rsidR="006B6F80" w:rsidRPr="00CF3EF3" w:rsidTr="00664D8D">
        <w:trPr>
          <w:cantSplit/>
          <w:tblHeader/>
        </w:trPr>
        <w:tc>
          <w:tcPr>
            <w:tcW w:w="3119" w:type="dxa"/>
            <w:gridSpan w:val="2"/>
            <w:shd w:val="clear" w:color="auto" w:fill="FFFFFF"/>
            <w:tcMar>
              <w:top w:w="30" w:type="dxa"/>
              <w:left w:w="30" w:type="dxa"/>
              <w:bottom w:w="30" w:type="dxa"/>
              <w:right w:w="30" w:type="dxa"/>
            </w:tcMar>
          </w:tcPr>
          <w:p w:rsidR="006B6F80" w:rsidRPr="00CF3EF3" w:rsidRDefault="006B6F80" w:rsidP="00CF3EF3">
            <w:pPr>
              <w:spacing w:after="0" w:line="240" w:lineRule="auto"/>
              <w:rPr>
                <w:rFonts w:ascii="Times New Roman" w:hAnsi="Times New Roman" w:cs="Times New Roman"/>
                <w:sz w:val="24"/>
                <w:szCs w:val="24"/>
              </w:rPr>
            </w:pPr>
            <w:r w:rsidRPr="00CF3EF3">
              <w:rPr>
                <w:rFonts w:ascii="Times New Roman" w:hAnsi="Times New Roman" w:cs="Times New Roman"/>
                <w:sz w:val="24"/>
                <w:szCs w:val="24"/>
              </w:rPr>
              <w:t>Median</w:t>
            </w:r>
          </w:p>
        </w:tc>
        <w:tc>
          <w:tcPr>
            <w:tcW w:w="2551" w:type="dxa"/>
            <w:shd w:val="clear" w:color="auto" w:fill="FFFFFF"/>
            <w:tcMar>
              <w:top w:w="30" w:type="dxa"/>
              <w:left w:w="30" w:type="dxa"/>
              <w:bottom w:w="30" w:type="dxa"/>
              <w:right w:w="30" w:type="dxa"/>
            </w:tcMar>
            <w:vAlign w:val="center"/>
          </w:tcPr>
          <w:p w:rsidR="006B6F80" w:rsidRPr="00CF3EF3" w:rsidRDefault="006B6F80" w:rsidP="00CF3EF3">
            <w:pPr>
              <w:spacing w:after="0" w:line="240" w:lineRule="auto"/>
              <w:jc w:val="right"/>
              <w:rPr>
                <w:rFonts w:ascii="Times New Roman" w:hAnsi="Times New Roman" w:cs="Times New Roman"/>
                <w:sz w:val="24"/>
                <w:szCs w:val="24"/>
              </w:rPr>
            </w:pPr>
            <w:r w:rsidRPr="00CF3EF3">
              <w:rPr>
                <w:rFonts w:ascii="Times New Roman" w:hAnsi="Times New Roman" w:cs="Times New Roman"/>
                <w:sz w:val="24"/>
                <w:szCs w:val="24"/>
              </w:rPr>
              <w:t>35.00</w:t>
            </w:r>
          </w:p>
        </w:tc>
        <w:tc>
          <w:tcPr>
            <w:tcW w:w="2552" w:type="dxa"/>
            <w:shd w:val="clear" w:color="auto" w:fill="FFFFFF"/>
            <w:tcMar>
              <w:top w:w="30" w:type="dxa"/>
              <w:left w:w="30" w:type="dxa"/>
              <w:bottom w:w="30" w:type="dxa"/>
              <w:right w:w="30" w:type="dxa"/>
            </w:tcMar>
            <w:vAlign w:val="center"/>
          </w:tcPr>
          <w:p w:rsidR="006B6F80" w:rsidRPr="00CF3EF3" w:rsidRDefault="006B6F80" w:rsidP="00CF3EF3">
            <w:pPr>
              <w:spacing w:after="0" w:line="240" w:lineRule="auto"/>
              <w:jc w:val="right"/>
              <w:rPr>
                <w:rFonts w:ascii="Times New Roman" w:hAnsi="Times New Roman" w:cs="Times New Roman"/>
                <w:sz w:val="24"/>
                <w:szCs w:val="24"/>
              </w:rPr>
            </w:pPr>
            <w:r w:rsidRPr="00CF3EF3">
              <w:rPr>
                <w:rFonts w:ascii="Times New Roman" w:hAnsi="Times New Roman" w:cs="Times New Roman"/>
                <w:sz w:val="24"/>
                <w:szCs w:val="24"/>
              </w:rPr>
              <w:t>80.00</w:t>
            </w:r>
          </w:p>
        </w:tc>
      </w:tr>
      <w:tr w:rsidR="006B6F80" w:rsidRPr="00CF3EF3" w:rsidTr="00664D8D">
        <w:trPr>
          <w:cantSplit/>
          <w:tblHeader/>
        </w:trPr>
        <w:tc>
          <w:tcPr>
            <w:tcW w:w="3119" w:type="dxa"/>
            <w:gridSpan w:val="2"/>
            <w:shd w:val="clear" w:color="auto" w:fill="FFFFFF"/>
            <w:tcMar>
              <w:top w:w="30" w:type="dxa"/>
              <w:left w:w="30" w:type="dxa"/>
              <w:bottom w:w="30" w:type="dxa"/>
              <w:right w:w="30" w:type="dxa"/>
            </w:tcMar>
          </w:tcPr>
          <w:p w:rsidR="006B6F80" w:rsidRPr="00CF3EF3" w:rsidRDefault="006B6F80" w:rsidP="00CF3EF3">
            <w:pPr>
              <w:spacing w:after="0" w:line="240" w:lineRule="auto"/>
              <w:rPr>
                <w:rFonts w:ascii="Times New Roman" w:hAnsi="Times New Roman" w:cs="Times New Roman"/>
                <w:sz w:val="24"/>
                <w:szCs w:val="24"/>
              </w:rPr>
            </w:pPr>
            <w:r w:rsidRPr="00CF3EF3">
              <w:rPr>
                <w:rFonts w:ascii="Times New Roman" w:hAnsi="Times New Roman" w:cs="Times New Roman"/>
                <w:sz w:val="24"/>
                <w:szCs w:val="24"/>
              </w:rPr>
              <w:t>Mode</w:t>
            </w:r>
          </w:p>
        </w:tc>
        <w:tc>
          <w:tcPr>
            <w:tcW w:w="2551" w:type="dxa"/>
            <w:shd w:val="clear" w:color="auto" w:fill="FFFFFF"/>
            <w:tcMar>
              <w:top w:w="30" w:type="dxa"/>
              <w:left w:w="30" w:type="dxa"/>
              <w:bottom w:w="30" w:type="dxa"/>
              <w:right w:w="30" w:type="dxa"/>
            </w:tcMar>
            <w:vAlign w:val="center"/>
          </w:tcPr>
          <w:p w:rsidR="006B6F80" w:rsidRPr="00CF3EF3" w:rsidRDefault="006B6F80" w:rsidP="00CF3EF3">
            <w:pPr>
              <w:spacing w:after="0" w:line="240" w:lineRule="auto"/>
              <w:jc w:val="right"/>
              <w:rPr>
                <w:rFonts w:ascii="Times New Roman" w:hAnsi="Times New Roman" w:cs="Times New Roman"/>
                <w:sz w:val="24"/>
                <w:szCs w:val="24"/>
              </w:rPr>
            </w:pPr>
            <w:r w:rsidRPr="00CF3EF3">
              <w:rPr>
                <w:rFonts w:ascii="Times New Roman" w:hAnsi="Times New Roman" w:cs="Times New Roman"/>
                <w:sz w:val="24"/>
                <w:szCs w:val="24"/>
              </w:rPr>
              <w:t>35</w:t>
            </w:r>
            <w:r w:rsidRPr="00CF3EF3">
              <w:rPr>
                <w:rFonts w:ascii="Times New Roman" w:hAnsi="Times New Roman" w:cs="Times New Roman"/>
                <w:sz w:val="24"/>
                <w:szCs w:val="24"/>
                <w:vertAlign w:val="superscript"/>
              </w:rPr>
              <w:t>a</w:t>
            </w:r>
          </w:p>
        </w:tc>
        <w:tc>
          <w:tcPr>
            <w:tcW w:w="2552" w:type="dxa"/>
            <w:shd w:val="clear" w:color="auto" w:fill="FFFFFF"/>
            <w:tcMar>
              <w:top w:w="30" w:type="dxa"/>
              <w:left w:w="30" w:type="dxa"/>
              <w:bottom w:w="30" w:type="dxa"/>
              <w:right w:w="30" w:type="dxa"/>
            </w:tcMar>
            <w:vAlign w:val="center"/>
          </w:tcPr>
          <w:p w:rsidR="006B6F80" w:rsidRPr="00CF3EF3" w:rsidRDefault="006B6F80" w:rsidP="00CF3EF3">
            <w:pPr>
              <w:spacing w:after="0" w:line="240" w:lineRule="auto"/>
              <w:jc w:val="right"/>
              <w:rPr>
                <w:rFonts w:ascii="Times New Roman" w:hAnsi="Times New Roman" w:cs="Times New Roman"/>
                <w:sz w:val="24"/>
                <w:szCs w:val="24"/>
              </w:rPr>
            </w:pPr>
            <w:r w:rsidRPr="00CF3EF3">
              <w:rPr>
                <w:rFonts w:ascii="Times New Roman" w:hAnsi="Times New Roman" w:cs="Times New Roman"/>
                <w:sz w:val="24"/>
                <w:szCs w:val="24"/>
              </w:rPr>
              <w:t>85</w:t>
            </w:r>
          </w:p>
        </w:tc>
      </w:tr>
      <w:tr w:rsidR="006B6F80" w:rsidRPr="00CF3EF3" w:rsidTr="00664D8D">
        <w:trPr>
          <w:cantSplit/>
          <w:tblHeader/>
        </w:trPr>
        <w:tc>
          <w:tcPr>
            <w:tcW w:w="3119" w:type="dxa"/>
            <w:gridSpan w:val="2"/>
            <w:shd w:val="clear" w:color="auto" w:fill="FFFFFF"/>
            <w:tcMar>
              <w:top w:w="30" w:type="dxa"/>
              <w:left w:w="30" w:type="dxa"/>
              <w:bottom w:w="30" w:type="dxa"/>
              <w:right w:w="30" w:type="dxa"/>
            </w:tcMar>
          </w:tcPr>
          <w:p w:rsidR="006B6F80" w:rsidRPr="00CF3EF3" w:rsidRDefault="006B6F80" w:rsidP="00CF3EF3">
            <w:pPr>
              <w:spacing w:after="0" w:line="240" w:lineRule="auto"/>
              <w:rPr>
                <w:rFonts w:ascii="Times New Roman" w:hAnsi="Times New Roman" w:cs="Times New Roman"/>
                <w:sz w:val="24"/>
                <w:szCs w:val="24"/>
              </w:rPr>
            </w:pPr>
            <w:r w:rsidRPr="00CF3EF3">
              <w:rPr>
                <w:rFonts w:ascii="Times New Roman" w:hAnsi="Times New Roman" w:cs="Times New Roman"/>
                <w:sz w:val="24"/>
                <w:szCs w:val="24"/>
              </w:rPr>
              <w:t>Std. Deviation</w:t>
            </w:r>
          </w:p>
        </w:tc>
        <w:tc>
          <w:tcPr>
            <w:tcW w:w="2551" w:type="dxa"/>
            <w:shd w:val="clear" w:color="auto" w:fill="FFFFFF"/>
            <w:tcMar>
              <w:top w:w="30" w:type="dxa"/>
              <w:left w:w="30" w:type="dxa"/>
              <w:bottom w:w="30" w:type="dxa"/>
              <w:right w:w="30" w:type="dxa"/>
            </w:tcMar>
            <w:vAlign w:val="center"/>
          </w:tcPr>
          <w:p w:rsidR="006B6F80" w:rsidRPr="00CF3EF3" w:rsidRDefault="006B6F80" w:rsidP="00CF3EF3">
            <w:pPr>
              <w:spacing w:after="0" w:line="240" w:lineRule="auto"/>
              <w:jc w:val="right"/>
              <w:rPr>
                <w:rFonts w:ascii="Times New Roman" w:hAnsi="Times New Roman" w:cs="Times New Roman"/>
                <w:sz w:val="24"/>
                <w:szCs w:val="24"/>
              </w:rPr>
            </w:pPr>
            <w:r w:rsidRPr="00CF3EF3">
              <w:rPr>
                <w:rFonts w:ascii="Times New Roman" w:hAnsi="Times New Roman" w:cs="Times New Roman"/>
                <w:sz w:val="24"/>
                <w:szCs w:val="24"/>
              </w:rPr>
              <w:t>13.057</w:t>
            </w:r>
          </w:p>
        </w:tc>
        <w:tc>
          <w:tcPr>
            <w:tcW w:w="2552" w:type="dxa"/>
            <w:shd w:val="clear" w:color="auto" w:fill="FFFFFF"/>
            <w:tcMar>
              <w:top w:w="30" w:type="dxa"/>
              <w:left w:w="30" w:type="dxa"/>
              <w:bottom w:w="30" w:type="dxa"/>
              <w:right w:w="30" w:type="dxa"/>
            </w:tcMar>
            <w:vAlign w:val="center"/>
          </w:tcPr>
          <w:p w:rsidR="006B6F80" w:rsidRPr="00CF3EF3" w:rsidRDefault="006B6F80" w:rsidP="00CF3EF3">
            <w:pPr>
              <w:spacing w:after="0" w:line="240" w:lineRule="auto"/>
              <w:jc w:val="right"/>
              <w:rPr>
                <w:rFonts w:ascii="Times New Roman" w:hAnsi="Times New Roman" w:cs="Times New Roman"/>
                <w:sz w:val="24"/>
                <w:szCs w:val="24"/>
              </w:rPr>
            </w:pPr>
            <w:r w:rsidRPr="00CF3EF3">
              <w:rPr>
                <w:rFonts w:ascii="Times New Roman" w:hAnsi="Times New Roman" w:cs="Times New Roman"/>
                <w:sz w:val="24"/>
                <w:szCs w:val="24"/>
              </w:rPr>
              <w:t>7.198</w:t>
            </w:r>
          </w:p>
        </w:tc>
      </w:tr>
      <w:tr w:rsidR="006B6F80" w:rsidRPr="00CF3EF3" w:rsidTr="00664D8D">
        <w:trPr>
          <w:cantSplit/>
          <w:tblHeader/>
        </w:trPr>
        <w:tc>
          <w:tcPr>
            <w:tcW w:w="3119" w:type="dxa"/>
            <w:gridSpan w:val="2"/>
            <w:shd w:val="clear" w:color="auto" w:fill="FFFFFF"/>
            <w:tcMar>
              <w:top w:w="30" w:type="dxa"/>
              <w:left w:w="30" w:type="dxa"/>
              <w:bottom w:w="30" w:type="dxa"/>
              <w:right w:w="30" w:type="dxa"/>
            </w:tcMar>
          </w:tcPr>
          <w:p w:rsidR="006B6F80" w:rsidRPr="00CF3EF3" w:rsidRDefault="006B6F80" w:rsidP="00CF3EF3">
            <w:pPr>
              <w:spacing w:after="0" w:line="240" w:lineRule="auto"/>
              <w:rPr>
                <w:rFonts w:ascii="Times New Roman" w:hAnsi="Times New Roman" w:cs="Times New Roman"/>
                <w:sz w:val="24"/>
                <w:szCs w:val="24"/>
              </w:rPr>
            </w:pPr>
            <w:r w:rsidRPr="00CF3EF3">
              <w:rPr>
                <w:rFonts w:ascii="Times New Roman" w:hAnsi="Times New Roman" w:cs="Times New Roman"/>
                <w:sz w:val="24"/>
                <w:szCs w:val="24"/>
              </w:rPr>
              <w:t>Variance</w:t>
            </w:r>
          </w:p>
        </w:tc>
        <w:tc>
          <w:tcPr>
            <w:tcW w:w="2551" w:type="dxa"/>
            <w:shd w:val="clear" w:color="auto" w:fill="FFFFFF"/>
            <w:tcMar>
              <w:top w:w="30" w:type="dxa"/>
              <w:left w:w="30" w:type="dxa"/>
              <w:bottom w:w="30" w:type="dxa"/>
              <w:right w:w="30" w:type="dxa"/>
            </w:tcMar>
            <w:vAlign w:val="center"/>
          </w:tcPr>
          <w:p w:rsidR="006B6F80" w:rsidRPr="00CF3EF3" w:rsidRDefault="006B6F80" w:rsidP="00CF3EF3">
            <w:pPr>
              <w:spacing w:after="0" w:line="240" w:lineRule="auto"/>
              <w:jc w:val="right"/>
              <w:rPr>
                <w:rFonts w:ascii="Times New Roman" w:hAnsi="Times New Roman" w:cs="Times New Roman"/>
                <w:sz w:val="24"/>
                <w:szCs w:val="24"/>
              </w:rPr>
            </w:pPr>
            <w:r w:rsidRPr="00CF3EF3">
              <w:rPr>
                <w:rFonts w:ascii="Times New Roman" w:hAnsi="Times New Roman" w:cs="Times New Roman"/>
                <w:sz w:val="24"/>
                <w:szCs w:val="24"/>
              </w:rPr>
              <w:t>170.495</w:t>
            </w:r>
          </w:p>
        </w:tc>
        <w:tc>
          <w:tcPr>
            <w:tcW w:w="2552" w:type="dxa"/>
            <w:shd w:val="clear" w:color="auto" w:fill="FFFFFF"/>
            <w:tcMar>
              <w:top w:w="30" w:type="dxa"/>
              <w:left w:w="30" w:type="dxa"/>
              <w:bottom w:w="30" w:type="dxa"/>
              <w:right w:w="30" w:type="dxa"/>
            </w:tcMar>
            <w:vAlign w:val="center"/>
          </w:tcPr>
          <w:p w:rsidR="006B6F80" w:rsidRPr="00CF3EF3" w:rsidRDefault="006B6F80" w:rsidP="00CF3EF3">
            <w:pPr>
              <w:spacing w:after="0" w:line="240" w:lineRule="auto"/>
              <w:jc w:val="right"/>
              <w:rPr>
                <w:rFonts w:ascii="Times New Roman" w:hAnsi="Times New Roman" w:cs="Times New Roman"/>
                <w:sz w:val="24"/>
                <w:szCs w:val="24"/>
              </w:rPr>
            </w:pPr>
            <w:r w:rsidRPr="00CF3EF3">
              <w:rPr>
                <w:rFonts w:ascii="Times New Roman" w:hAnsi="Times New Roman" w:cs="Times New Roman"/>
                <w:sz w:val="24"/>
                <w:szCs w:val="24"/>
              </w:rPr>
              <w:t>51.810</w:t>
            </w:r>
          </w:p>
        </w:tc>
      </w:tr>
      <w:tr w:rsidR="006B6F80" w:rsidRPr="00CF3EF3" w:rsidTr="00664D8D">
        <w:trPr>
          <w:cantSplit/>
          <w:tblHeader/>
        </w:trPr>
        <w:tc>
          <w:tcPr>
            <w:tcW w:w="3119" w:type="dxa"/>
            <w:gridSpan w:val="2"/>
            <w:shd w:val="clear" w:color="auto" w:fill="FFFFFF"/>
            <w:tcMar>
              <w:top w:w="30" w:type="dxa"/>
              <w:left w:w="30" w:type="dxa"/>
              <w:bottom w:w="30" w:type="dxa"/>
              <w:right w:w="30" w:type="dxa"/>
            </w:tcMar>
          </w:tcPr>
          <w:p w:rsidR="006B6F80" w:rsidRPr="00CF3EF3" w:rsidRDefault="006B6F80" w:rsidP="00CF3EF3">
            <w:pPr>
              <w:spacing w:after="0" w:line="240" w:lineRule="auto"/>
              <w:rPr>
                <w:rFonts w:ascii="Times New Roman" w:hAnsi="Times New Roman" w:cs="Times New Roman"/>
                <w:sz w:val="24"/>
                <w:szCs w:val="24"/>
              </w:rPr>
            </w:pPr>
            <w:r w:rsidRPr="00CF3EF3">
              <w:rPr>
                <w:rFonts w:ascii="Times New Roman" w:hAnsi="Times New Roman" w:cs="Times New Roman"/>
                <w:sz w:val="24"/>
                <w:szCs w:val="24"/>
              </w:rPr>
              <w:t>Range</w:t>
            </w:r>
          </w:p>
        </w:tc>
        <w:tc>
          <w:tcPr>
            <w:tcW w:w="2551" w:type="dxa"/>
            <w:shd w:val="clear" w:color="auto" w:fill="FFFFFF"/>
            <w:tcMar>
              <w:top w:w="30" w:type="dxa"/>
              <w:left w:w="30" w:type="dxa"/>
              <w:bottom w:w="30" w:type="dxa"/>
              <w:right w:w="30" w:type="dxa"/>
            </w:tcMar>
            <w:vAlign w:val="center"/>
          </w:tcPr>
          <w:p w:rsidR="006B6F80" w:rsidRPr="00CF3EF3" w:rsidRDefault="006B6F80" w:rsidP="00CF3EF3">
            <w:pPr>
              <w:spacing w:after="0" w:line="240" w:lineRule="auto"/>
              <w:jc w:val="right"/>
              <w:rPr>
                <w:rFonts w:ascii="Times New Roman" w:hAnsi="Times New Roman" w:cs="Times New Roman"/>
                <w:sz w:val="24"/>
                <w:szCs w:val="24"/>
              </w:rPr>
            </w:pPr>
            <w:r w:rsidRPr="00CF3EF3">
              <w:rPr>
                <w:rFonts w:ascii="Times New Roman" w:hAnsi="Times New Roman" w:cs="Times New Roman"/>
                <w:sz w:val="24"/>
                <w:szCs w:val="24"/>
              </w:rPr>
              <w:t>46</w:t>
            </w:r>
          </w:p>
        </w:tc>
        <w:tc>
          <w:tcPr>
            <w:tcW w:w="2552" w:type="dxa"/>
            <w:shd w:val="clear" w:color="auto" w:fill="FFFFFF"/>
            <w:tcMar>
              <w:top w:w="30" w:type="dxa"/>
              <w:left w:w="30" w:type="dxa"/>
              <w:bottom w:w="30" w:type="dxa"/>
              <w:right w:w="30" w:type="dxa"/>
            </w:tcMar>
            <w:vAlign w:val="center"/>
          </w:tcPr>
          <w:p w:rsidR="006B6F80" w:rsidRPr="00CF3EF3" w:rsidRDefault="006B6F80" w:rsidP="00CF3EF3">
            <w:pPr>
              <w:spacing w:after="0" w:line="240" w:lineRule="auto"/>
              <w:jc w:val="right"/>
              <w:rPr>
                <w:rFonts w:ascii="Times New Roman" w:hAnsi="Times New Roman" w:cs="Times New Roman"/>
                <w:sz w:val="24"/>
                <w:szCs w:val="24"/>
              </w:rPr>
            </w:pPr>
            <w:r w:rsidRPr="00CF3EF3">
              <w:rPr>
                <w:rFonts w:ascii="Times New Roman" w:hAnsi="Times New Roman" w:cs="Times New Roman"/>
                <w:sz w:val="24"/>
                <w:szCs w:val="24"/>
              </w:rPr>
              <w:t>23</w:t>
            </w:r>
          </w:p>
        </w:tc>
      </w:tr>
      <w:tr w:rsidR="006B6F80" w:rsidRPr="00CF3EF3" w:rsidTr="00664D8D">
        <w:trPr>
          <w:cantSplit/>
          <w:tblHeader/>
        </w:trPr>
        <w:tc>
          <w:tcPr>
            <w:tcW w:w="3119" w:type="dxa"/>
            <w:gridSpan w:val="2"/>
            <w:shd w:val="clear" w:color="auto" w:fill="FFFFFF"/>
            <w:tcMar>
              <w:top w:w="30" w:type="dxa"/>
              <w:left w:w="30" w:type="dxa"/>
              <w:bottom w:w="30" w:type="dxa"/>
              <w:right w:w="30" w:type="dxa"/>
            </w:tcMar>
          </w:tcPr>
          <w:p w:rsidR="006B6F80" w:rsidRPr="00CF3EF3" w:rsidRDefault="006B6F80" w:rsidP="00CF3EF3">
            <w:pPr>
              <w:spacing w:after="0" w:line="240" w:lineRule="auto"/>
              <w:rPr>
                <w:rFonts w:ascii="Times New Roman" w:hAnsi="Times New Roman" w:cs="Times New Roman"/>
                <w:sz w:val="24"/>
                <w:szCs w:val="24"/>
              </w:rPr>
            </w:pPr>
            <w:r w:rsidRPr="00CF3EF3">
              <w:rPr>
                <w:rFonts w:ascii="Times New Roman" w:hAnsi="Times New Roman" w:cs="Times New Roman"/>
                <w:sz w:val="24"/>
                <w:szCs w:val="24"/>
              </w:rPr>
              <w:t>Minimum</w:t>
            </w:r>
          </w:p>
        </w:tc>
        <w:tc>
          <w:tcPr>
            <w:tcW w:w="2551" w:type="dxa"/>
            <w:shd w:val="clear" w:color="auto" w:fill="FFFFFF"/>
            <w:tcMar>
              <w:top w:w="30" w:type="dxa"/>
              <w:left w:w="30" w:type="dxa"/>
              <w:bottom w:w="30" w:type="dxa"/>
              <w:right w:w="30" w:type="dxa"/>
            </w:tcMar>
            <w:vAlign w:val="center"/>
          </w:tcPr>
          <w:p w:rsidR="006B6F80" w:rsidRPr="00CF3EF3" w:rsidRDefault="006B6F80" w:rsidP="00CF3EF3">
            <w:pPr>
              <w:spacing w:after="0" w:line="240" w:lineRule="auto"/>
              <w:jc w:val="right"/>
              <w:rPr>
                <w:rFonts w:ascii="Times New Roman" w:hAnsi="Times New Roman" w:cs="Times New Roman"/>
                <w:sz w:val="24"/>
                <w:szCs w:val="24"/>
              </w:rPr>
            </w:pPr>
            <w:r w:rsidRPr="00CF3EF3">
              <w:rPr>
                <w:rFonts w:ascii="Times New Roman" w:hAnsi="Times New Roman" w:cs="Times New Roman"/>
                <w:sz w:val="24"/>
                <w:szCs w:val="24"/>
              </w:rPr>
              <w:t>15</w:t>
            </w:r>
          </w:p>
        </w:tc>
        <w:tc>
          <w:tcPr>
            <w:tcW w:w="2552" w:type="dxa"/>
            <w:shd w:val="clear" w:color="auto" w:fill="FFFFFF"/>
            <w:tcMar>
              <w:top w:w="30" w:type="dxa"/>
              <w:left w:w="30" w:type="dxa"/>
              <w:bottom w:w="30" w:type="dxa"/>
              <w:right w:w="30" w:type="dxa"/>
            </w:tcMar>
            <w:vAlign w:val="center"/>
          </w:tcPr>
          <w:p w:rsidR="006B6F80" w:rsidRPr="00CF3EF3" w:rsidRDefault="006B6F80" w:rsidP="00CF3EF3">
            <w:pPr>
              <w:spacing w:after="0" w:line="240" w:lineRule="auto"/>
              <w:jc w:val="right"/>
              <w:rPr>
                <w:rFonts w:ascii="Times New Roman" w:hAnsi="Times New Roman" w:cs="Times New Roman"/>
                <w:sz w:val="24"/>
                <w:szCs w:val="24"/>
              </w:rPr>
            </w:pPr>
            <w:r w:rsidRPr="00CF3EF3">
              <w:rPr>
                <w:rFonts w:ascii="Times New Roman" w:hAnsi="Times New Roman" w:cs="Times New Roman"/>
                <w:sz w:val="24"/>
                <w:szCs w:val="24"/>
              </w:rPr>
              <w:t>70</w:t>
            </w:r>
          </w:p>
        </w:tc>
      </w:tr>
      <w:tr w:rsidR="006B6F80" w:rsidRPr="00CF3EF3" w:rsidTr="00664D8D">
        <w:trPr>
          <w:cantSplit/>
          <w:tblHeader/>
        </w:trPr>
        <w:tc>
          <w:tcPr>
            <w:tcW w:w="3119" w:type="dxa"/>
            <w:gridSpan w:val="2"/>
            <w:shd w:val="clear" w:color="auto" w:fill="FFFFFF"/>
            <w:tcMar>
              <w:top w:w="30" w:type="dxa"/>
              <w:left w:w="30" w:type="dxa"/>
              <w:bottom w:w="30" w:type="dxa"/>
              <w:right w:w="30" w:type="dxa"/>
            </w:tcMar>
          </w:tcPr>
          <w:p w:rsidR="006B6F80" w:rsidRPr="00CF3EF3" w:rsidRDefault="006B6F80" w:rsidP="00CF3EF3">
            <w:pPr>
              <w:spacing w:after="0" w:line="240" w:lineRule="auto"/>
              <w:rPr>
                <w:rFonts w:ascii="Times New Roman" w:hAnsi="Times New Roman" w:cs="Times New Roman"/>
                <w:sz w:val="24"/>
                <w:szCs w:val="24"/>
              </w:rPr>
            </w:pPr>
            <w:r w:rsidRPr="00CF3EF3">
              <w:rPr>
                <w:rFonts w:ascii="Times New Roman" w:hAnsi="Times New Roman" w:cs="Times New Roman"/>
                <w:sz w:val="24"/>
                <w:szCs w:val="24"/>
              </w:rPr>
              <w:t>Maximum</w:t>
            </w:r>
          </w:p>
        </w:tc>
        <w:tc>
          <w:tcPr>
            <w:tcW w:w="2551" w:type="dxa"/>
            <w:shd w:val="clear" w:color="auto" w:fill="FFFFFF"/>
            <w:tcMar>
              <w:top w:w="30" w:type="dxa"/>
              <w:left w:w="30" w:type="dxa"/>
              <w:bottom w:w="30" w:type="dxa"/>
              <w:right w:w="30" w:type="dxa"/>
            </w:tcMar>
            <w:vAlign w:val="center"/>
          </w:tcPr>
          <w:p w:rsidR="006B6F80" w:rsidRPr="00CF3EF3" w:rsidRDefault="006B6F80" w:rsidP="00CF3EF3">
            <w:pPr>
              <w:spacing w:after="0" w:line="240" w:lineRule="auto"/>
              <w:jc w:val="right"/>
              <w:rPr>
                <w:rFonts w:ascii="Times New Roman" w:hAnsi="Times New Roman" w:cs="Times New Roman"/>
                <w:sz w:val="24"/>
                <w:szCs w:val="24"/>
              </w:rPr>
            </w:pPr>
            <w:r w:rsidRPr="00CF3EF3">
              <w:rPr>
                <w:rFonts w:ascii="Times New Roman" w:hAnsi="Times New Roman" w:cs="Times New Roman"/>
                <w:sz w:val="24"/>
                <w:szCs w:val="24"/>
              </w:rPr>
              <w:t>61</w:t>
            </w:r>
          </w:p>
        </w:tc>
        <w:tc>
          <w:tcPr>
            <w:tcW w:w="2552" w:type="dxa"/>
            <w:shd w:val="clear" w:color="auto" w:fill="FFFFFF"/>
            <w:tcMar>
              <w:top w:w="30" w:type="dxa"/>
              <w:left w:w="30" w:type="dxa"/>
              <w:bottom w:w="30" w:type="dxa"/>
              <w:right w:w="30" w:type="dxa"/>
            </w:tcMar>
            <w:vAlign w:val="center"/>
          </w:tcPr>
          <w:p w:rsidR="006B6F80" w:rsidRPr="00CF3EF3" w:rsidRDefault="006B6F80" w:rsidP="00CF3EF3">
            <w:pPr>
              <w:spacing w:after="0" w:line="240" w:lineRule="auto"/>
              <w:jc w:val="right"/>
              <w:rPr>
                <w:rFonts w:ascii="Times New Roman" w:hAnsi="Times New Roman" w:cs="Times New Roman"/>
                <w:sz w:val="24"/>
                <w:szCs w:val="24"/>
              </w:rPr>
            </w:pPr>
            <w:r w:rsidRPr="00CF3EF3">
              <w:rPr>
                <w:rFonts w:ascii="Times New Roman" w:hAnsi="Times New Roman" w:cs="Times New Roman"/>
                <w:sz w:val="24"/>
                <w:szCs w:val="24"/>
              </w:rPr>
              <w:t>93</w:t>
            </w:r>
          </w:p>
        </w:tc>
      </w:tr>
      <w:tr w:rsidR="006B6F80" w:rsidRPr="00CF3EF3" w:rsidTr="00664D8D">
        <w:trPr>
          <w:cantSplit/>
          <w:tblHeader/>
        </w:trPr>
        <w:tc>
          <w:tcPr>
            <w:tcW w:w="3119" w:type="dxa"/>
            <w:gridSpan w:val="2"/>
            <w:shd w:val="clear" w:color="auto" w:fill="FFFFFF"/>
            <w:tcMar>
              <w:top w:w="30" w:type="dxa"/>
              <w:left w:w="30" w:type="dxa"/>
              <w:bottom w:w="30" w:type="dxa"/>
              <w:right w:w="30" w:type="dxa"/>
            </w:tcMar>
          </w:tcPr>
          <w:p w:rsidR="006B6F80" w:rsidRPr="00CF3EF3" w:rsidRDefault="006B6F80" w:rsidP="00CF3EF3">
            <w:pPr>
              <w:spacing w:after="0" w:line="240" w:lineRule="auto"/>
              <w:rPr>
                <w:rFonts w:ascii="Times New Roman" w:hAnsi="Times New Roman" w:cs="Times New Roman"/>
                <w:sz w:val="24"/>
                <w:szCs w:val="24"/>
              </w:rPr>
            </w:pPr>
            <w:r w:rsidRPr="00CF3EF3">
              <w:rPr>
                <w:rFonts w:ascii="Times New Roman" w:hAnsi="Times New Roman" w:cs="Times New Roman"/>
                <w:sz w:val="24"/>
                <w:szCs w:val="24"/>
              </w:rPr>
              <w:t>Sum</w:t>
            </w:r>
          </w:p>
        </w:tc>
        <w:tc>
          <w:tcPr>
            <w:tcW w:w="2551" w:type="dxa"/>
            <w:shd w:val="clear" w:color="auto" w:fill="FFFFFF"/>
            <w:tcMar>
              <w:top w:w="30" w:type="dxa"/>
              <w:left w:w="30" w:type="dxa"/>
              <w:bottom w:w="30" w:type="dxa"/>
              <w:right w:w="30" w:type="dxa"/>
            </w:tcMar>
            <w:vAlign w:val="center"/>
          </w:tcPr>
          <w:p w:rsidR="006B6F80" w:rsidRPr="00CF3EF3" w:rsidRDefault="006B6F80" w:rsidP="00CF3EF3">
            <w:pPr>
              <w:spacing w:after="0" w:line="240" w:lineRule="auto"/>
              <w:jc w:val="right"/>
              <w:rPr>
                <w:rFonts w:ascii="Times New Roman" w:hAnsi="Times New Roman" w:cs="Times New Roman"/>
                <w:sz w:val="24"/>
                <w:szCs w:val="24"/>
              </w:rPr>
            </w:pPr>
            <w:r w:rsidRPr="00CF3EF3">
              <w:rPr>
                <w:rFonts w:ascii="Times New Roman" w:hAnsi="Times New Roman" w:cs="Times New Roman"/>
                <w:sz w:val="24"/>
                <w:szCs w:val="24"/>
              </w:rPr>
              <w:t>554</w:t>
            </w:r>
          </w:p>
        </w:tc>
        <w:tc>
          <w:tcPr>
            <w:tcW w:w="2552" w:type="dxa"/>
            <w:shd w:val="clear" w:color="auto" w:fill="FFFFFF"/>
            <w:tcMar>
              <w:top w:w="30" w:type="dxa"/>
              <w:left w:w="30" w:type="dxa"/>
              <w:bottom w:w="30" w:type="dxa"/>
              <w:right w:w="30" w:type="dxa"/>
            </w:tcMar>
            <w:vAlign w:val="center"/>
          </w:tcPr>
          <w:p w:rsidR="006B6F80" w:rsidRPr="00CF3EF3" w:rsidRDefault="006B6F80" w:rsidP="00CF3EF3">
            <w:pPr>
              <w:spacing w:after="0" w:line="240" w:lineRule="auto"/>
              <w:jc w:val="right"/>
              <w:rPr>
                <w:rFonts w:ascii="Times New Roman" w:hAnsi="Times New Roman" w:cs="Times New Roman"/>
                <w:sz w:val="24"/>
                <w:szCs w:val="24"/>
              </w:rPr>
            </w:pPr>
            <w:r w:rsidRPr="00CF3EF3">
              <w:rPr>
                <w:rFonts w:ascii="Times New Roman" w:hAnsi="Times New Roman" w:cs="Times New Roman"/>
                <w:sz w:val="24"/>
                <w:szCs w:val="24"/>
              </w:rPr>
              <w:t>1205</w:t>
            </w:r>
          </w:p>
        </w:tc>
      </w:tr>
    </w:tbl>
    <w:p w:rsidR="00CF3EF3" w:rsidRDefault="00CF3EF3" w:rsidP="00CF3EF3">
      <w:pPr>
        <w:pStyle w:val="IsiTeks"/>
        <w:spacing w:after="0"/>
        <w:rPr>
          <w:szCs w:val="24"/>
          <w:lang w:val="en-US"/>
        </w:rPr>
      </w:pPr>
    </w:p>
    <w:p w:rsidR="006B6F80" w:rsidRPr="00CF3EF3" w:rsidRDefault="006B6F80" w:rsidP="00CF3EF3">
      <w:pPr>
        <w:pStyle w:val="IsiTeks"/>
        <w:spacing w:after="0"/>
        <w:rPr>
          <w:rFonts w:eastAsiaTheme="minorHAnsi"/>
          <w:b/>
          <w:bCs/>
          <w:szCs w:val="24"/>
          <w:lang w:val="en-US"/>
        </w:rPr>
      </w:pPr>
      <w:proofErr w:type="spellStart"/>
      <w:r w:rsidRPr="00CF3EF3">
        <w:rPr>
          <w:szCs w:val="24"/>
          <w:lang w:val="en-US"/>
        </w:rPr>
        <w:t>Berdasarkan</w:t>
      </w:r>
      <w:proofErr w:type="spellEnd"/>
      <w:r w:rsidRPr="00CF3EF3">
        <w:rPr>
          <w:szCs w:val="24"/>
        </w:rPr>
        <w:t xml:space="preserve"> Tabel 1 dapat </w:t>
      </w:r>
      <w:proofErr w:type="gramStart"/>
      <w:r w:rsidRPr="00CF3EF3">
        <w:rPr>
          <w:szCs w:val="24"/>
        </w:rPr>
        <w:t>dilihat</w:t>
      </w:r>
      <w:r w:rsidRPr="00CF3EF3">
        <w:rPr>
          <w:rFonts w:eastAsiaTheme="minorHAnsi"/>
          <w:bCs/>
          <w:szCs w:val="24"/>
        </w:rPr>
        <w:t xml:space="preserve">  bahwa</w:t>
      </w:r>
      <w:proofErr w:type="gramEnd"/>
      <w:r w:rsidRPr="00CF3EF3">
        <w:rPr>
          <w:rFonts w:eastAsiaTheme="minorHAnsi"/>
          <w:bCs/>
          <w:szCs w:val="24"/>
        </w:rPr>
        <w:t xml:space="preserve"> nilai statistik deskripitif perolehan nilai hasil belajar </w:t>
      </w:r>
      <w:r w:rsidRPr="00CF3EF3">
        <w:rPr>
          <w:rFonts w:eastAsiaTheme="minorHAnsi"/>
          <w:bCs/>
          <w:i/>
          <w:szCs w:val="24"/>
        </w:rPr>
        <w:t>pre test</w:t>
      </w:r>
      <w:r w:rsidRPr="00CF3EF3">
        <w:rPr>
          <w:rFonts w:eastAsiaTheme="minorHAnsi"/>
          <w:bCs/>
          <w:szCs w:val="24"/>
        </w:rPr>
        <w:t xml:space="preserve"> dan </w:t>
      </w:r>
      <w:r w:rsidRPr="00CF3EF3">
        <w:rPr>
          <w:rFonts w:eastAsiaTheme="minorHAnsi"/>
          <w:bCs/>
          <w:i/>
          <w:szCs w:val="24"/>
        </w:rPr>
        <w:t>post test</w:t>
      </w:r>
      <w:r w:rsidRPr="00CF3EF3">
        <w:rPr>
          <w:rFonts w:eastAsiaTheme="minorHAnsi"/>
          <w:bCs/>
          <w:szCs w:val="24"/>
        </w:rPr>
        <w:t xml:space="preserve">. Terlihat bahwa pada kolom </w:t>
      </w:r>
      <w:r w:rsidRPr="00CF3EF3">
        <w:rPr>
          <w:rFonts w:eastAsiaTheme="minorHAnsi"/>
          <w:bCs/>
          <w:i/>
          <w:szCs w:val="24"/>
        </w:rPr>
        <w:t>pre test</w:t>
      </w:r>
      <w:r w:rsidRPr="00CF3EF3">
        <w:rPr>
          <w:rFonts w:eastAsiaTheme="minorHAnsi"/>
          <w:bCs/>
          <w:szCs w:val="24"/>
        </w:rPr>
        <w:t xml:space="preserve"> diperoleh rata-rata hasil belajar </w:t>
      </w:r>
      <w:r w:rsidRPr="00CF3EF3">
        <w:rPr>
          <w:rFonts w:eastAsiaTheme="minorHAnsi"/>
          <w:bCs/>
          <w:szCs w:val="24"/>
        </w:rPr>
        <w:lastRenderedPageBreak/>
        <w:t xml:space="preserve">siswa sebesar </w:t>
      </w:r>
      <w:r w:rsidRPr="00CF3EF3">
        <w:rPr>
          <w:rFonts w:eastAsiaTheme="minorHAnsi"/>
          <w:bCs/>
          <w:szCs w:val="24"/>
          <w:lang w:val="en-US"/>
        </w:rPr>
        <w:t>36.93</w:t>
      </w:r>
      <w:r w:rsidRPr="00CF3EF3">
        <w:rPr>
          <w:rFonts w:eastAsiaTheme="minorHAnsi"/>
          <w:bCs/>
          <w:szCs w:val="24"/>
        </w:rPr>
        <w:t xml:space="preserve">. Median atau nilai tengah sebesar </w:t>
      </w:r>
      <w:r w:rsidRPr="00CF3EF3">
        <w:rPr>
          <w:rFonts w:eastAsiaTheme="minorHAnsi"/>
          <w:bCs/>
          <w:szCs w:val="24"/>
          <w:lang w:val="en-US"/>
        </w:rPr>
        <w:t>35.00</w:t>
      </w:r>
      <w:r w:rsidRPr="00CF3EF3">
        <w:rPr>
          <w:rFonts w:eastAsiaTheme="minorHAnsi"/>
          <w:bCs/>
          <w:szCs w:val="24"/>
        </w:rPr>
        <w:t xml:space="preserve">; variansi sebesar </w:t>
      </w:r>
      <w:r w:rsidRPr="00CF3EF3">
        <w:rPr>
          <w:rFonts w:eastAsiaTheme="minorHAnsi"/>
          <w:bCs/>
          <w:szCs w:val="24"/>
          <w:lang w:val="en-US"/>
        </w:rPr>
        <w:t>170.495</w:t>
      </w:r>
      <w:r w:rsidRPr="00CF3EF3">
        <w:rPr>
          <w:rFonts w:eastAsiaTheme="minorHAnsi"/>
          <w:bCs/>
          <w:szCs w:val="24"/>
        </w:rPr>
        <w:t xml:space="preserve">; standar deviasinya sebesar </w:t>
      </w:r>
      <w:r w:rsidRPr="00CF3EF3">
        <w:rPr>
          <w:rFonts w:eastAsiaTheme="minorHAnsi"/>
          <w:bCs/>
          <w:szCs w:val="24"/>
          <w:lang w:val="en-US"/>
        </w:rPr>
        <w:t>13.057</w:t>
      </w:r>
      <w:r w:rsidRPr="00CF3EF3">
        <w:rPr>
          <w:rFonts w:eastAsiaTheme="minorHAnsi"/>
          <w:bCs/>
          <w:szCs w:val="24"/>
        </w:rPr>
        <w:t xml:space="preserve">; nilai minimum sebesar </w:t>
      </w:r>
      <w:r w:rsidRPr="00CF3EF3">
        <w:rPr>
          <w:rFonts w:eastAsiaTheme="minorHAnsi"/>
          <w:bCs/>
          <w:szCs w:val="24"/>
          <w:lang w:val="en-US"/>
        </w:rPr>
        <w:t>15</w:t>
      </w:r>
      <w:r w:rsidRPr="00CF3EF3">
        <w:rPr>
          <w:rFonts w:eastAsiaTheme="minorHAnsi"/>
          <w:bCs/>
          <w:szCs w:val="24"/>
        </w:rPr>
        <w:t xml:space="preserve"> dan nilai maksimum sebesar </w:t>
      </w:r>
      <w:r w:rsidRPr="00CF3EF3">
        <w:rPr>
          <w:rFonts w:eastAsiaTheme="minorHAnsi"/>
          <w:bCs/>
          <w:szCs w:val="24"/>
          <w:lang w:val="en-US"/>
        </w:rPr>
        <w:t>61</w:t>
      </w:r>
      <w:r w:rsidRPr="00CF3EF3">
        <w:rPr>
          <w:rFonts w:eastAsiaTheme="minorHAnsi"/>
          <w:bCs/>
          <w:szCs w:val="24"/>
        </w:rPr>
        <w:t xml:space="preserve"> dengan  15 responden yang mengikuti pembelajaran sebelum menggunakan media, </w:t>
      </w:r>
      <w:r w:rsidRPr="00CF3EF3">
        <w:rPr>
          <w:szCs w:val="24"/>
        </w:rPr>
        <w:t>Sedangkan</w:t>
      </w:r>
      <w:r w:rsidRPr="00CF3EF3">
        <w:rPr>
          <w:rFonts w:eastAsiaTheme="minorHAnsi"/>
          <w:bCs/>
          <w:szCs w:val="24"/>
        </w:rPr>
        <w:t xml:space="preserve"> pada kolom </w:t>
      </w:r>
      <w:r w:rsidRPr="00CF3EF3">
        <w:rPr>
          <w:rFonts w:eastAsiaTheme="minorHAnsi"/>
          <w:bCs/>
          <w:i/>
          <w:szCs w:val="24"/>
        </w:rPr>
        <w:t>post test</w:t>
      </w:r>
      <w:r w:rsidRPr="00CF3EF3">
        <w:rPr>
          <w:rFonts w:eastAsiaTheme="minorHAnsi"/>
          <w:bCs/>
          <w:szCs w:val="24"/>
        </w:rPr>
        <w:t xml:space="preserve"> diperoleh rata-rata  hasil belajar siwa sebesar </w:t>
      </w:r>
      <w:r w:rsidRPr="00CF3EF3">
        <w:rPr>
          <w:rFonts w:eastAsiaTheme="minorHAnsi"/>
          <w:bCs/>
          <w:szCs w:val="24"/>
          <w:lang w:val="en-US"/>
        </w:rPr>
        <w:t>80.33</w:t>
      </w:r>
      <w:r w:rsidRPr="00CF3EF3">
        <w:rPr>
          <w:szCs w:val="24"/>
        </w:rPr>
        <w:t xml:space="preserve"> </w:t>
      </w:r>
      <w:r w:rsidRPr="00CF3EF3">
        <w:rPr>
          <w:rFonts w:eastAsiaTheme="minorHAnsi"/>
          <w:bCs/>
          <w:szCs w:val="24"/>
        </w:rPr>
        <w:t>dengan median atau nilai tengah sebesar  80,00;  variansi sebesar</w:t>
      </w:r>
      <w:r w:rsidRPr="00CF3EF3">
        <w:rPr>
          <w:szCs w:val="24"/>
        </w:rPr>
        <w:t xml:space="preserve"> </w:t>
      </w:r>
      <w:r w:rsidRPr="00CF3EF3">
        <w:rPr>
          <w:szCs w:val="24"/>
          <w:lang w:val="en-US"/>
        </w:rPr>
        <w:t>51.810</w:t>
      </w:r>
      <w:r w:rsidRPr="00CF3EF3">
        <w:rPr>
          <w:rFonts w:eastAsiaTheme="minorHAnsi"/>
          <w:bCs/>
          <w:szCs w:val="24"/>
        </w:rPr>
        <w:t xml:space="preserve">; dan standar deviasinya sebesar </w:t>
      </w:r>
      <w:r w:rsidRPr="00CF3EF3">
        <w:rPr>
          <w:rFonts w:eastAsiaTheme="minorHAnsi"/>
          <w:bCs/>
          <w:szCs w:val="24"/>
          <w:lang w:val="en-US"/>
        </w:rPr>
        <w:t>7.198</w:t>
      </w:r>
      <w:r w:rsidRPr="00CF3EF3">
        <w:rPr>
          <w:rFonts w:eastAsiaTheme="minorHAnsi"/>
          <w:bCs/>
          <w:szCs w:val="24"/>
        </w:rPr>
        <w:t>; nilai minimum sebesar 7</w:t>
      </w:r>
      <w:r w:rsidRPr="00CF3EF3">
        <w:rPr>
          <w:rFonts w:eastAsiaTheme="minorHAnsi"/>
          <w:bCs/>
          <w:szCs w:val="24"/>
          <w:lang w:val="en-US"/>
        </w:rPr>
        <w:t>0</w:t>
      </w:r>
      <w:r w:rsidRPr="00CF3EF3">
        <w:rPr>
          <w:rFonts w:eastAsiaTheme="minorHAnsi"/>
          <w:bCs/>
          <w:szCs w:val="24"/>
        </w:rPr>
        <w:t xml:space="preserve"> dan nilai maksimum sebesar 9</w:t>
      </w:r>
      <w:r w:rsidRPr="00CF3EF3">
        <w:rPr>
          <w:rFonts w:eastAsiaTheme="minorHAnsi"/>
          <w:bCs/>
          <w:szCs w:val="24"/>
          <w:lang w:val="en-US"/>
        </w:rPr>
        <w:t>3</w:t>
      </w:r>
      <w:r w:rsidRPr="00CF3EF3">
        <w:rPr>
          <w:rFonts w:eastAsiaTheme="minorHAnsi"/>
          <w:bCs/>
          <w:szCs w:val="24"/>
        </w:rPr>
        <w:t xml:space="preserve"> dengan 15 responden yang mengikuti pembelajaran sesudah menggunakan media.</w:t>
      </w:r>
    </w:p>
    <w:p w:rsidR="006B6F80" w:rsidRPr="00CF3EF3" w:rsidRDefault="006B6F80" w:rsidP="00CF3EF3">
      <w:pPr>
        <w:pStyle w:val="IsiTeks"/>
        <w:rPr>
          <w:rFonts w:eastAsiaTheme="minorHAnsi"/>
          <w:bCs/>
          <w:szCs w:val="24"/>
          <w:lang w:val="en-US"/>
        </w:rPr>
      </w:pPr>
      <w:r w:rsidRPr="00CF3EF3">
        <w:rPr>
          <w:szCs w:val="24"/>
          <w:lang w:val="en-US"/>
        </w:rPr>
        <w:t>Berdasarkan</w:t>
      </w:r>
      <w:r w:rsidRPr="00CF3EF3">
        <w:rPr>
          <w:rFonts w:eastAsiaTheme="minorHAnsi"/>
          <w:bCs/>
          <w:szCs w:val="24"/>
        </w:rPr>
        <w:t xml:space="preserve"> analisis data di atas dapat diperoleh bahwa, pe</w:t>
      </w:r>
      <w:r w:rsidRPr="00CF3EF3">
        <w:rPr>
          <w:rFonts w:eastAsiaTheme="minorHAnsi"/>
          <w:bCs/>
          <w:szCs w:val="24"/>
          <w:lang w:val="en-US"/>
        </w:rPr>
        <w:t>ma</w:t>
      </w:r>
      <w:r w:rsidRPr="00CF3EF3">
        <w:rPr>
          <w:rFonts w:eastAsiaTheme="minorHAnsi"/>
          <w:bCs/>
          <w:szCs w:val="24"/>
        </w:rPr>
        <w:t xml:space="preserve">haman siswa terhadap materi teorema </w:t>
      </w:r>
      <w:proofErr w:type="gramStart"/>
      <w:r w:rsidRPr="00CF3EF3">
        <w:rPr>
          <w:rFonts w:eastAsiaTheme="minorHAnsi"/>
          <w:bCs/>
          <w:szCs w:val="24"/>
        </w:rPr>
        <w:t>pythagoras</w:t>
      </w:r>
      <w:proofErr w:type="gramEnd"/>
      <w:r w:rsidRPr="00CF3EF3">
        <w:rPr>
          <w:rFonts w:eastAsiaTheme="minorHAnsi"/>
          <w:bCs/>
          <w:szCs w:val="24"/>
        </w:rPr>
        <w:t xml:space="preserve"> mengalami peningkatan. Hal ini berdasarkan hasil hasil dari nilai maksimum dan minum yang di peroleh siswa, yaitu 20 perbanding 70 untuk nilai minimum dan </w:t>
      </w:r>
      <w:r w:rsidRPr="00CF3EF3">
        <w:rPr>
          <w:rFonts w:eastAsiaTheme="minorHAnsi"/>
          <w:bCs/>
          <w:szCs w:val="24"/>
          <w:lang w:val="en-US"/>
        </w:rPr>
        <w:t>61</w:t>
      </w:r>
      <w:r w:rsidRPr="00CF3EF3">
        <w:rPr>
          <w:rFonts w:eastAsiaTheme="minorHAnsi"/>
          <w:bCs/>
          <w:szCs w:val="24"/>
        </w:rPr>
        <w:t xml:space="preserve"> perbanding 9</w:t>
      </w:r>
      <w:r w:rsidRPr="00CF3EF3">
        <w:rPr>
          <w:rFonts w:eastAsiaTheme="minorHAnsi"/>
          <w:bCs/>
          <w:szCs w:val="24"/>
          <w:lang w:val="en-US"/>
        </w:rPr>
        <w:t>3</w:t>
      </w:r>
      <w:r w:rsidRPr="00CF3EF3">
        <w:rPr>
          <w:rFonts w:eastAsiaTheme="minorHAnsi"/>
          <w:bCs/>
          <w:szCs w:val="24"/>
        </w:rPr>
        <w:t xml:space="preserve"> untuk nilai maksimum, serta rata-rata nilai siswa yaitu </w:t>
      </w:r>
      <w:r w:rsidRPr="00CF3EF3">
        <w:rPr>
          <w:rFonts w:eastAsiaTheme="minorHAnsi"/>
          <w:bCs/>
          <w:szCs w:val="24"/>
          <w:lang w:val="en-US"/>
        </w:rPr>
        <w:t>36.93</w:t>
      </w:r>
      <w:r w:rsidRPr="00CF3EF3">
        <w:rPr>
          <w:rFonts w:eastAsiaTheme="minorHAnsi"/>
          <w:bCs/>
          <w:szCs w:val="24"/>
        </w:rPr>
        <w:t xml:space="preserve"> perbanding </w:t>
      </w:r>
      <w:r w:rsidRPr="00CF3EF3">
        <w:rPr>
          <w:rFonts w:eastAsiaTheme="minorHAnsi"/>
          <w:bCs/>
          <w:szCs w:val="24"/>
          <w:lang w:val="en-US"/>
        </w:rPr>
        <w:t xml:space="preserve">80.33. </w:t>
      </w:r>
    </w:p>
    <w:p w:rsidR="006B6F80" w:rsidRPr="00CF3EF3" w:rsidRDefault="006B6F80" w:rsidP="00CF3EF3">
      <w:pPr>
        <w:pStyle w:val="IsiTeks"/>
        <w:rPr>
          <w:b/>
          <w:szCs w:val="24"/>
          <w:lang w:val="en-US"/>
        </w:rPr>
      </w:pPr>
      <w:proofErr w:type="spellStart"/>
      <w:proofErr w:type="gramStart"/>
      <w:r w:rsidRPr="00CF3EF3">
        <w:rPr>
          <w:szCs w:val="24"/>
          <w:lang w:val="en-US"/>
        </w:rPr>
        <w:t>Untuk</w:t>
      </w:r>
      <w:proofErr w:type="spellEnd"/>
      <w:r w:rsidRPr="00CF3EF3">
        <w:rPr>
          <w:szCs w:val="24"/>
          <w:lang w:val="en-US"/>
        </w:rPr>
        <w:t xml:space="preserve"> </w:t>
      </w:r>
      <w:proofErr w:type="spellStart"/>
      <w:r w:rsidRPr="00CF3EF3">
        <w:rPr>
          <w:szCs w:val="24"/>
          <w:lang w:val="en-US"/>
        </w:rPr>
        <w:t>lebih</w:t>
      </w:r>
      <w:proofErr w:type="spellEnd"/>
      <w:r w:rsidRPr="00CF3EF3">
        <w:rPr>
          <w:szCs w:val="24"/>
          <w:lang w:val="en-US"/>
        </w:rPr>
        <w:t xml:space="preserve"> </w:t>
      </w:r>
      <w:proofErr w:type="spellStart"/>
      <w:r w:rsidRPr="00CF3EF3">
        <w:rPr>
          <w:szCs w:val="24"/>
          <w:lang w:val="en-US"/>
        </w:rPr>
        <w:t>dalam</w:t>
      </w:r>
      <w:proofErr w:type="spellEnd"/>
      <w:r w:rsidRPr="00CF3EF3">
        <w:rPr>
          <w:szCs w:val="24"/>
          <w:lang w:val="en-US"/>
        </w:rPr>
        <w:t xml:space="preserve"> </w:t>
      </w:r>
      <w:proofErr w:type="spellStart"/>
      <w:r w:rsidRPr="00CF3EF3">
        <w:rPr>
          <w:szCs w:val="24"/>
          <w:lang w:val="en-US"/>
        </w:rPr>
        <w:t>lagi</w:t>
      </w:r>
      <w:proofErr w:type="spellEnd"/>
      <w:r w:rsidRPr="00CF3EF3">
        <w:rPr>
          <w:szCs w:val="24"/>
          <w:lang w:val="en-US"/>
        </w:rPr>
        <w:t xml:space="preserve"> </w:t>
      </w:r>
      <w:proofErr w:type="spellStart"/>
      <w:r w:rsidRPr="00CF3EF3">
        <w:rPr>
          <w:szCs w:val="24"/>
          <w:lang w:val="en-US"/>
        </w:rPr>
        <w:t>kengkaji</w:t>
      </w:r>
      <w:proofErr w:type="spellEnd"/>
      <w:r w:rsidRPr="00CF3EF3">
        <w:rPr>
          <w:szCs w:val="24"/>
          <w:lang w:val="en-US"/>
        </w:rPr>
        <w:t xml:space="preserve"> </w:t>
      </w:r>
      <w:proofErr w:type="spellStart"/>
      <w:r w:rsidRPr="00CF3EF3">
        <w:rPr>
          <w:szCs w:val="24"/>
          <w:lang w:val="en-US"/>
        </w:rPr>
        <w:t>penggunaan</w:t>
      </w:r>
      <w:proofErr w:type="spellEnd"/>
      <w:r w:rsidRPr="00CF3EF3">
        <w:rPr>
          <w:szCs w:val="24"/>
          <w:lang w:val="en-US"/>
        </w:rPr>
        <w:t xml:space="preserve"> </w:t>
      </w:r>
      <w:proofErr w:type="spellStart"/>
      <w:r w:rsidRPr="00CF3EF3">
        <w:rPr>
          <w:szCs w:val="24"/>
          <w:lang w:val="en-US"/>
        </w:rPr>
        <w:t>pembelajaran</w:t>
      </w:r>
      <w:proofErr w:type="spellEnd"/>
      <w:r w:rsidRPr="00CF3EF3">
        <w:rPr>
          <w:szCs w:val="24"/>
          <w:lang w:val="en-US"/>
        </w:rPr>
        <w:t xml:space="preserve">, </w:t>
      </w:r>
      <w:proofErr w:type="spellStart"/>
      <w:r w:rsidRPr="00CF3EF3">
        <w:rPr>
          <w:szCs w:val="24"/>
          <w:lang w:val="en-US"/>
        </w:rPr>
        <w:t>maka</w:t>
      </w:r>
      <w:proofErr w:type="spellEnd"/>
      <w:r w:rsidRPr="00CF3EF3">
        <w:rPr>
          <w:szCs w:val="24"/>
          <w:lang w:val="en-US"/>
        </w:rPr>
        <w:t xml:space="preserve"> </w:t>
      </w:r>
      <w:proofErr w:type="spellStart"/>
      <w:r w:rsidRPr="00CF3EF3">
        <w:rPr>
          <w:szCs w:val="24"/>
          <w:lang w:val="en-US"/>
        </w:rPr>
        <w:t>peneliti</w:t>
      </w:r>
      <w:proofErr w:type="spellEnd"/>
      <w:r w:rsidRPr="00CF3EF3">
        <w:rPr>
          <w:szCs w:val="24"/>
          <w:lang w:val="en-US"/>
        </w:rPr>
        <w:t xml:space="preserve"> </w:t>
      </w:r>
      <w:proofErr w:type="spellStart"/>
      <w:r w:rsidRPr="00CF3EF3">
        <w:rPr>
          <w:szCs w:val="24"/>
          <w:lang w:val="en-US"/>
        </w:rPr>
        <w:t>melakukan</w:t>
      </w:r>
      <w:proofErr w:type="spellEnd"/>
      <w:r w:rsidRPr="00CF3EF3">
        <w:rPr>
          <w:szCs w:val="24"/>
          <w:lang w:val="en-US"/>
        </w:rPr>
        <w:t xml:space="preserve"> </w:t>
      </w:r>
      <w:proofErr w:type="spellStart"/>
      <w:r w:rsidRPr="00CF3EF3">
        <w:rPr>
          <w:szCs w:val="24"/>
          <w:lang w:val="en-US"/>
        </w:rPr>
        <w:t>pengujian</w:t>
      </w:r>
      <w:proofErr w:type="spellEnd"/>
      <w:r w:rsidRPr="00CF3EF3">
        <w:rPr>
          <w:szCs w:val="24"/>
          <w:lang w:val="en-US"/>
        </w:rPr>
        <w:t xml:space="preserve"> </w:t>
      </w:r>
      <w:proofErr w:type="spellStart"/>
      <w:r w:rsidRPr="00CF3EF3">
        <w:rPr>
          <w:szCs w:val="24"/>
          <w:lang w:val="en-US"/>
        </w:rPr>
        <w:t>pengaruh</w:t>
      </w:r>
      <w:proofErr w:type="spellEnd"/>
      <w:r w:rsidRPr="00CF3EF3">
        <w:rPr>
          <w:szCs w:val="24"/>
          <w:lang w:val="en-US"/>
        </w:rPr>
        <w:t xml:space="preserve"> </w:t>
      </w:r>
      <w:proofErr w:type="spellStart"/>
      <w:r w:rsidRPr="00CF3EF3">
        <w:rPr>
          <w:szCs w:val="24"/>
          <w:lang w:val="en-US"/>
        </w:rPr>
        <w:t>penggunaan</w:t>
      </w:r>
      <w:proofErr w:type="spellEnd"/>
      <w:r w:rsidRPr="00CF3EF3">
        <w:rPr>
          <w:szCs w:val="24"/>
          <w:lang w:val="en-US"/>
        </w:rPr>
        <w:t xml:space="preserve"> media </w:t>
      </w:r>
      <w:proofErr w:type="spellStart"/>
      <w:r w:rsidRPr="00CF3EF3">
        <w:rPr>
          <w:szCs w:val="24"/>
          <w:lang w:val="en-US"/>
        </w:rPr>
        <w:t>pembelajaran</w:t>
      </w:r>
      <w:proofErr w:type="spellEnd"/>
      <w:r w:rsidRPr="00CF3EF3">
        <w:rPr>
          <w:szCs w:val="24"/>
          <w:lang w:val="en-US"/>
        </w:rPr>
        <w:t>.</w:t>
      </w:r>
      <w:proofErr w:type="gramEnd"/>
      <w:r w:rsidRPr="00CF3EF3">
        <w:rPr>
          <w:szCs w:val="24"/>
          <w:lang w:val="en-US"/>
        </w:rPr>
        <w:t xml:space="preserve"> </w:t>
      </w:r>
      <w:proofErr w:type="spellStart"/>
      <w:proofErr w:type="gramStart"/>
      <w:r w:rsidRPr="00CF3EF3">
        <w:rPr>
          <w:szCs w:val="24"/>
          <w:lang w:val="en-US"/>
        </w:rPr>
        <w:t>Sebelum</w:t>
      </w:r>
      <w:proofErr w:type="spellEnd"/>
      <w:r w:rsidRPr="00CF3EF3">
        <w:rPr>
          <w:szCs w:val="24"/>
          <w:lang w:val="en-US"/>
        </w:rPr>
        <w:t xml:space="preserve"> </w:t>
      </w:r>
      <w:r w:rsidRPr="00CF3EF3">
        <w:rPr>
          <w:szCs w:val="24"/>
        </w:rPr>
        <w:t>melakukan uji pengaruh Penggunaan Media Pembelajaran terhadap peningkatan</w:t>
      </w:r>
      <w:r w:rsidRPr="00CF3EF3">
        <w:rPr>
          <w:szCs w:val="24"/>
          <w:lang w:val="en-US"/>
        </w:rPr>
        <w:t xml:space="preserve"> </w:t>
      </w:r>
      <w:r w:rsidRPr="00CF3EF3">
        <w:rPr>
          <w:szCs w:val="24"/>
        </w:rPr>
        <w:t>Pemahaman Siswa, data-data yang diperoleh dari hasil belajar siswa di uji normalitas dan homegenitas.</w:t>
      </w:r>
      <w:proofErr w:type="gramEnd"/>
      <w:r w:rsidRPr="00CF3EF3">
        <w:rPr>
          <w:szCs w:val="24"/>
        </w:rPr>
        <w:t xml:space="preserve"> </w:t>
      </w:r>
      <w:proofErr w:type="gramStart"/>
      <w:r w:rsidRPr="00CF3EF3">
        <w:rPr>
          <w:szCs w:val="24"/>
          <w:lang w:val="en-US"/>
        </w:rPr>
        <w:t xml:space="preserve">Data </w:t>
      </w:r>
      <w:proofErr w:type="spellStart"/>
      <w:r w:rsidRPr="00CF3EF3">
        <w:rPr>
          <w:szCs w:val="24"/>
          <w:lang w:val="en-US"/>
        </w:rPr>
        <w:t>uji</w:t>
      </w:r>
      <w:proofErr w:type="spellEnd"/>
      <w:r w:rsidRPr="00CF3EF3">
        <w:rPr>
          <w:szCs w:val="24"/>
          <w:lang w:val="en-US"/>
        </w:rPr>
        <w:t xml:space="preserve"> </w:t>
      </w:r>
      <w:proofErr w:type="spellStart"/>
      <w:r w:rsidRPr="00CF3EF3">
        <w:rPr>
          <w:szCs w:val="24"/>
          <w:lang w:val="en-US"/>
        </w:rPr>
        <w:t>Normalitas</w:t>
      </w:r>
      <w:proofErr w:type="spellEnd"/>
      <w:r w:rsidRPr="00CF3EF3">
        <w:rPr>
          <w:szCs w:val="24"/>
          <w:lang w:val="en-US"/>
        </w:rPr>
        <w:t xml:space="preserve">, </w:t>
      </w:r>
      <w:proofErr w:type="spellStart"/>
      <w:r w:rsidRPr="00CF3EF3">
        <w:rPr>
          <w:szCs w:val="24"/>
          <w:lang w:val="en-US"/>
        </w:rPr>
        <w:t>Homogenitas</w:t>
      </w:r>
      <w:proofErr w:type="spellEnd"/>
      <w:r w:rsidRPr="00CF3EF3">
        <w:rPr>
          <w:szCs w:val="24"/>
          <w:lang w:val="en-US"/>
        </w:rPr>
        <w:t xml:space="preserve"> </w:t>
      </w:r>
      <w:proofErr w:type="spellStart"/>
      <w:r w:rsidRPr="00CF3EF3">
        <w:rPr>
          <w:szCs w:val="24"/>
          <w:lang w:val="en-US"/>
        </w:rPr>
        <w:t>dan</w:t>
      </w:r>
      <w:proofErr w:type="spellEnd"/>
      <w:r w:rsidRPr="00CF3EF3">
        <w:rPr>
          <w:szCs w:val="24"/>
          <w:lang w:val="en-US"/>
        </w:rPr>
        <w:t xml:space="preserve"> </w:t>
      </w:r>
      <w:r w:rsidRPr="00CF3EF3">
        <w:rPr>
          <w:i/>
          <w:szCs w:val="24"/>
        </w:rPr>
        <w:t>t-sampel related</w:t>
      </w:r>
      <w:r w:rsidRPr="00CF3EF3">
        <w:rPr>
          <w:i/>
          <w:szCs w:val="24"/>
          <w:lang w:val="en-US"/>
        </w:rPr>
        <w:t xml:space="preserve"> </w:t>
      </w:r>
      <w:proofErr w:type="spellStart"/>
      <w:r w:rsidRPr="00CF3EF3">
        <w:rPr>
          <w:szCs w:val="24"/>
          <w:lang w:val="en-US"/>
        </w:rPr>
        <w:t>dapat</w:t>
      </w:r>
      <w:proofErr w:type="spellEnd"/>
      <w:r w:rsidRPr="00CF3EF3">
        <w:rPr>
          <w:szCs w:val="24"/>
          <w:lang w:val="en-US"/>
        </w:rPr>
        <w:t xml:space="preserve"> </w:t>
      </w:r>
      <w:proofErr w:type="spellStart"/>
      <w:r w:rsidRPr="00CF3EF3">
        <w:rPr>
          <w:szCs w:val="24"/>
          <w:lang w:val="en-US"/>
        </w:rPr>
        <w:t>dilihat</w:t>
      </w:r>
      <w:proofErr w:type="spellEnd"/>
      <w:r w:rsidRPr="00CF3EF3">
        <w:rPr>
          <w:szCs w:val="24"/>
          <w:lang w:val="en-US"/>
        </w:rPr>
        <w:t xml:space="preserve"> </w:t>
      </w:r>
      <w:proofErr w:type="spellStart"/>
      <w:r w:rsidRPr="00CF3EF3">
        <w:rPr>
          <w:szCs w:val="24"/>
          <w:lang w:val="en-US"/>
        </w:rPr>
        <w:t>pada</w:t>
      </w:r>
      <w:proofErr w:type="spellEnd"/>
      <w:r w:rsidRPr="00CF3EF3">
        <w:rPr>
          <w:szCs w:val="24"/>
          <w:lang w:val="en-US"/>
        </w:rPr>
        <w:t xml:space="preserve"> </w:t>
      </w:r>
      <w:proofErr w:type="spellStart"/>
      <w:r w:rsidRPr="00CF3EF3">
        <w:rPr>
          <w:szCs w:val="24"/>
          <w:lang w:val="en-US"/>
        </w:rPr>
        <w:t>Tabel</w:t>
      </w:r>
      <w:proofErr w:type="spellEnd"/>
      <w:r w:rsidRPr="00CF3EF3">
        <w:rPr>
          <w:szCs w:val="24"/>
          <w:lang w:val="en-US"/>
        </w:rPr>
        <w:t xml:space="preserve"> 2, </w:t>
      </w:r>
      <w:proofErr w:type="spellStart"/>
      <w:r w:rsidRPr="00CF3EF3">
        <w:rPr>
          <w:szCs w:val="24"/>
          <w:lang w:val="en-US"/>
        </w:rPr>
        <w:t>Tabel</w:t>
      </w:r>
      <w:proofErr w:type="spellEnd"/>
      <w:r w:rsidRPr="00CF3EF3">
        <w:rPr>
          <w:szCs w:val="24"/>
          <w:lang w:val="en-US"/>
        </w:rPr>
        <w:t xml:space="preserve"> 3 </w:t>
      </w:r>
      <w:proofErr w:type="spellStart"/>
      <w:r w:rsidRPr="00CF3EF3">
        <w:rPr>
          <w:szCs w:val="24"/>
          <w:lang w:val="en-US"/>
        </w:rPr>
        <w:t>dan</w:t>
      </w:r>
      <w:proofErr w:type="spellEnd"/>
      <w:r w:rsidRPr="00CF3EF3">
        <w:rPr>
          <w:szCs w:val="24"/>
          <w:lang w:val="en-US"/>
        </w:rPr>
        <w:t xml:space="preserve"> </w:t>
      </w:r>
      <w:proofErr w:type="spellStart"/>
      <w:r w:rsidRPr="00CF3EF3">
        <w:rPr>
          <w:szCs w:val="24"/>
          <w:lang w:val="en-US"/>
        </w:rPr>
        <w:t>Tabel</w:t>
      </w:r>
      <w:proofErr w:type="spellEnd"/>
      <w:r w:rsidRPr="00CF3EF3">
        <w:rPr>
          <w:szCs w:val="24"/>
          <w:lang w:val="en-US"/>
        </w:rPr>
        <w:t xml:space="preserve"> 4.</w:t>
      </w:r>
      <w:proofErr w:type="gramEnd"/>
      <w:r w:rsidRPr="00CF3EF3">
        <w:rPr>
          <w:szCs w:val="24"/>
          <w:lang w:val="en-US"/>
        </w:rPr>
        <w:t xml:space="preserve"> </w:t>
      </w:r>
    </w:p>
    <w:p w:rsidR="006B6F80" w:rsidRPr="00CF3EF3" w:rsidRDefault="006B6F80" w:rsidP="00CF3EF3">
      <w:pPr>
        <w:spacing w:after="0" w:line="240" w:lineRule="auto"/>
        <w:jc w:val="center"/>
        <w:rPr>
          <w:rFonts w:ascii="Times New Roman" w:eastAsiaTheme="minorHAnsi" w:hAnsi="Times New Roman" w:cs="Times New Roman"/>
          <w:sz w:val="24"/>
          <w:szCs w:val="24"/>
        </w:rPr>
      </w:pPr>
      <w:r w:rsidRPr="00CF3EF3">
        <w:rPr>
          <w:rFonts w:ascii="Times New Roman" w:eastAsiaTheme="minorHAnsi" w:hAnsi="Times New Roman" w:cs="Times New Roman"/>
          <w:b/>
          <w:sz w:val="24"/>
          <w:szCs w:val="24"/>
        </w:rPr>
        <w:t>Tabel 2</w:t>
      </w:r>
      <w:r w:rsidRPr="00CF3EF3">
        <w:rPr>
          <w:rFonts w:ascii="Times New Roman" w:eastAsiaTheme="minorHAnsi" w:hAnsi="Times New Roman" w:cs="Times New Roman"/>
          <w:sz w:val="24"/>
          <w:szCs w:val="24"/>
        </w:rPr>
        <w:t>. Hasil Uji Normalitas Data</w:t>
      </w:r>
    </w:p>
    <w:tbl>
      <w:tblPr>
        <w:tblW w:w="8222" w:type="dxa"/>
        <w:tblInd w:w="729" w:type="dxa"/>
        <w:tblBorders>
          <w:top w:val="single" w:sz="8" w:space="0" w:color="auto"/>
          <w:bottom w:val="single" w:sz="8" w:space="0" w:color="auto"/>
        </w:tblBorders>
        <w:tblLayout w:type="fixed"/>
        <w:tblCellMar>
          <w:left w:w="0" w:type="dxa"/>
          <w:right w:w="0" w:type="dxa"/>
        </w:tblCellMar>
        <w:tblLook w:val="0000" w:firstRow="0" w:lastRow="0" w:firstColumn="0" w:lastColumn="0" w:noHBand="0" w:noVBand="0"/>
      </w:tblPr>
      <w:tblGrid>
        <w:gridCol w:w="1134"/>
        <w:gridCol w:w="992"/>
        <w:gridCol w:w="1134"/>
        <w:gridCol w:w="1134"/>
        <w:gridCol w:w="1418"/>
        <w:gridCol w:w="1276"/>
        <w:gridCol w:w="1134"/>
      </w:tblGrid>
      <w:tr w:rsidR="006B6F80" w:rsidRPr="00CF3EF3" w:rsidTr="00664D8D">
        <w:trPr>
          <w:cantSplit/>
        </w:trPr>
        <w:tc>
          <w:tcPr>
            <w:tcW w:w="1134" w:type="dxa"/>
            <w:vMerge w:val="restart"/>
            <w:shd w:val="clear" w:color="auto" w:fill="FFFFFF"/>
            <w:vAlign w:val="bottom"/>
          </w:tcPr>
          <w:p w:rsidR="006B6F80" w:rsidRPr="00CF3EF3" w:rsidRDefault="006B6F80" w:rsidP="00CF3EF3">
            <w:pPr>
              <w:spacing w:after="0" w:line="240" w:lineRule="auto"/>
              <w:rPr>
                <w:rFonts w:ascii="Times New Roman" w:eastAsiaTheme="minorHAnsi" w:hAnsi="Times New Roman" w:cs="Times New Roman"/>
                <w:sz w:val="24"/>
                <w:szCs w:val="24"/>
              </w:rPr>
            </w:pPr>
          </w:p>
        </w:tc>
        <w:tc>
          <w:tcPr>
            <w:tcW w:w="3260" w:type="dxa"/>
            <w:gridSpan w:val="3"/>
            <w:shd w:val="clear" w:color="auto" w:fill="FFFFFF"/>
            <w:vAlign w:val="bottom"/>
          </w:tcPr>
          <w:p w:rsidR="006B6F80" w:rsidRPr="00CF3EF3" w:rsidRDefault="006B6F80" w:rsidP="00CF3EF3">
            <w:pPr>
              <w:spacing w:after="0" w:line="240" w:lineRule="auto"/>
              <w:ind w:left="60" w:right="60"/>
              <w:jc w:val="center"/>
              <w:rPr>
                <w:rFonts w:ascii="Times New Roman" w:eastAsiaTheme="minorHAnsi" w:hAnsi="Times New Roman" w:cs="Times New Roman"/>
                <w:sz w:val="24"/>
                <w:szCs w:val="24"/>
              </w:rPr>
            </w:pPr>
            <w:r w:rsidRPr="00CF3EF3">
              <w:rPr>
                <w:rFonts w:ascii="Times New Roman" w:eastAsiaTheme="minorHAnsi" w:hAnsi="Times New Roman" w:cs="Times New Roman"/>
                <w:sz w:val="24"/>
                <w:szCs w:val="24"/>
              </w:rPr>
              <w:t xml:space="preserve"> Kolmogorov-Smirnov</w:t>
            </w:r>
            <w:r w:rsidRPr="00CF3EF3">
              <w:rPr>
                <w:rFonts w:ascii="Times New Roman" w:eastAsiaTheme="minorHAnsi" w:hAnsi="Times New Roman" w:cs="Times New Roman"/>
                <w:sz w:val="24"/>
                <w:szCs w:val="24"/>
                <w:vertAlign w:val="superscript"/>
              </w:rPr>
              <w:t>a</w:t>
            </w:r>
          </w:p>
        </w:tc>
        <w:tc>
          <w:tcPr>
            <w:tcW w:w="3828" w:type="dxa"/>
            <w:gridSpan w:val="3"/>
            <w:shd w:val="clear" w:color="auto" w:fill="FFFFFF"/>
            <w:vAlign w:val="bottom"/>
          </w:tcPr>
          <w:p w:rsidR="006B6F80" w:rsidRPr="00CF3EF3" w:rsidRDefault="006B6F80" w:rsidP="00CF3EF3">
            <w:pPr>
              <w:spacing w:after="0" w:line="240" w:lineRule="auto"/>
              <w:ind w:left="60" w:right="60"/>
              <w:jc w:val="center"/>
              <w:rPr>
                <w:rFonts w:ascii="Times New Roman" w:eastAsiaTheme="minorHAnsi" w:hAnsi="Times New Roman" w:cs="Times New Roman"/>
                <w:sz w:val="24"/>
                <w:szCs w:val="24"/>
              </w:rPr>
            </w:pPr>
            <w:r w:rsidRPr="00CF3EF3">
              <w:rPr>
                <w:rFonts w:ascii="Times New Roman" w:eastAsiaTheme="minorHAnsi" w:hAnsi="Times New Roman" w:cs="Times New Roman"/>
                <w:sz w:val="24"/>
                <w:szCs w:val="24"/>
              </w:rPr>
              <w:t>Shapiro-Wilk</w:t>
            </w:r>
          </w:p>
        </w:tc>
      </w:tr>
      <w:tr w:rsidR="006B6F80" w:rsidRPr="00CF3EF3" w:rsidTr="00664D8D">
        <w:trPr>
          <w:cantSplit/>
        </w:trPr>
        <w:tc>
          <w:tcPr>
            <w:tcW w:w="1134" w:type="dxa"/>
            <w:vMerge/>
            <w:shd w:val="clear" w:color="auto" w:fill="FFFFFF"/>
            <w:vAlign w:val="bottom"/>
          </w:tcPr>
          <w:p w:rsidR="006B6F80" w:rsidRPr="00CF3EF3" w:rsidRDefault="006B6F80" w:rsidP="00CF3EF3">
            <w:pPr>
              <w:spacing w:after="0" w:line="240" w:lineRule="auto"/>
              <w:rPr>
                <w:rFonts w:ascii="Times New Roman" w:eastAsiaTheme="minorHAnsi" w:hAnsi="Times New Roman" w:cs="Times New Roman"/>
                <w:sz w:val="24"/>
                <w:szCs w:val="24"/>
              </w:rPr>
            </w:pPr>
          </w:p>
        </w:tc>
        <w:tc>
          <w:tcPr>
            <w:tcW w:w="992" w:type="dxa"/>
            <w:shd w:val="clear" w:color="auto" w:fill="FFFFFF"/>
            <w:vAlign w:val="bottom"/>
          </w:tcPr>
          <w:p w:rsidR="006B6F80" w:rsidRPr="00CF3EF3" w:rsidRDefault="006B6F80" w:rsidP="00CF3EF3">
            <w:pPr>
              <w:spacing w:after="0" w:line="240" w:lineRule="auto"/>
              <w:ind w:left="60" w:right="60"/>
              <w:jc w:val="center"/>
              <w:rPr>
                <w:rFonts w:ascii="Times New Roman" w:eastAsiaTheme="minorHAnsi" w:hAnsi="Times New Roman" w:cs="Times New Roman"/>
                <w:sz w:val="24"/>
                <w:szCs w:val="24"/>
              </w:rPr>
            </w:pPr>
            <w:r w:rsidRPr="00CF3EF3">
              <w:rPr>
                <w:rFonts w:ascii="Times New Roman" w:eastAsiaTheme="minorHAnsi" w:hAnsi="Times New Roman" w:cs="Times New Roman"/>
                <w:sz w:val="24"/>
                <w:szCs w:val="24"/>
              </w:rPr>
              <w:t>Statistic</w:t>
            </w:r>
          </w:p>
        </w:tc>
        <w:tc>
          <w:tcPr>
            <w:tcW w:w="1134" w:type="dxa"/>
            <w:shd w:val="clear" w:color="auto" w:fill="FFFFFF"/>
            <w:vAlign w:val="bottom"/>
          </w:tcPr>
          <w:p w:rsidR="006B6F80" w:rsidRPr="00CF3EF3" w:rsidRDefault="006B6F80" w:rsidP="00CF3EF3">
            <w:pPr>
              <w:spacing w:after="0" w:line="240" w:lineRule="auto"/>
              <w:ind w:left="60" w:right="60"/>
              <w:jc w:val="center"/>
              <w:rPr>
                <w:rFonts w:ascii="Times New Roman" w:eastAsiaTheme="minorHAnsi" w:hAnsi="Times New Roman" w:cs="Times New Roman"/>
                <w:sz w:val="24"/>
                <w:szCs w:val="24"/>
              </w:rPr>
            </w:pPr>
            <w:r w:rsidRPr="00CF3EF3">
              <w:rPr>
                <w:rFonts w:ascii="Times New Roman" w:eastAsiaTheme="minorHAnsi" w:hAnsi="Times New Roman" w:cs="Times New Roman"/>
                <w:sz w:val="24"/>
                <w:szCs w:val="24"/>
              </w:rPr>
              <w:t>df</w:t>
            </w:r>
          </w:p>
        </w:tc>
        <w:tc>
          <w:tcPr>
            <w:tcW w:w="1134" w:type="dxa"/>
            <w:shd w:val="clear" w:color="auto" w:fill="FFFFFF"/>
            <w:vAlign w:val="bottom"/>
          </w:tcPr>
          <w:p w:rsidR="006B6F80" w:rsidRPr="00CF3EF3" w:rsidRDefault="006B6F80" w:rsidP="00CF3EF3">
            <w:pPr>
              <w:spacing w:after="0" w:line="240" w:lineRule="auto"/>
              <w:ind w:left="60" w:right="60"/>
              <w:jc w:val="center"/>
              <w:rPr>
                <w:rFonts w:ascii="Times New Roman" w:eastAsiaTheme="minorHAnsi" w:hAnsi="Times New Roman" w:cs="Times New Roman"/>
                <w:sz w:val="24"/>
                <w:szCs w:val="24"/>
              </w:rPr>
            </w:pPr>
            <w:r w:rsidRPr="00CF3EF3">
              <w:rPr>
                <w:rFonts w:ascii="Times New Roman" w:eastAsiaTheme="minorHAnsi" w:hAnsi="Times New Roman" w:cs="Times New Roman"/>
                <w:sz w:val="24"/>
                <w:szCs w:val="24"/>
              </w:rPr>
              <w:t>Sig.</w:t>
            </w:r>
          </w:p>
        </w:tc>
        <w:tc>
          <w:tcPr>
            <w:tcW w:w="1418" w:type="dxa"/>
            <w:shd w:val="clear" w:color="auto" w:fill="FFFFFF"/>
            <w:vAlign w:val="bottom"/>
          </w:tcPr>
          <w:p w:rsidR="006B6F80" w:rsidRPr="00CF3EF3" w:rsidRDefault="006B6F80" w:rsidP="00CF3EF3">
            <w:pPr>
              <w:spacing w:after="0" w:line="240" w:lineRule="auto"/>
              <w:ind w:left="60" w:right="60"/>
              <w:jc w:val="center"/>
              <w:rPr>
                <w:rFonts w:ascii="Times New Roman" w:eastAsiaTheme="minorHAnsi" w:hAnsi="Times New Roman" w:cs="Times New Roman"/>
                <w:sz w:val="24"/>
                <w:szCs w:val="24"/>
              </w:rPr>
            </w:pPr>
            <w:r w:rsidRPr="00CF3EF3">
              <w:rPr>
                <w:rFonts w:ascii="Times New Roman" w:eastAsiaTheme="minorHAnsi" w:hAnsi="Times New Roman" w:cs="Times New Roman"/>
                <w:sz w:val="24"/>
                <w:szCs w:val="24"/>
              </w:rPr>
              <w:t>Statistic</w:t>
            </w:r>
          </w:p>
        </w:tc>
        <w:tc>
          <w:tcPr>
            <w:tcW w:w="1276" w:type="dxa"/>
            <w:shd w:val="clear" w:color="auto" w:fill="FFFFFF"/>
            <w:vAlign w:val="bottom"/>
          </w:tcPr>
          <w:p w:rsidR="006B6F80" w:rsidRPr="00CF3EF3" w:rsidRDefault="006B6F80" w:rsidP="00CF3EF3">
            <w:pPr>
              <w:spacing w:after="0" w:line="240" w:lineRule="auto"/>
              <w:ind w:left="60" w:right="60"/>
              <w:jc w:val="center"/>
              <w:rPr>
                <w:rFonts w:ascii="Times New Roman" w:eastAsiaTheme="minorHAnsi" w:hAnsi="Times New Roman" w:cs="Times New Roman"/>
                <w:sz w:val="24"/>
                <w:szCs w:val="24"/>
              </w:rPr>
            </w:pPr>
            <w:r w:rsidRPr="00CF3EF3">
              <w:rPr>
                <w:rFonts w:ascii="Times New Roman" w:eastAsiaTheme="minorHAnsi" w:hAnsi="Times New Roman" w:cs="Times New Roman"/>
                <w:sz w:val="24"/>
                <w:szCs w:val="24"/>
              </w:rPr>
              <w:t>df</w:t>
            </w:r>
          </w:p>
        </w:tc>
        <w:tc>
          <w:tcPr>
            <w:tcW w:w="1134" w:type="dxa"/>
            <w:shd w:val="clear" w:color="auto" w:fill="FFFFFF"/>
            <w:vAlign w:val="bottom"/>
          </w:tcPr>
          <w:p w:rsidR="006B6F80" w:rsidRPr="00CF3EF3" w:rsidRDefault="006B6F80" w:rsidP="00CF3EF3">
            <w:pPr>
              <w:spacing w:after="0" w:line="240" w:lineRule="auto"/>
              <w:ind w:left="60" w:right="60"/>
              <w:jc w:val="center"/>
              <w:rPr>
                <w:rFonts w:ascii="Times New Roman" w:eastAsiaTheme="minorHAnsi" w:hAnsi="Times New Roman" w:cs="Times New Roman"/>
                <w:sz w:val="24"/>
                <w:szCs w:val="24"/>
              </w:rPr>
            </w:pPr>
            <w:r w:rsidRPr="00CF3EF3">
              <w:rPr>
                <w:rFonts w:ascii="Times New Roman" w:eastAsiaTheme="minorHAnsi" w:hAnsi="Times New Roman" w:cs="Times New Roman"/>
                <w:sz w:val="24"/>
                <w:szCs w:val="24"/>
              </w:rPr>
              <w:t>Sig.</w:t>
            </w:r>
          </w:p>
        </w:tc>
      </w:tr>
      <w:tr w:rsidR="006B6F80" w:rsidRPr="00CF3EF3" w:rsidTr="00664D8D">
        <w:trPr>
          <w:cantSplit/>
        </w:trPr>
        <w:tc>
          <w:tcPr>
            <w:tcW w:w="1134" w:type="dxa"/>
            <w:shd w:val="clear" w:color="auto" w:fill="FFFFFF"/>
          </w:tcPr>
          <w:p w:rsidR="006B6F80" w:rsidRPr="00CF3EF3" w:rsidRDefault="006B6F80" w:rsidP="00CF3EF3">
            <w:pPr>
              <w:spacing w:after="0" w:line="240" w:lineRule="auto"/>
              <w:ind w:left="60" w:right="60"/>
              <w:rPr>
                <w:rFonts w:ascii="Times New Roman" w:eastAsiaTheme="minorHAnsi" w:hAnsi="Times New Roman" w:cs="Times New Roman"/>
                <w:sz w:val="24"/>
                <w:szCs w:val="24"/>
              </w:rPr>
            </w:pPr>
            <w:r w:rsidRPr="00CF3EF3">
              <w:rPr>
                <w:rFonts w:ascii="Times New Roman" w:eastAsiaTheme="minorHAnsi" w:hAnsi="Times New Roman" w:cs="Times New Roman"/>
                <w:sz w:val="24"/>
                <w:szCs w:val="24"/>
              </w:rPr>
              <w:t>Pre_Test</w:t>
            </w:r>
          </w:p>
        </w:tc>
        <w:tc>
          <w:tcPr>
            <w:tcW w:w="992" w:type="dxa"/>
            <w:shd w:val="clear" w:color="auto" w:fill="FFFFFF"/>
            <w:vAlign w:val="center"/>
          </w:tcPr>
          <w:p w:rsidR="006B6F80" w:rsidRPr="00CF3EF3" w:rsidRDefault="006B6F80" w:rsidP="00CF3EF3">
            <w:pPr>
              <w:spacing w:after="0" w:line="240" w:lineRule="auto"/>
              <w:ind w:left="60" w:right="60"/>
              <w:jc w:val="right"/>
              <w:rPr>
                <w:rFonts w:ascii="Times New Roman" w:eastAsiaTheme="minorHAnsi" w:hAnsi="Times New Roman" w:cs="Times New Roman"/>
                <w:sz w:val="24"/>
                <w:szCs w:val="24"/>
              </w:rPr>
            </w:pPr>
            <w:r w:rsidRPr="00CF3EF3">
              <w:rPr>
                <w:rFonts w:ascii="Times New Roman" w:eastAsiaTheme="minorHAnsi" w:hAnsi="Times New Roman" w:cs="Times New Roman"/>
                <w:sz w:val="24"/>
                <w:szCs w:val="24"/>
              </w:rPr>
              <w:t>.092</w:t>
            </w:r>
          </w:p>
        </w:tc>
        <w:tc>
          <w:tcPr>
            <w:tcW w:w="1134" w:type="dxa"/>
            <w:shd w:val="clear" w:color="auto" w:fill="FFFFFF"/>
            <w:vAlign w:val="center"/>
          </w:tcPr>
          <w:p w:rsidR="006B6F80" w:rsidRPr="00CF3EF3" w:rsidRDefault="006B6F80" w:rsidP="00CF3EF3">
            <w:pPr>
              <w:spacing w:after="0" w:line="240" w:lineRule="auto"/>
              <w:ind w:left="60" w:right="60"/>
              <w:jc w:val="right"/>
              <w:rPr>
                <w:rFonts w:ascii="Times New Roman" w:eastAsiaTheme="minorHAnsi" w:hAnsi="Times New Roman" w:cs="Times New Roman"/>
                <w:sz w:val="24"/>
                <w:szCs w:val="24"/>
              </w:rPr>
            </w:pPr>
            <w:r w:rsidRPr="00CF3EF3">
              <w:rPr>
                <w:rFonts w:ascii="Times New Roman" w:eastAsiaTheme="minorHAnsi" w:hAnsi="Times New Roman" w:cs="Times New Roman"/>
                <w:sz w:val="24"/>
                <w:szCs w:val="24"/>
              </w:rPr>
              <w:t>15</w:t>
            </w:r>
          </w:p>
        </w:tc>
        <w:tc>
          <w:tcPr>
            <w:tcW w:w="1134" w:type="dxa"/>
            <w:shd w:val="clear" w:color="auto" w:fill="FFFFFF"/>
            <w:vAlign w:val="center"/>
          </w:tcPr>
          <w:p w:rsidR="006B6F80" w:rsidRPr="00CF3EF3" w:rsidRDefault="006B6F80" w:rsidP="00CF3EF3">
            <w:pPr>
              <w:spacing w:after="0" w:line="240" w:lineRule="auto"/>
              <w:ind w:left="60" w:right="60"/>
              <w:jc w:val="right"/>
              <w:rPr>
                <w:rFonts w:ascii="Times New Roman" w:eastAsiaTheme="minorHAnsi" w:hAnsi="Times New Roman" w:cs="Times New Roman"/>
                <w:sz w:val="24"/>
                <w:szCs w:val="24"/>
              </w:rPr>
            </w:pPr>
            <w:r w:rsidRPr="00CF3EF3">
              <w:rPr>
                <w:rFonts w:ascii="Times New Roman" w:eastAsiaTheme="minorHAnsi" w:hAnsi="Times New Roman" w:cs="Times New Roman"/>
                <w:sz w:val="24"/>
                <w:szCs w:val="24"/>
              </w:rPr>
              <w:t>.200</w:t>
            </w:r>
            <w:r w:rsidRPr="00CF3EF3">
              <w:rPr>
                <w:rFonts w:ascii="Times New Roman" w:eastAsiaTheme="minorHAnsi" w:hAnsi="Times New Roman" w:cs="Times New Roman"/>
                <w:sz w:val="24"/>
                <w:szCs w:val="24"/>
                <w:vertAlign w:val="superscript"/>
              </w:rPr>
              <w:t>*</w:t>
            </w:r>
          </w:p>
        </w:tc>
        <w:tc>
          <w:tcPr>
            <w:tcW w:w="1418" w:type="dxa"/>
            <w:shd w:val="clear" w:color="auto" w:fill="FFFFFF"/>
            <w:vAlign w:val="center"/>
          </w:tcPr>
          <w:p w:rsidR="006B6F80" w:rsidRPr="00CF3EF3" w:rsidRDefault="006B6F80" w:rsidP="00CF3EF3">
            <w:pPr>
              <w:spacing w:after="0" w:line="240" w:lineRule="auto"/>
              <w:ind w:left="60" w:right="60"/>
              <w:jc w:val="right"/>
              <w:rPr>
                <w:rFonts w:ascii="Times New Roman" w:eastAsiaTheme="minorHAnsi" w:hAnsi="Times New Roman" w:cs="Times New Roman"/>
                <w:sz w:val="24"/>
                <w:szCs w:val="24"/>
              </w:rPr>
            </w:pPr>
            <w:r w:rsidRPr="00CF3EF3">
              <w:rPr>
                <w:rFonts w:ascii="Times New Roman" w:eastAsiaTheme="minorHAnsi" w:hAnsi="Times New Roman" w:cs="Times New Roman"/>
                <w:sz w:val="24"/>
                <w:szCs w:val="24"/>
              </w:rPr>
              <w:t>.984</w:t>
            </w:r>
          </w:p>
        </w:tc>
        <w:tc>
          <w:tcPr>
            <w:tcW w:w="1276" w:type="dxa"/>
            <w:shd w:val="clear" w:color="auto" w:fill="FFFFFF"/>
            <w:vAlign w:val="center"/>
          </w:tcPr>
          <w:p w:rsidR="006B6F80" w:rsidRPr="00CF3EF3" w:rsidRDefault="006B6F80" w:rsidP="00CF3EF3">
            <w:pPr>
              <w:spacing w:after="0" w:line="240" w:lineRule="auto"/>
              <w:ind w:left="60" w:right="60"/>
              <w:jc w:val="right"/>
              <w:rPr>
                <w:rFonts w:ascii="Times New Roman" w:eastAsiaTheme="minorHAnsi" w:hAnsi="Times New Roman" w:cs="Times New Roman"/>
                <w:sz w:val="24"/>
                <w:szCs w:val="24"/>
              </w:rPr>
            </w:pPr>
            <w:r w:rsidRPr="00CF3EF3">
              <w:rPr>
                <w:rFonts w:ascii="Times New Roman" w:eastAsiaTheme="minorHAnsi" w:hAnsi="Times New Roman" w:cs="Times New Roman"/>
                <w:sz w:val="24"/>
                <w:szCs w:val="24"/>
              </w:rPr>
              <w:t>15</w:t>
            </w:r>
          </w:p>
        </w:tc>
        <w:tc>
          <w:tcPr>
            <w:tcW w:w="1134" w:type="dxa"/>
            <w:shd w:val="clear" w:color="auto" w:fill="FFFFFF"/>
            <w:vAlign w:val="center"/>
          </w:tcPr>
          <w:p w:rsidR="006B6F80" w:rsidRPr="00CF3EF3" w:rsidRDefault="006B6F80" w:rsidP="00CF3EF3">
            <w:pPr>
              <w:spacing w:after="0" w:line="240" w:lineRule="auto"/>
              <w:ind w:left="60" w:right="60"/>
              <w:jc w:val="right"/>
              <w:rPr>
                <w:rFonts w:ascii="Times New Roman" w:eastAsiaTheme="minorHAnsi" w:hAnsi="Times New Roman" w:cs="Times New Roman"/>
                <w:sz w:val="24"/>
                <w:szCs w:val="24"/>
              </w:rPr>
            </w:pPr>
            <w:r w:rsidRPr="00CF3EF3">
              <w:rPr>
                <w:rFonts w:ascii="Times New Roman" w:eastAsiaTheme="minorHAnsi" w:hAnsi="Times New Roman" w:cs="Times New Roman"/>
                <w:sz w:val="24"/>
                <w:szCs w:val="24"/>
              </w:rPr>
              <w:t>.991</w:t>
            </w:r>
          </w:p>
        </w:tc>
      </w:tr>
      <w:tr w:rsidR="006B6F80" w:rsidRPr="00CF3EF3" w:rsidTr="00664D8D">
        <w:trPr>
          <w:cantSplit/>
        </w:trPr>
        <w:tc>
          <w:tcPr>
            <w:tcW w:w="1134" w:type="dxa"/>
            <w:shd w:val="clear" w:color="auto" w:fill="FFFFFF"/>
          </w:tcPr>
          <w:p w:rsidR="006B6F80" w:rsidRPr="00CF3EF3" w:rsidRDefault="006B6F80" w:rsidP="00CF3EF3">
            <w:pPr>
              <w:spacing w:after="0" w:line="240" w:lineRule="auto"/>
              <w:ind w:left="60" w:right="60"/>
              <w:rPr>
                <w:rFonts w:ascii="Times New Roman" w:eastAsiaTheme="minorHAnsi" w:hAnsi="Times New Roman" w:cs="Times New Roman"/>
                <w:sz w:val="24"/>
                <w:szCs w:val="24"/>
              </w:rPr>
            </w:pPr>
            <w:r w:rsidRPr="00CF3EF3">
              <w:rPr>
                <w:rFonts w:ascii="Times New Roman" w:eastAsiaTheme="minorHAnsi" w:hAnsi="Times New Roman" w:cs="Times New Roman"/>
                <w:sz w:val="24"/>
                <w:szCs w:val="24"/>
              </w:rPr>
              <w:t>Post_Test</w:t>
            </w:r>
          </w:p>
        </w:tc>
        <w:tc>
          <w:tcPr>
            <w:tcW w:w="992" w:type="dxa"/>
            <w:shd w:val="clear" w:color="auto" w:fill="FFFFFF"/>
            <w:vAlign w:val="center"/>
          </w:tcPr>
          <w:p w:rsidR="006B6F80" w:rsidRPr="00CF3EF3" w:rsidRDefault="006B6F80" w:rsidP="00CF3EF3">
            <w:pPr>
              <w:spacing w:after="0" w:line="240" w:lineRule="auto"/>
              <w:ind w:left="60" w:right="60"/>
              <w:jc w:val="right"/>
              <w:rPr>
                <w:rFonts w:ascii="Times New Roman" w:eastAsiaTheme="minorHAnsi" w:hAnsi="Times New Roman" w:cs="Times New Roman"/>
                <w:sz w:val="24"/>
                <w:szCs w:val="24"/>
              </w:rPr>
            </w:pPr>
            <w:r w:rsidRPr="00CF3EF3">
              <w:rPr>
                <w:rFonts w:ascii="Times New Roman" w:eastAsiaTheme="minorHAnsi" w:hAnsi="Times New Roman" w:cs="Times New Roman"/>
                <w:sz w:val="24"/>
                <w:szCs w:val="24"/>
              </w:rPr>
              <w:t>.142</w:t>
            </w:r>
          </w:p>
        </w:tc>
        <w:tc>
          <w:tcPr>
            <w:tcW w:w="1134" w:type="dxa"/>
            <w:shd w:val="clear" w:color="auto" w:fill="FFFFFF"/>
            <w:vAlign w:val="center"/>
          </w:tcPr>
          <w:p w:rsidR="006B6F80" w:rsidRPr="00CF3EF3" w:rsidRDefault="006B6F80" w:rsidP="00CF3EF3">
            <w:pPr>
              <w:spacing w:after="0" w:line="240" w:lineRule="auto"/>
              <w:ind w:left="60" w:right="60"/>
              <w:jc w:val="right"/>
              <w:rPr>
                <w:rFonts w:ascii="Times New Roman" w:eastAsiaTheme="minorHAnsi" w:hAnsi="Times New Roman" w:cs="Times New Roman"/>
                <w:sz w:val="24"/>
                <w:szCs w:val="24"/>
              </w:rPr>
            </w:pPr>
            <w:r w:rsidRPr="00CF3EF3">
              <w:rPr>
                <w:rFonts w:ascii="Times New Roman" w:eastAsiaTheme="minorHAnsi" w:hAnsi="Times New Roman" w:cs="Times New Roman"/>
                <w:sz w:val="24"/>
                <w:szCs w:val="24"/>
              </w:rPr>
              <w:t>15</w:t>
            </w:r>
          </w:p>
        </w:tc>
        <w:tc>
          <w:tcPr>
            <w:tcW w:w="1134" w:type="dxa"/>
            <w:shd w:val="clear" w:color="auto" w:fill="FFFFFF"/>
            <w:vAlign w:val="center"/>
          </w:tcPr>
          <w:p w:rsidR="006B6F80" w:rsidRPr="00CF3EF3" w:rsidRDefault="006B6F80" w:rsidP="00CF3EF3">
            <w:pPr>
              <w:spacing w:after="0" w:line="240" w:lineRule="auto"/>
              <w:ind w:left="60" w:right="60"/>
              <w:jc w:val="right"/>
              <w:rPr>
                <w:rFonts w:ascii="Times New Roman" w:eastAsiaTheme="minorHAnsi" w:hAnsi="Times New Roman" w:cs="Times New Roman"/>
                <w:sz w:val="24"/>
                <w:szCs w:val="24"/>
              </w:rPr>
            </w:pPr>
            <w:r w:rsidRPr="00CF3EF3">
              <w:rPr>
                <w:rFonts w:ascii="Times New Roman" w:eastAsiaTheme="minorHAnsi" w:hAnsi="Times New Roman" w:cs="Times New Roman"/>
                <w:sz w:val="24"/>
                <w:szCs w:val="24"/>
              </w:rPr>
              <w:t>.200</w:t>
            </w:r>
            <w:r w:rsidRPr="00CF3EF3">
              <w:rPr>
                <w:rFonts w:ascii="Times New Roman" w:eastAsiaTheme="minorHAnsi" w:hAnsi="Times New Roman" w:cs="Times New Roman"/>
                <w:sz w:val="24"/>
                <w:szCs w:val="24"/>
                <w:vertAlign w:val="superscript"/>
              </w:rPr>
              <w:t>*</w:t>
            </w:r>
          </w:p>
        </w:tc>
        <w:tc>
          <w:tcPr>
            <w:tcW w:w="1418" w:type="dxa"/>
            <w:shd w:val="clear" w:color="auto" w:fill="FFFFFF"/>
            <w:vAlign w:val="center"/>
          </w:tcPr>
          <w:p w:rsidR="006B6F80" w:rsidRPr="00CF3EF3" w:rsidRDefault="006B6F80" w:rsidP="00CF3EF3">
            <w:pPr>
              <w:spacing w:after="0" w:line="240" w:lineRule="auto"/>
              <w:ind w:left="60" w:right="60"/>
              <w:jc w:val="right"/>
              <w:rPr>
                <w:rFonts w:ascii="Times New Roman" w:eastAsiaTheme="minorHAnsi" w:hAnsi="Times New Roman" w:cs="Times New Roman"/>
                <w:sz w:val="24"/>
                <w:szCs w:val="24"/>
              </w:rPr>
            </w:pPr>
            <w:r w:rsidRPr="00CF3EF3">
              <w:rPr>
                <w:rFonts w:ascii="Times New Roman" w:eastAsiaTheme="minorHAnsi" w:hAnsi="Times New Roman" w:cs="Times New Roman"/>
                <w:sz w:val="24"/>
                <w:szCs w:val="24"/>
              </w:rPr>
              <w:t>.955</w:t>
            </w:r>
          </w:p>
        </w:tc>
        <w:tc>
          <w:tcPr>
            <w:tcW w:w="1276" w:type="dxa"/>
            <w:shd w:val="clear" w:color="auto" w:fill="FFFFFF"/>
            <w:vAlign w:val="center"/>
          </w:tcPr>
          <w:p w:rsidR="006B6F80" w:rsidRPr="00CF3EF3" w:rsidRDefault="006B6F80" w:rsidP="00CF3EF3">
            <w:pPr>
              <w:spacing w:after="0" w:line="240" w:lineRule="auto"/>
              <w:ind w:left="60" w:right="60"/>
              <w:jc w:val="right"/>
              <w:rPr>
                <w:rFonts w:ascii="Times New Roman" w:eastAsiaTheme="minorHAnsi" w:hAnsi="Times New Roman" w:cs="Times New Roman"/>
                <w:sz w:val="24"/>
                <w:szCs w:val="24"/>
              </w:rPr>
            </w:pPr>
            <w:r w:rsidRPr="00CF3EF3">
              <w:rPr>
                <w:rFonts w:ascii="Times New Roman" w:eastAsiaTheme="minorHAnsi" w:hAnsi="Times New Roman" w:cs="Times New Roman"/>
                <w:sz w:val="24"/>
                <w:szCs w:val="24"/>
              </w:rPr>
              <w:t>15</w:t>
            </w:r>
          </w:p>
        </w:tc>
        <w:tc>
          <w:tcPr>
            <w:tcW w:w="1134" w:type="dxa"/>
            <w:shd w:val="clear" w:color="auto" w:fill="FFFFFF"/>
            <w:vAlign w:val="center"/>
          </w:tcPr>
          <w:p w:rsidR="006B6F80" w:rsidRPr="00CF3EF3" w:rsidRDefault="006B6F80" w:rsidP="00CF3EF3">
            <w:pPr>
              <w:spacing w:after="0" w:line="240" w:lineRule="auto"/>
              <w:ind w:left="60" w:right="60"/>
              <w:jc w:val="right"/>
              <w:rPr>
                <w:rFonts w:ascii="Times New Roman" w:eastAsiaTheme="minorHAnsi" w:hAnsi="Times New Roman" w:cs="Times New Roman"/>
                <w:sz w:val="24"/>
                <w:szCs w:val="24"/>
              </w:rPr>
            </w:pPr>
            <w:r w:rsidRPr="00CF3EF3">
              <w:rPr>
                <w:rFonts w:ascii="Times New Roman" w:eastAsiaTheme="minorHAnsi" w:hAnsi="Times New Roman" w:cs="Times New Roman"/>
                <w:sz w:val="24"/>
                <w:szCs w:val="24"/>
              </w:rPr>
              <w:t>.603</w:t>
            </w:r>
          </w:p>
        </w:tc>
      </w:tr>
    </w:tbl>
    <w:p w:rsidR="00CF3EF3" w:rsidRDefault="00CF3EF3" w:rsidP="006B6F80">
      <w:pPr>
        <w:ind w:firstLine="720"/>
        <w:rPr>
          <w:rFonts w:ascii="Times New Roman" w:eastAsiaTheme="minorHAnsi" w:hAnsi="Times New Roman"/>
          <w:lang w:val="en-US"/>
        </w:rPr>
      </w:pPr>
    </w:p>
    <w:p w:rsidR="006B6F80" w:rsidRPr="00F15B33" w:rsidRDefault="006B6F80" w:rsidP="00CF3EF3">
      <w:pPr>
        <w:spacing w:after="0" w:line="240" w:lineRule="auto"/>
        <w:ind w:firstLine="720"/>
        <w:jc w:val="center"/>
        <w:rPr>
          <w:rFonts w:ascii="Times New Roman" w:eastAsiaTheme="minorHAnsi" w:hAnsi="Times New Roman"/>
        </w:rPr>
      </w:pPr>
      <w:r w:rsidRPr="00CF3EF3">
        <w:rPr>
          <w:rFonts w:ascii="Times New Roman" w:eastAsiaTheme="minorHAnsi" w:hAnsi="Times New Roman"/>
          <w:b/>
        </w:rPr>
        <w:t>Tabel 3</w:t>
      </w:r>
      <w:r w:rsidRPr="00F15B33">
        <w:rPr>
          <w:rFonts w:ascii="Times New Roman" w:eastAsiaTheme="minorHAnsi" w:hAnsi="Times New Roman"/>
        </w:rPr>
        <w:t>. Hasil Uji Homogenitas Data</w:t>
      </w:r>
    </w:p>
    <w:tbl>
      <w:tblPr>
        <w:tblW w:w="8202" w:type="dxa"/>
        <w:tblInd w:w="729" w:type="dxa"/>
        <w:tblBorders>
          <w:top w:val="single" w:sz="8" w:space="0" w:color="auto"/>
          <w:bottom w:val="single" w:sz="8" w:space="0" w:color="auto"/>
        </w:tblBorders>
        <w:tblLayout w:type="fixed"/>
        <w:tblCellMar>
          <w:left w:w="0" w:type="dxa"/>
          <w:right w:w="0" w:type="dxa"/>
        </w:tblCellMar>
        <w:tblLook w:val="0000" w:firstRow="0" w:lastRow="0" w:firstColumn="0" w:lastColumn="0" w:noHBand="0" w:noVBand="0"/>
      </w:tblPr>
      <w:tblGrid>
        <w:gridCol w:w="1559"/>
        <w:gridCol w:w="2248"/>
        <w:gridCol w:w="851"/>
        <w:gridCol w:w="1417"/>
        <w:gridCol w:w="993"/>
        <w:gridCol w:w="1134"/>
      </w:tblGrid>
      <w:tr w:rsidR="006B6F80" w:rsidRPr="00F15B33" w:rsidTr="00664D8D">
        <w:trPr>
          <w:cantSplit/>
        </w:trPr>
        <w:tc>
          <w:tcPr>
            <w:tcW w:w="1559" w:type="dxa"/>
            <w:shd w:val="clear" w:color="auto" w:fill="FFFFFF"/>
            <w:vAlign w:val="bottom"/>
          </w:tcPr>
          <w:p w:rsidR="006B6F80" w:rsidRPr="00F15B33" w:rsidRDefault="006B6F80" w:rsidP="00CF3EF3">
            <w:pPr>
              <w:spacing w:after="0" w:line="240" w:lineRule="auto"/>
              <w:rPr>
                <w:rFonts w:ascii="Times New Roman" w:eastAsiaTheme="minorHAnsi" w:hAnsi="Times New Roman"/>
              </w:rPr>
            </w:pPr>
          </w:p>
        </w:tc>
        <w:tc>
          <w:tcPr>
            <w:tcW w:w="2248" w:type="dxa"/>
            <w:shd w:val="clear" w:color="auto" w:fill="FFFFFF"/>
            <w:vAlign w:val="bottom"/>
          </w:tcPr>
          <w:p w:rsidR="006B6F80" w:rsidRPr="00F15B33" w:rsidRDefault="006B6F80" w:rsidP="00CF3EF3">
            <w:pPr>
              <w:spacing w:after="0" w:line="240" w:lineRule="auto"/>
              <w:ind w:left="60" w:right="60"/>
              <w:jc w:val="center"/>
              <w:rPr>
                <w:rFonts w:ascii="Times New Roman" w:eastAsiaTheme="minorHAnsi" w:hAnsi="Times New Roman"/>
              </w:rPr>
            </w:pPr>
            <w:r w:rsidRPr="00F15B33">
              <w:rPr>
                <w:rFonts w:ascii="Times New Roman" w:eastAsiaTheme="minorHAnsi" w:hAnsi="Times New Roman"/>
              </w:rPr>
              <w:t>Sum of Squares</w:t>
            </w:r>
          </w:p>
        </w:tc>
        <w:tc>
          <w:tcPr>
            <w:tcW w:w="851" w:type="dxa"/>
            <w:shd w:val="clear" w:color="auto" w:fill="FFFFFF"/>
            <w:vAlign w:val="bottom"/>
          </w:tcPr>
          <w:p w:rsidR="006B6F80" w:rsidRPr="00F15B33" w:rsidRDefault="006B6F80" w:rsidP="00CF3EF3">
            <w:pPr>
              <w:spacing w:after="0" w:line="240" w:lineRule="auto"/>
              <w:ind w:left="60" w:right="60"/>
              <w:jc w:val="center"/>
              <w:rPr>
                <w:rFonts w:ascii="Times New Roman" w:eastAsiaTheme="minorHAnsi" w:hAnsi="Times New Roman"/>
              </w:rPr>
            </w:pPr>
            <w:r w:rsidRPr="00F15B33">
              <w:rPr>
                <w:rFonts w:ascii="Times New Roman" w:eastAsiaTheme="minorHAnsi" w:hAnsi="Times New Roman"/>
              </w:rPr>
              <w:t>df</w:t>
            </w:r>
          </w:p>
        </w:tc>
        <w:tc>
          <w:tcPr>
            <w:tcW w:w="1417" w:type="dxa"/>
            <w:shd w:val="clear" w:color="auto" w:fill="FFFFFF"/>
            <w:vAlign w:val="bottom"/>
          </w:tcPr>
          <w:p w:rsidR="006B6F80" w:rsidRPr="00F15B33" w:rsidRDefault="006B6F80" w:rsidP="00CF3EF3">
            <w:pPr>
              <w:spacing w:after="0" w:line="240" w:lineRule="auto"/>
              <w:ind w:left="60" w:right="60"/>
              <w:jc w:val="center"/>
              <w:rPr>
                <w:rFonts w:ascii="Times New Roman" w:eastAsiaTheme="minorHAnsi" w:hAnsi="Times New Roman"/>
              </w:rPr>
            </w:pPr>
            <w:r w:rsidRPr="00F15B33">
              <w:rPr>
                <w:rFonts w:ascii="Times New Roman" w:eastAsiaTheme="minorHAnsi" w:hAnsi="Times New Roman"/>
              </w:rPr>
              <w:t>Mean Square</w:t>
            </w:r>
          </w:p>
        </w:tc>
        <w:tc>
          <w:tcPr>
            <w:tcW w:w="993" w:type="dxa"/>
            <w:shd w:val="clear" w:color="auto" w:fill="FFFFFF"/>
            <w:vAlign w:val="bottom"/>
          </w:tcPr>
          <w:p w:rsidR="006B6F80" w:rsidRPr="00F15B33" w:rsidRDefault="006B6F80" w:rsidP="00CF3EF3">
            <w:pPr>
              <w:spacing w:after="0"/>
              <w:ind w:left="60" w:right="60"/>
              <w:jc w:val="center"/>
              <w:rPr>
                <w:rFonts w:ascii="Times New Roman" w:eastAsiaTheme="minorHAnsi" w:hAnsi="Times New Roman"/>
              </w:rPr>
            </w:pPr>
            <w:r w:rsidRPr="00F15B33">
              <w:rPr>
                <w:rFonts w:ascii="Times New Roman" w:eastAsiaTheme="minorHAnsi" w:hAnsi="Times New Roman"/>
              </w:rPr>
              <w:t>F</w:t>
            </w:r>
          </w:p>
        </w:tc>
        <w:tc>
          <w:tcPr>
            <w:tcW w:w="1134" w:type="dxa"/>
            <w:shd w:val="clear" w:color="auto" w:fill="FFFFFF"/>
            <w:vAlign w:val="bottom"/>
          </w:tcPr>
          <w:p w:rsidR="006B6F80" w:rsidRPr="00F15B33" w:rsidRDefault="006B6F80" w:rsidP="00CF3EF3">
            <w:pPr>
              <w:spacing w:after="0"/>
              <w:ind w:left="60" w:right="60"/>
              <w:jc w:val="center"/>
              <w:rPr>
                <w:rFonts w:ascii="Times New Roman" w:eastAsiaTheme="minorHAnsi" w:hAnsi="Times New Roman"/>
              </w:rPr>
            </w:pPr>
            <w:r w:rsidRPr="00F15B33">
              <w:rPr>
                <w:rFonts w:ascii="Times New Roman" w:eastAsiaTheme="minorHAnsi" w:hAnsi="Times New Roman"/>
              </w:rPr>
              <w:t>Sig.</w:t>
            </w:r>
          </w:p>
        </w:tc>
      </w:tr>
      <w:tr w:rsidR="006B6F80" w:rsidRPr="00F15B33" w:rsidTr="00664D8D">
        <w:trPr>
          <w:cantSplit/>
        </w:trPr>
        <w:tc>
          <w:tcPr>
            <w:tcW w:w="1559" w:type="dxa"/>
            <w:shd w:val="clear" w:color="auto" w:fill="FFFFFF"/>
          </w:tcPr>
          <w:p w:rsidR="006B6F80" w:rsidRPr="00F15B33" w:rsidRDefault="006B6F80" w:rsidP="00CF3EF3">
            <w:pPr>
              <w:spacing w:after="0" w:line="240" w:lineRule="auto"/>
              <w:ind w:left="60" w:right="60"/>
              <w:rPr>
                <w:rFonts w:ascii="Times New Roman" w:eastAsiaTheme="minorHAnsi" w:hAnsi="Times New Roman"/>
              </w:rPr>
            </w:pPr>
            <w:r w:rsidRPr="00F15B33">
              <w:rPr>
                <w:rFonts w:ascii="Times New Roman" w:eastAsiaTheme="minorHAnsi" w:hAnsi="Times New Roman"/>
              </w:rPr>
              <w:t>Between Groups</w:t>
            </w:r>
          </w:p>
        </w:tc>
        <w:tc>
          <w:tcPr>
            <w:tcW w:w="2248" w:type="dxa"/>
            <w:shd w:val="clear" w:color="auto" w:fill="FFFFFF"/>
            <w:vAlign w:val="center"/>
          </w:tcPr>
          <w:p w:rsidR="006B6F80" w:rsidRPr="00F15B33" w:rsidRDefault="006B6F80" w:rsidP="00CF3EF3">
            <w:pPr>
              <w:spacing w:after="0" w:line="240" w:lineRule="auto"/>
              <w:ind w:left="60" w:right="60"/>
              <w:jc w:val="right"/>
              <w:rPr>
                <w:rFonts w:ascii="Times New Roman" w:eastAsiaTheme="minorHAnsi" w:hAnsi="Times New Roman"/>
              </w:rPr>
            </w:pPr>
            <w:r w:rsidRPr="00F15B33">
              <w:rPr>
                <w:rFonts w:ascii="Times New Roman" w:eastAsiaTheme="minorHAnsi" w:hAnsi="Times New Roman"/>
              </w:rPr>
              <w:t>2024.267</w:t>
            </w:r>
          </w:p>
        </w:tc>
        <w:tc>
          <w:tcPr>
            <w:tcW w:w="851" w:type="dxa"/>
            <w:shd w:val="clear" w:color="auto" w:fill="FFFFFF"/>
            <w:vAlign w:val="center"/>
          </w:tcPr>
          <w:p w:rsidR="006B6F80" w:rsidRPr="00F15B33" w:rsidRDefault="006B6F80" w:rsidP="00CF3EF3">
            <w:pPr>
              <w:spacing w:after="0" w:line="240" w:lineRule="auto"/>
              <w:ind w:left="60" w:right="60"/>
              <w:jc w:val="right"/>
              <w:rPr>
                <w:rFonts w:ascii="Times New Roman" w:eastAsiaTheme="minorHAnsi" w:hAnsi="Times New Roman"/>
              </w:rPr>
            </w:pPr>
            <w:r w:rsidRPr="00F15B33">
              <w:rPr>
                <w:rFonts w:ascii="Times New Roman" w:eastAsiaTheme="minorHAnsi" w:hAnsi="Times New Roman"/>
              </w:rPr>
              <w:t>11</w:t>
            </w:r>
          </w:p>
        </w:tc>
        <w:tc>
          <w:tcPr>
            <w:tcW w:w="1417" w:type="dxa"/>
            <w:shd w:val="clear" w:color="auto" w:fill="FFFFFF"/>
            <w:vAlign w:val="center"/>
          </w:tcPr>
          <w:p w:rsidR="006B6F80" w:rsidRPr="00F15B33" w:rsidRDefault="006B6F80" w:rsidP="00CF3EF3">
            <w:pPr>
              <w:spacing w:after="0" w:line="240" w:lineRule="auto"/>
              <w:ind w:left="60" w:right="60"/>
              <w:jc w:val="right"/>
              <w:rPr>
                <w:rFonts w:ascii="Times New Roman" w:eastAsiaTheme="minorHAnsi" w:hAnsi="Times New Roman"/>
              </w:rPr>
            </w:pPr>
            <w:r w:rsidRPr="00F15B33">
              <w:rPr>
                <w:rFonts w:ascii="Times New Roman" w:eastAsiaTheme="minorHAnsi" w:hAnsi="Times New Roman"/>
              </w:rPr>
              <w:t>184.024</w:t>
            </w:r>
          </w:p>
        </w:tc>
        <w:tc>
          <w:tcPr>
            <w:tcW w:w="993" w:type="dxa"/>
            <w:shd w:val="clear" w:color="auto" w:fill="FFFFFF"/>
            <w:vAlign w:val="center"/>
          </w:tcPr>
          <w:p w:rsidR="006B6F80" w:rsidRPr="00F15B33" w:rsidRDefault="006B6F80" w:rsidP="00CF3EF3">
            <w:pPr>
              <w:spacing w:after="0"/>
              <w:ind w:left="60" w:right="60"/>
              <w:jc w:val="right"/>
              <w:rPr>
                <w:rFonts w:ascii="Times New Roman" w:eastAsiaTheme="minorHAnsi" w:hAnsi="Times New Roman"/>
              </w:rPr>
            </w:pPr>
            <w:r w:rsidRPr="00F15B33">
              <w:rPr>
                <w:rFonts w:ascii="Times New Roman" w:eastAsiaTheme="minorHAnsi" w:hAnsi="Times New Roman"/>
              </w:rPr>
              <w:t>1.522</w:t>
            </w:r>
          </w:p>
        </w:tc>
        <w:tc>
          <w:tcPr>
            <w:tcW w:w="1134" w:type="dxa"/>
            <w:shd w:val="clear" w:color="auto" w:fill="FFFFFF"/>
            <w:vAlign w:val="center"/>
          </w:tcPr>
          <w:p w:rsidR="006B6F80" w:rsidRPr="00F15B33" w:rsidRDefault="006B6F80" w:rsidP="00CF3EF3">
            <w:pPr>
              <w:spacing w:after="0"/>
              <w:ind w:left="60" w:right="60"/>
              <w:jc w:val="right"/>
              <w:rPr>
                <w:rFonts w:ascii="Times New Roman" w:eastAsiaTheme="minorHAnsi" w:hAnsi="Times New Roman"/>
              </w:rPr>
            </w:pPr>
            <w:r w:rsidRPr="00F15B33">
              <w:rPr>
                <w:rFonts w:ascii="Times New Roman" w:eastAsiaTheme="minorHAnsi" w:hAnsi="Times New Roman"/>
              </w:rPr>
              <w:t>.405</w:t>
            </w:r>
          </w:p>
        </w:tc>
      </w:tr>
      <w:tr w:rsidR="006B6F80" w:rsidRPr="00F15B33" w:rsidTr="00664D8D">
        <w:trPr>
          <w:cantSplit/>
        </w:trPr>
        <w:tc>
          <w:tcPr>
            <w:tcW w:w="1559" w:type="dxa"/>
            <w:shd w:val="clear" w:color="auto" w:fill="FFFFFF"/>
          </w:tcPr>
          <w:p w:rsidR="006B6F80" w:rsidRPr="00F15B33" w:rsidRDefault="006B6F80" w:rsidP="00CF3EF3">
            <w:pPr>
              <w:spacing w:after="0" w:line="240" w:lineRule="auto"/>
              <w:ind w:left="60" w:right="60"/>
              <w:rPr>
                <w:rFonts w:ascii="Times New Roman" w:eastAsiaTheme="minorHAnsi" w:hAnsi="Times New Roman"/>
              </w:rPr>
            </w:pPr>
            <w:r w:rsidRPr="00F15B33">
              <w:rPr>
                <w:rFonts w:ascii="Times New Roman" w:eastAsiaTheme="minorHAnsi" w:hAnsi="Times New Roman"/>
              </w:rPr>
              <w:t>Within Groups</w:t>
            </w:r>
          </w:p>
        </w:tc>
        <w:tc>
          <w:tcPr>
            <w:tcW w:w="2248" w:type="dxa"/>
            <w:shd w:val="clear" w:color="auto" w:fill="FFFFFF"/>
            <w:vAlign w:val="center"/>
          </w:tcPr>
          <w:p w:rsidR="006B6F80" w:rsidRPr="00F15B33" w:rsidRDefault="006B6F80" w:rsidP="00CF3EF3">
            <w:pPr>
              <w:spacing w:after="0" w:line="240" w:lineRule="auto"/>
              <w:ind w:left="60" w:right="60"/>
              <w:jc w:val="right"/>
              <w:rPr>
                <w:rFonts w:ascii="Times New Roman" w:eastAsiaTheme="minorHAnsi" w:hAnsi="Times New Roman"/>
              </w:rPr>
            </w:pPr>
            <w:r w:rsidRPr="00F15B33">
              <w:rPr>
                <w:rFonts w:ascii="Times New Roman" w:eastAsiaTheme="minorHAnsi" w:hAnsi="Times New Roman"/>
              </w:rPr>
              <w:t>362.667</w:t>
            </w:r>
          </w:p>
        </w:tc>
        <w:tc>
          <w:tcPr>
            <w:tcW w:w="851" w:type="dxa"/>
            <w:shd w:val="clear" w:color="auto" w:fill="FFFFFF"/>
            <w:vAlign w:val="center"/>
          </w:tcPr>
          <w:p w:rsidR="006B6F80" w:rsidRPr="00F15B33" w:rsidRDefault="006B6F80" w:rsidP="00CF3EF3">
            <w:pPr>
              <w:spacing w:after="0" w:line="240" w:lineRule="auto"/>
              <w:ind w:left="60" w:right="60"/>
              <w:jc w:val="right"/>
              <w:rPr>
                <w:rFonts w:ascii="Times New Roman" w:eastAsiaTheme="minorHAnsi" w:hAnsi="Times New Roman"/>
              </w:rPr>
            </w:pPr>
            <w:r w:rsidRPr="00F15B33">
              <w:rPr>
                <w:rFonts w:ascii="Times New Roman" w:eastAsiaTheme="minorHAnsi" w:hAnsi="Times New Roman"/>
              </w:rPr>
              <w:t>3</w:t>
            </w:r>
          </w:p>
        </w:tc>
        <w:tc>
          <w:tcPr>
            <w:tcW w:w="1417" w:type="dxa"/>
            <w:shd w:val="clear" w:color="auto" w:fill="FFFFFF"/>
            <w:vAlign w:val="center"/>
          </w:tcPr>
          <w:p w:rsidR="006B6F80" w:rsidRPr="00F15B33" w:rsidRDefault="006B6F80" w:rsidP="00CF3EF3">
            <w:pPr>
              <w:spacing w:after="0" w:line="240" w:lineRule="auto"/>
              <w:ind w:left="60" w:right="60"/>
              <w:jc w:val="right"/>
              <w:rPr>
                <w:rFonts w:ascii="Times New Roman" w:eastAsiaTheme="minorHAnsi" w:hAnsi="Times New Roman"/>
              </w:rPr>
            </w:pPr>
            <w:r w:rsidRPr="00F15B33">
              <w:rPr>
                <w:rFonts w:ascii="Times New Roman" w:eastAsiaTheme="minorHAnsi" w:hAnsi="Times New Roman"/>
              </w:rPr>
              <w:t>120.889</w:t>
            </w:r>
          </w:p>
        </w:tc>
        <w:tc>
          <w:tcPr>
            <w:tcW w:w="993" w:type="dxa"/>
            <w:shd w:val="clear" w:color="auto" w:fill="FFFFFF"/>
            <w:vAlign w:val="center"/>
          </w:tcPr>
          <w:p w:rsidR="006B6F80" w:rsidRPr="00F15B33" w:rsidRDefault="006B6F80" w:rsidP="00CF3EF3">
            <w:pPr>
              <w:spacing w:after="0"/>
              <w:rPr>
                <w:rFonts w:ascii="Times New Roman" w:eastAsiaTheme="minorHAnsi" w:hAnsi="Times New Roman"/>
              </w:rPr>
            </w:pPr>
          </w:p>
        </w:tc>
        <w:tc>
          <w:tcPr>
            <w:tcW w:w="1134" w:type="dxa"/>
            <w:shd w:val="clear" w:color="auto" w:fill="FFFFFF"/>
            <w:vAlign w:val="center"/>
          </w:tcPr>
          <w:p w:rsidR="006B6F80" w:rsidRPr="00F15B33" w:rsidRDefault="006B6F80" w:rsidP="00CF3EF3">
            <w:pPr>
              <w:spacing w:after="0"/>
              <w:rPr>
                <w:rFonts w:ascii="Times New Roman" w:eastAsiaTheme="minorHAnsi" w:hAnsi="Times New Roman"/>
              </w:rPr>
            </w:pPr>
          </w:p>
        </w:tc>
      </w:tr>
      <w:tr w:rsidR="006B6F80" w:rsidRPr="00F15B33" w:rsidTr="00664D8D">
        <w:trPr>
          <w:cantSplit/>
        </w:trPr>
        <w:tc>
          <w:tcPr>
            <w:tcW w:w="1559" w:type="dxa"/>
            <w:shd w:val="clear" w:color="auto" w:fill="FFFFFF"/>
          </w:tcPr>
          <w:p w:rsidR="006B6F80" w:rsidRPr="00F15B33" w:rsidRDefault="006B6F80" w:rsidP="00CF3EF3">
            <w:pPr>
              <w:spacing w:after="0" w:line="240" w:lineRule="auto"/>
              <w:ind w:left="60" w:right="60"/>
              <w:rPr>
                <w:rFonts w:ascii="Times New Roman" w:eastAsiaTheme="minorHAnsi" w:hAnsi="Times New Roman"/>
              </w:rPr>
            </w:pPr>
            <w:r w:rsidRPr="00F15B33">
              <w:rPr>
                <w:rFonts w:ascii="Times New Roman" w:eastAsiaTheme="minorHAnsi" w:hAnsi="Times New Roman"/>
              </w:rPr>
              <w:t>Total</w:t>
            </w:r>
          </w:p>
        </w:tc>
        <w:tc>
          <w:tcPr>
            <w:tcW w:w="2248" w:type="dxa"/>
            <w:shd w:val="clear" w:color="auto" w:fill="FFFFFF"/>
            <w:vAlign w:val="center"/>
          </w:tcPr>
          <w:p w:rsidR="006B6F80" w:rsidRPr="00F15B33" w:rsidRDefault="006B6F80" w:rsidP="00CF3EF3">
            <w:pPr>
              <w:spacing w:after="0" w:line="240" w:lineRule="auto"/>
              <w:ind w:left="60" w:right="60"/>
              <w:jc w:val="right"/>
              <w:rPr>
                <w:rFonts w:ascii="Times New Roman" w:eastAsiaTheme="minorHAnsi" w:hAnsi="Times New Roman"/>
              </w:rPr>
            </w:pPr>
            <w:r w:rsidRPr="00F15B33">
              <w:rPr>
                <w:rFonts w:ascii="Times New Roman" w:eastAsiaTheme="minorHAnsi" w:hAnsi="Times New Roman"/>
              </w:rPr>
              <w:t>2386.933</w:t>
            </w:r>
          </w:p>
        </w:tc>
        <w:tc>
          <w:tcPr>
            <w:tcW w:w="851" w:type="dxa"/>
            <w:shd w:val="clear" w:color="auto" w:fill="FFFFFF"/>
            <w:vAlign w:val="center"/>
          </w:tcPr>
          <w:p w:rsidR="006B6F80" w:rsidRPr="00F15B33" w:rsidRDefault="006B6F80" w:rsidP="00CF3EF3">
            <w:pPr>
              <w:spacing w:after="0" w:line="240" w:lineRule="auto"/>
              <w:ind w:left="60" w:right="60"/>
              <w:jc w:val="right"/>
              <w:rPr>
                <w:rFonts w:ascii="Times New Roman" w:eastAsiaTheme="minorHAnsi" w:hAnsi="Times New Roman"/>
              </w:rPr>
            </w:pPr>
            <w:r w:rsidRPr="00F15B33">
              <w:rPr>
                <w:rFonts w:ascii="Times New Roman" w:eastAsiaTheme="minorHAnsi" w:hAnsi="Times New Roman"/>
              </w:rPr>
              <w:t>29</w:t>
            </w:r>
          </w:p>
        </w:tc>
        <w:tc>
          <w:tcPr>
            <w:tcW w:w="1417" w:type="dxa"/>
            <w:shd w:val="clear" w:color="auto" w:fill="FFFFFF"/>
            <w:vAlign w:val="center"/>
          </w:tcPr>
          <w:p w:rsidR="006B6F80" w:rsidRPr="00F15B33" w:rsidRDefault="006B6F80" w:rsidP="00CF3EF3">
            <w:pPr>
              <w:spacing w:after="0" w:line="240" w:lineRule="auto"/>
              <w:rPr>
                <w:rFonts w:ascii="Times New Roman" w:eastAsiaTheme="minorHAnsi" w:hAnsi="Times New Roman"/>
              </w:rPr>
            </w:pPr>
          </w:p>
        </w:tc>
        <w:tc>
          <w:tcPr>
            <w:tcW w:w="993" w:type="dxa"/>
            <w:shd w:val="clear" w:color="auto" w:fill="FFFFFF"/>
            <w:vAlign w:val="center"/>
          </w:tcPr>
          <w:p w:rsidR="006B6F80" w:rsidRPr="00F15B33" w:rsidRDefault="006B6F80" w:rsidP="00CF3EF3">
            <w:pPr>
              <w:spacing w:after="0"/>
              <w:rPr>
                <w:rFonts w:ascii="Times New Roman" w:eastAsiaTheme="minorHAnsi" w:hAnsi="Times New Roman"/>
              </w:rPr>
            </w:pPr>
          </w:p>
        </w:tc>
        <w:tc>
          <w:tcPr>
            <w:tcW w:w="1134" w:type="dxa"/>
            <w:shd w:val="clear" w:color="auto" w:fill="FFFFFF"/>
            <w:vAlign w:val="center"/>
          </w:tcPr>
          <w:p w:rsidR="006B6F80" w:rsidRPr="00F15B33" w:rsidRDefault="006B6F80" w:rsidP="00CF3EF3">
            <w:pPr>
              <w:spacing w:after="0"/>
              <w:rPr>
                <w:rFonts w:ascii="Times New Roman" w:eastAsiaTheme="minorHAnsi" w:hAnsi="Times New Roman"/>
              </w:rPr>
            </w:pPr>
          </w:p>
        </w:tc>
      </w:tr>
    </w:tbl>
    <w:p w:rsidR="006B6F80" w:rsidRPr="00F15B33" w:rsidRDefault="006B6F80" w:rsidP="006B6F80">
      <w:pPr>
        <w:pStyle w:val="1Judul"/>
        <w:ind w:left="720" w:firstLine="698"/>
        <w:jc w:val="both"/>
        <w:rPr>
          <w:rFonts w:ascii="Times New Roman" w:hAnsi="Times New Roman" w:cs="Times New Roman"/>
          <w:b w:val="0"/>
          <w:sz w:val="22"/>
          <w:szCs w:val="22"/>
          <w:lang w:val="en-US"/>
        </w:rPr>
      </w:pPr>
    </w:p>
    <w:p w:rsidR="006B6F80" w:rsidRPr="00F15B33" w:rsidRDefault="006B6F80" w:rsidP="00CF3EF3">
      <w:pPr>
        <w:pStyle w:val="IsiTeks"/>
        <w:rPr>
          <w:b/>
          <w:sz w:val="22"/>
          <w:szCs w:val="22"/>
          <w:lang w:val="en-US"/>
        </w:rPr>
      </w:pPr>
      <w:proofErr w:type="spellStart"/>
      <w:r w:rsidRPr="00CF3EF3">
        <w:rPr>
          <w:szCs w:val="24"/>
          <w:lang w:val="en-US"/>
        </w:rPr>
        <w:t>Tabel</w:t>
      </w:r>
      <w:proofErr w:type="spellEnd"/>
      <w:r w:rsidRPr="00CF3EF3">
        <w:rPr>
          <w:szCs w:val="24"/>
          <w:lang w:val="en-US"/>
        </w:rPr>
        <w:t xml:space="preserve"> 2 </w:t>
      </w:r>
      <w:r w:rsidRPr="00CF3EF3">
        <w:rPr>
          <w:szCs w:val="24"/>
        </w:rPr>
        <w:t>menunjukkan</w:t>
      </w:r>
      <w:r w:rsidRPr="00CF3EF3">
        <w:rPr>
          <w:szCs w:val="24"/>
          <w:lang w:val="en-US"/>
        </w:rPr>
        <w:t xml:space="preserve"> </w:t>
      </w:r>
      <w:proofErr w:type="spellStart"/>
      <w:r w:rsidRPr="00CF3EF3">
        <w:rPr>
          <w:szCs w:val="24"/>
          <w:lang w:val="en-US"/>
        </w:rPr>
        <w:t>bahwa</w:t>
      </w:r>
      <w:proofErr w:type="spellEnd"/>
      <w:r w:rsidRPr="00CF3EF3">
        <w:rPr>
          <w:szCs w:val="24"/>
          <w:lang w:val="en-US"/>
        </w:rPr>
        <w:t xml:space="preserve"> </w:t>
      </w:r>
      <w:proofErr w:type="spellStart"/>
      <w:r w:rsidRPr="00CF3EF3">
        <w:rPr>
          <w:szCs w:val="24"/>
          <w:lang w:val="en-US"/>
        </w:rPr>
        <w:t>nilai</w:t>
      </w:r>
      <w:proofErr w:type="spellEnd"/>
      <w:r w:rsidRPr="00CF3EF3">
        <w:rPr>
          <w:szCs w:val="24"/>
          <w:lang w:val="en-US"/>
        </w:rPr>
        <w:t xml:space="preserve"> sig. </w:t>
      </w:r>
      <w:r w:rsidRPr="00CF3EF3">
        <w:rPr>
          <w:rFonts w:eastAsiaTheme="minorHAnsi"/>
          <w:i/>
          <w:szCs w:val="24"/>
        </w:rPr>
        <w:t>Kolmogorov-Smirnov</w:t>
      </w:r>
      <w:r w:rsidRPr="00CF3EF3">
        <w:rPr>
          <w:rFonts w:eastAsiaTheme="minorHAnsi"/>
          <w:i/>
          <w:szCs w:val="24"/>
          <w:lang w:val="en-US"/>
        </w:rPr>
        <w:t xml:space="preserve"> pre-</w:t>
      </w:r>
      <w:proofErr w:type="spellStart"/>
      <w:r w:rsidRPr="00CF3EF3">
        <w:rPr>
          <w:rFonts w:eastAsiaTheme="minorHAnsi"/>
          <w:i/>
          <w:szCs w:val="24"/>
          <w:lang w:val="en-US"/>
        </w:rPr>
        <w:t>tes</w:t>
      </w:r>
      <w:proofErr w:type="spellEnd"/>
      <w:r w:rsidRPr="00CF3EF3">
        <w:rPr>
          <w:rFonts w:eastAsiaTheme="minorHAnsi"/>
          <w:szCs w:val="24"/>
          <w:lang w:val="en-US"/>
        </w:rPr>
        <w:t xml:space="preserve"> </w:t>
      </w:r>
      <w:proofErr w:type="spellStart"/>
      <w:r w:rsidRPr="00CF3EF3">
        <w:rPr>
          <w:rFonts w:eastAsiaTheme="minorHAnsi"/>
          <w:szCs w:val="24"/>
          <w:lang w:val="en-US"/>
        </w:rPr>
        <w:t>dan</w:t>
      </w:r>
      <w:proofErr w:type="spellEnd"/>
      <w:r w:rsidRPr="00CF3EF3">
        <w:rPr>
          <w:rFonts w:eastAsiaTheme="minorHAnsi"/>
          <w:szCs w:val="24"/>
          <w:lang w:val="en-US"/>
        </w:rPr>
        <w:t xml:space="preserve"> </w:t>
      </w:r>
      <w:r w:rsidRPr="00CF3EF3">
        <w:rPr>
          <w:rFonts w:eastAsiaTheme="minorHAnsi"/>
          <w:i/>
          <w:szCs w:val="24"/>
          <w:lang w:val="en-US"/>
        </w:rPr>
        <w:t>post-</w:t>
      </w:r>
      <w:proofErr w:type="spellStart"/>
      <w:r w:rsidRPr="00CF3EF3">
        <w:rPr>
          <w:rFonts w:eastAsiaTheme="minorHAnsi"/>
          <w:i/>
          <w:szCs w:val="24"/>
          <w:lang w:val="en-US"/>
        </w:rPr>
        <w:t>tes</w:t>
      </w:r>
      <w:proofErr w:type="spellEnd"/>
      <w:r w:rsidRPr="00CF3EF3">
        <w:rPr>
          <w:rFonts w:eastAsiaTheme="minorHAnsi"/>
          <w:i/>
          <w:szCs w:val="24"/>
          <w:lang w:val="en-US"/>
        </w:rPr>
        <w:t xml:space="preserve"> </w:t>
      </w:r>
      <w:proofErr w:type="spellStart"/>
      <w:r w:rsidRPr="00CF3EF3">
        <w:rPr>
          <w:rFonts w:eastAsiaTheme="minorHAnsi"/>
          <w:szCs w:val="24"/>
          <w:lang w:val="en-US"/>
        </w:rPr>
        <w:t>sebesar</w:t>
      </w:r>
      <w:proofErr w:type="spellEnd"/>
      <w:r w:rsidRPr="00CF3EF3">
        <w:rPr>
          <w:rFonts w:eastAsiaTheme="minorHAnsi"/>
          <w:szCs w:val="24"/>
          <w:lang w:val="en-US"/>
        </w:rPr>
        <w:t xml:space="preserve"> 0,200 </w:t>
      </w:r>
      <w:proofErr w:type="spellStart"/>
      <w:r w:rsidRPr="00CF3EF3">
        <w:rPr>
          <w:rFonts w:eastAsiaTheme="minorHAnsi"/>
          <w:szCs w:val="24"/>
          <w:lang w:val="en-US"/>
        </w:rPr>
        <w:t>hasil</w:t>
      </w:r>
      <w:proofErr w:type="spellEnd"/>
      <w:r w:rsidRPr="00CF3EF3">
        <w:rPr>
          <w:rFonts w:eastAsiaTheme="minorHAnsi"/>
          <w:szCs w:val="24"/>
          <w:lang w:val="en-US"/>
        </w:rPr>
        <w:t xml:space="preserve"> </w:t>
      </w:r>
      <w:proofErr w:type="spellStart"/>
      <w:r w:rsidRPr="00CF3EF3">
        <w:rPr>
          <w:rFonts w:eastAsiaTheme="minorHAnsi"/>
          <w:szCs w:val="24"/>
          <w:lang w:val="en-US"/>
        </w:rPr>
        <w:t>menujjkan</w:t>
      </w:r>
      <w:proofErr w:type="spellEnd"/>
      <w:r w:rsidRPr="00CF3EF3">
        <w:rPr>
          <w:rFonts w:eastAsiaTheme="minorHAnsi"/>
          <w:szCs w:val="24"/>
          <w:lang w:val="en-US"/>
        </w:rPr>
        <w:t xml:space="preserve"> </w:t>
      </w:r>
      <w:proofErr w:type="spellStart"/>
      <w:r w:rsidRPr="00CF3EF3">
        <w:rPr>
          <w:rFonts w:eastAsiaTheme="minorHAnsi"/>
          <w:szCs w:val="24"/>
          <w:lang w:val="en-US"/>
        </w:rPr>
        <w:t>nilai</w:t>
      </w:r>
      <w:proofErr w:type="spellEnd"/>
      <w:r w:rsidRPr="00CF3EF3">
        <w:rPr>
          <w:rFonts w:eastAsiaTheme="minorHAnsi"/>
          <w:szCs w:val="24"/>
          <w:lang w:val="en-US"/>
        </w:rPr>
        <w:t xml:space="preserve"> </w:t>
      </w:r>
      <w:proofErr w:type="spellStart"/>
      <w:r w:rsidRPr="00CF3EF3">
        <w:rPr>
          <w:rFonts w:eastAsiaTheme="minorHAnsi"/>
          <w:szCs w:val="24"/>
          <w:lang w:val="en-US"/>
        </w:rPr>
        <w:t>lebih</w:t>
      </w:r>
      <w:proofErr w:type="spellEnd"/>
      <w:r w:rsidRPr="00CF3EF3">
        <w:rPr>
          <w:rFonts w:eastAsiaTheme="minorHAnsi"/>
          <w:szCs w:val="24"/>
          <w:lang w:val="en-US"/>
        </w:rPr>
        <w:t xml:space="preserve"> </w:t>
      </w:r>
      <w:proofErr w:type="spellStart"/>
      <w:r w:rsidRPr="00CF3EF3">
        <w:rPr>
          <w:rFonts w:eastAsiaTheme="minorHAnsi"/>
          <w:szCs w:val="24"/>
          <w:lang w:val="en-US"/>
        </w:rPr>
        <w:t>besar</w:t>
      </w:r>
      <w:proofErr w:type="spellEnd"/>
      <w:r w:rsidRPr="00CF3EF3">
        <w:rPr>
          <w:rFonts w:eastAsiaTheme="minorHAnsi"/>
          <w:szCs w:val="24"/>
          <w:lang w:val="en-US"/>
        </w:rPr>
        <w:t xml:space="preserve"> </w:t>
      </w:r>
      <w:proofErr w:type="spellStart"/>
      <w:r w:rsidRPr="00CF3EF3">
        <w:rPr>
          <w:rFonts w:eastAsiaTheme="minorHAnsi"/>
          <w:szCs w:val="24"/>
          <w:lang w:val="en-US"/>
        </w:rPr>
        <w:t>dari</w:t>
      </w:r>
      <w:proofErr w:type="spellEnd"/>
      <w:r w:rsidRPr="00CF3EF3">
        <w:rPr>
          <w:rFonts w:eastAsiaTheme="minorHAnsi"/>
          <w:szCs w:val="24"/>
          <w:lang w:val="en-US"/>
        </w:rPr>
        <w:t xml:space="preserve"> 0</w:t>
      </w:r>
      <w:proofErr w:type="gramStart"/>
      <w:r w:rsidRPr="00CF3EF3">
        <w:rPr>
          <w:rFonts w:eastAsiaTheme="minorHAnsi"/>
          <w:szCs w:val="24"/>
          <w:lang w:val="en-US"/>
        </w:rPr>
        <w:t>,05</w:t>
      </w:r>
      <w:proofErr w:type="gramEnd"/>
      <w:r w:rsidRPr="00CF3EF3">
        <w:rPr>
          <w:rFonts w:eastAsiaTheme="minorHAnsi"/>
          <w:szCs w:val="24"/>
          <w:lang w:val="en-US"/>
        </w:rPr>
        <w:t xml:space="preserve"> </w:t>
      </w:r>
      <w:proofErr w:type="spellStart"/>
      <w:r w:rsidRPr="00CF3EF3">
        <w:rPr>
          <w:rFonts w:eastAsiaTheme="minorHAnsi"/>
          <w:szCs w:val="24"/>
          <w:lang w:val="en-US"/>
        </w:rPr>
        <w:t>sehingga</w:t>
      </w:r>
      <w:proofErr w:type="spellEnd"/>
      <w:r w:rsidRPr="00CF3EF3">
        <w:rPr>
          <w:rFonts w:eastAsiaTheme="minorHAnsi"/>
          <w:szCs w:val="24"/>
          <w:lang w:val="en-US"/>
        </w:rPr>
        <w:t xml:space="preserve"> data </w:t>
      </w:r>
      <w:proofErr w:type="spellStart"/>
      <w:r w:rsidRPr="00CF3EF3">
        <w:rPr>
          <w:rFonts w:eastAsiaTheme="minorHAnsi"/>
          <w:szCs w:val="24"/>
          <w:lang w:val="en-US"/>
        </w:rPr>
        <w:t>hasil</w:t>
      </w:r>
      <w:proofErr w:type="spellEnd"/>
      <w:r w:rsidRPr="00CF3EF3">
        <w:rPr>
          <w:rFonts w:eastAsiaTheme="minorHAnsi"/>
          <w:szCs w:val="24"/>
          <w:lang w:val="en-US"/>
        </w:rPr>
        <w:t xml:space="preserve"> </w:t>
      </w:r>
      <w:proofErr w:type="spellStart"/>
      <w:r w:rsidRPr="00CF3EF3">
        <w:rPr>
          <w:rFonts w:eastAsiaTheme="minorHAnsi"/>
          <w:szCs w:val="24"/>
          <w:lang w:val="en-US"/>
        </w:rPr>
        <w:t>pemahaman</w:t>
      </w:r>
      <w:proofErr w:type="spellEnd"/>
      <w:r w:rsidRPr="00CF3EF3">
        <w:rPr>
          <w:rFonts w:eastAsiaTheme="minorHAnsi"/>
          <w:szCs w:val="24"/>
          <w:lang w:val="en-US"/>
        </w:rPr>
        <w:t xml:space="preserve"> </w:t>
      </w:r>
      <w:proofErr w:type="spellStart"/>
      <w:r w:rsidRPr="00CF3EF3">
        <w:rPr>
          <w:rFonts w:eastAsiaTheme="minorHAnsi"/>
          <w:szCs w:val="24"/>
          <w:lang w:val="en-US"/>
        </w:rPr>
        <w:t>siswa</w:t>
      </w:r>
      <w:proofErr w:type="spellEnd"/>
      <w:r w:rsidRPr="00CF3EF3">
        <w:rPr>
          <w:rFonts w:eastAsiaTheme="minorHAnsi"/>
          <w:szCs w:val="24"/>
          <w:lang w:val="en-US"/>
        </w:rPr>
        <w:t xml:space="preserve"> </w:t>
      </w:r>
      <w:proofErr w:type="spellStart"/>
      <w:r w:rsidRPr="00CF3EF3">
        <w:rPr>
          <w:rFonts w:eastAsiaTheme="minorHAnsi"/>
          <w:szCs w:val="24"/>
          <w:lang w:val="en-US"/>
        </w:rPr>
        <w:t>berdistribusi</w:t>
      </w:r>
      <w:proofErr w:type="spellEnd"/>
      <w:r w:rsidRPr="00CF3EF3">
        <w:rPr>
          <w:rFonts w:eastAsiaTheme="minorHAnsi"/>
          <w:szCs w:val="24"/>
          <w:lang w:val="en-US"/>
        </w:rPr>
        <w:t xml:space="preserve"> normal. </w:t>
      </w:r>
      <w:proofErr w:type="spellStart"/>
      <w:r w:rsidRPr="00CF3EF3">
        <w:rPr>
          <w:rFonts w:eastAsiaTheme="minorHAnsi"/>
          <w:szCs w:val="24"/>
          <w:lang w:val="en-US"/>
        </w:rPr>
        <w:t>Tabel</w:t>
      </w:r>
      <w:proofErr w:type="spellEnd"/>
      <w:r w:rsidRPr="00CF3EF3">
        <w:rPr>
          <w:rFonts w:eastAsiaTheme="minorHAnsi"/>
          <w:szCs w:val="24"/>
          <w:lang w:val="en-US"/>
        </w:rPr>
        <w:t xml:space="preserve"> 3 </w:t>
      </w:r>
      <w:proofErr w:type="spellStart"/>
      <w:r w:rsidRPr="00CF3EF3">
        <w:rPr>
          <w:rFonts w:eastAsiaTheme="minorHAnsi"/>
          <w:szCs w:val="24"/>
          <w:lang w:val="en-US"/>
        </w:rPr>
        <w:t>menunjukkan</w:t>
      </w:r>
      <w:proofErr w:type="spellEnd"/>
      <w:r w:rsidRPr="00CF3EF3">
        <w:rPr>
          <w:rFonts w:eastAsiaTheme="minorHAnsi"/>
          <w:szCs w:val="24"/>
          <w:lang w:val="en-US"/>
        </w:rPr>
        <w:t xml:space="preserve"> </w:t>
      </w:r>
      <w:proofErr w:type="spellStart"/>
      <w:r w:rsidRPr="00CF3EF3">
        <w:rPr>
          <w:rFonts w:eastAsiaTheme="minorHAnsi"/>
          <w:szCs w:val="24"/>
          <w:lang w:val="en-US"/>
        </w:rPr>
        <w:t>bahwa</w:t>
      </w:r>
      <w:proofErr w:type="spellEnd"/>
      <w:r w:rsidRPr="00CF3EF3">
        <w:rPr>
          <w:rFonts w:eastAsiaTheme="minorHAnsi"/>
          <w:szCs w:val="24"/>
          <w:lang w:val="en-US"/>
        </w:rPr>
        <w:t xml:space="preserve"> </w:t>
      </w:r>
      <w:proofErr w:type="spellStart"/>
      <w:r w:rsidRPr="00CF3EF3">
        <w:rPr>
          <w:rFonts w:eastAsiaTheme="minorHAnsi"/>
          <w:szCs w:val="24"/>
          <w:lang w:val="en-US"/>
        </w:rPr>
        <w:t>nilai</w:t>
      </w:r>
      <w:proofErr w:type="spellEnd"/>
      <w:r w:rsidRPr="00CF3EF3">
        <w:rPr>
          <w:rFonts w:eastAsiaTheme="minorHAnsi"/>
          <w:szCs w:val="24"/>
          <w:lang w:val="en-US"/>
        </w:rPr>
        <w:t xml:space="preserve"> sig. </w:t>
      </w:r>
      <w:proofErr w:type="spellStart"/>
      <w:r w:rsidRPr="00CF3EF3">
        <w:rPr>
          <w:rFonts w:eastAsiaTheme="minorHAnsi"/>
          <w:szCs w:val="24"/>
          <w:lang w:val="en-US"/>
        </w:rPr>
        <w:t>sebesar</w:t>
      </w:r>
      <w:proofErr w:type="spellEnd"/>
      <w:r w:rsidRPr="00CF3EF3">
        <w:rPr>
          <w:rFonts w:eastAsiaTheme="minorHAnsi"/>
          <w:szCs w:val="24"/>
          <w:lang w:val="en-US"/>
        </w:rPr>
        <w:t xml:space="preserve"> 0,405 </w:t>
      </w:r>
      <w:proofErr w:type="spellStart"/>
      <w:r w:rsidRPr="00CF3EF3">
        <w:rPr>
          <w:rFonts w:eastAsiaTheme="minorHAnsi"/>
          <w:szCs w:val="24"/>
          <w:lang w:val="en-US"/>
        </w:rPr>
        <w:t>sehingga</w:t>
      </w:r>
      <w:proofErr w:type="spellEnd"/>
      <w:r w:rsidRPr="00CF3EF3">
        <w:rPr>
          <w:rFonts w:eastAsiaTheme="minorHAnsi"/>
          <w:szCs w:val="24"/>
          <w:lang w:val="en-US"/>
        </w:rPr>
        <w:t xml:space="preserve"> </w:t>
      </w:r>
      <w:proofErr w:type="spellStart"/>
      <w:r w:rsidRPr="00CF3EF3">
        <w:rPr>
          <w:rFonts w:eastAsiaTheme="minorHAnsi"/>
          <w:szCs w:val="24"/>
          <w:lang w:val="en-US"/>
        </w:rPr>
        <w:t>menunjukkan</w:t>
      </w:r>
      <w:proofErr w:type="spellEnd"/>
      <w:r w:rsidRPr="00CF3EF3">
        <w:rPr>
          <w:rFonts w:eastAsiaTheme="minorHAnsi"/>
          <w:szCs w:val="24"/>
          <w:lang w:val="en-US"/>
        </w:rPr>
        <w:t xml:space="preserve"> </w:t>
      </w:r>
      <w:proofErr w:type="spellStart"/>
      <w:r w:rsidRPr="00CF3EF3">
        <w:rPr>
          <w:rFonts w:eastAsiaTheme="minorHAnsi"/>
          <w:szCs w:val="24"/>
          <w:lang w:val="en-US"/>
        </w:rPr>
        <w:t>nilai</w:t>
      </w:r>
      <w:proofErr w:type="spellEnd"/>
      <w:r w:rsidRPr="00CF3EF3">
        <w:rPr>
          <w:rFonts w:eastAsiaTheme="minorHAnsi"/>
          <w:szCs w:val="24"/>
          <w:lang w:val="en-US"/>
        </w:rPr>
        <w:t xml:space="preserve"> sig </w:t>
      </w:r>
      <w:proofErr w:type="spellStart"/>
      <w:r w:rsidRPr="00CF3EF3">
        <w:rPr>
          <w:rFonts w:eastAsiaTheme="minorHAnsi"/>
          <w:szCs w:val="24"/>
          <w:lang w:val="en-US"/>
        </w:rPr>
        <w:t>lebih</w:t>
      </w:r>
      <w:proofErr w:type="spellEnd"/>
      <w:r w:rsidRPr="00CF3EF3">
        <w:rPr>
          <w:rFonts w:eastAsiaTheme="minorHAnsi"/>
          <w:szCs w:val="24"/>
          <w:lang w:val="en-US"/>
        </w:rPr>
        <w:t xml:space="preserve"> </w:t>
      </w:r>
      <w:proofErr w:type="spellStart"/>
      <w:r w:rsidRPr="00CF3EF3">
        <w:rPr>
          <w:rFonts w:eastAsiaTheme="minorHAnsi"/>
          <w:szCs w:val="24"/>
          <w:lang w:val="en-US"/>
        </w:rPr>
        <w:t>besar</w:t>
      </w:r>
      <w:proofErr w:type="spellEnd"/>
      <w:r w:rsidRPr="00CF3EF3">
        <w:rPr>
          <w:rFonts w:eastAsiaTheme="minorHAnsi"/>
          <w:szCs w:val="24"/>
          <w:lang w:val="en-US"/>
        </w:rPr>
        <w:t xml:space="preserve"> </w:t>
      </w:r>
      <w:proofErr w:type="spellStart"/>
      <w:r w:rsidRPr="00CF3EF3">
        <w:rPr>
          <w:rFonts w:eastAsiaTheme="minorHAnsi"/>
          <w:szCs w:val="24"/>
          <w:lang w:val="en-US"/>
        </w:rPr>
        <w:t>dari</w:t>
      </w:r>
      <w:proofErr w:type="spellEnd"/>
      <w:r w:rsidRPr="00CF3EF3">
        <w:rPr>
          <w:rFonts w:eastAsiaTheme="minorHAnsi"/>
          <w:szCs w:val="24"/>
          <w:lang w:val="en-US"/>
        </w:rPr>
        <w:t xml:space="preserve"> 0</w:t>
      </w:r>
      <w:proofErr w:type="gramStart"/>
      <w:r w:rsidRPr="00CF3EF3">
        <w:rPr>
          <w:rFonts w:eastAsiaTheme="minorHAnsi"/>
          <w:szCs w:val="24"/>
          <w:lang w:val="en-US"/>
        </w:rPr>
        <w:t>,05</w:t>
      </w:r>
      <w:proofErr w:type="gramEnd"/>
      <w:r w:rsidRPr="00CF3EF3">
        <w:rPr>
          <w:rFonts w:eastAsiaTheme="minorHAnsi"/>
          <w:szCs w:val="24"/>
          <w:lang w:val="en-US"/>
        </w:rPr>
        <w:t xml:space="preserve">, </w:t>
      </w:r>
      <w:proofErr w:type="spellStart"/>
      <w:r w:rsidRPr="00CF3EF3">
        <w:rPr>
          <w:rFonts w:eastAsiaTheme="minorHAnsi"/>
          <w:szCs w:val="24"/>
          <w:lang w:val="en-US"/>
        </w:rPr>
        <w:t>sehingga</w:t>
      </w:r>
      <w:proofErr w:type="spellEnd"/>
      <w:r w:rsidRPr="00CF3EF3">
        <w:rPr>
          <w:rFonts w:eastAsiaTheme="minorHAnsi"/>
          <w:szCs w:val="24"/>
          <w:lang w:val="en-US"/>
        </w:rPr>
        <w:t xml:space="preserve"> data </w:t>
      </w:r>
      <w:proofErr w:type="spellStart"/>
      <w:r w:rsidRPr="00CF3EF3">
        <w:rPr>
          <w:rFonts w:eastAsiaTheme="minorHAnsi"/>
          <w:szCs w:val="24"/>
          <w:lang w:val="en-US"/>
        </w:rPr>
        <w:t>hasil</w:t>
      </w:r>
      <w:proofErr w:type="spellEnd"/>
      <w:r w:rsidRPr="00CF3EF3">
        <w:rPr>
          <w:rFonts w:eastAsiaTheme="minorHAnsi"/>
          <w:szCs w:val="24"/>
          <w:lang w:val="en-US"/>
        </w:rPr>
        <w:t xml:space="preserve"> </w:t>
      </w:r>
      <w:proofErr w:type="spellStart"/>
      <w:r w:rsidRPr="00CF3EF3">
        <w:rPr>
          <w:rFonts w:eastAsiaTheme="minorHAnsi"/>
          <w:szCs w:val="24"/>
          <w:lang w:val="en-US"/>
        </w:rPr>
        <w:t>pemahaman</w:t>
      </w:r>
      <w:proofErr w:type="spellEnd"/>
      <w:r w:rsidRPr="00CF3EF3">
        <w:rPr>
          <w:rFonts w:eastAsiaTheme="minorHAnsi"/>
          <w:szCs w:val="24"/>
          <w:lang w:val="en-US"/>
        </w:rPr>
        <w:t xml:space="preserve"> </w:t>
      </w:r>
      <w:proofErr w:type="spellStart"/>
      <w:r w:rsidRPr="00CF3EF3">
        <w:rPr>
          <w:rFonts w:eastAsiaTheme="minorHAnsi"/>
          <w:szCs w:val="24"/>
          <w:lang w:val="en-US"/>
        </w:rPr>
        <w:t>siswa</w:t>
      </w:r>
      <w:proofErr w:type="spellEnd"/>
      <w:r w:rsidRPr="00CF3EF3">
        <w:rPr>
          <w:rFonts w:eastAsiaTheme="minorHAnsi"/>
          <w:szCs w:val="24"/>
          <w:lang w:val="en-US"/>
        </w:rPr>
        <w:t xml:space="preserve"> </w:t>
      </w:r>
      <w:proofErr w:type="spellStart"/>
      <w:r w:rsidRPr="00CF3EF3">
        <w:rPr>
          <w:rFonts w:eastAsiaTheme="minorHAnsi"/>
          <w:szCs w:val="24"/>
          <w:lang w:val="en-US"/>
        </w:rPr>
        <w:t>homogenitas</w:t>
      </w:r>
      <w:proofErr w:type="spellEnd"/>
      <w:r w:rsidRPr="00CF3EF3">
        <w:rPr>
          <w:rFonts w:eastAsiaTheme="minorHAnsi"/>
          <w:szCs w:val="24"/>
          <w:lang w:val="en-US"/>
        </w:rPr>
        <w:t xml:space="preserve">. </w:t>
      </w:r>
      <w:proofErr w:type="spellStart"/>
      <w:r w:rsidRPr="00CF3EF3">
        <w:rPr>
          <w:rFonts w:eastAsiaTheme="minorHAnsi"/>
          <w:szCs w:val="24"/>
          <w:lang w:val="en-US"/>
        </w:rPr>
        <w:t>Berdasarkan</w:t>
      </w:r>
      <w:proofErr w:type="spellEnd"/>
      <w:r w:rsidRPr="00CF3EF3">
        <w:rPr>
          <w:rFonts w:eastAsiaTheme="minorHAnsi"/>
          <w:szCs w:val="24"/>
          <w:lang w:val="en-US"/>
        </w:rPr>
        <w:t xml:space="preserve"> </w:t>
      </w:r>
      <w:proofErr w:type="spellStart"/>
      <w:r w:rsidRPr="00CF3EF3">
        <w:rPr>
          <w:rFonts w:eastAsiaTheme="minorHAnsi"/>
          <w:szCs w:val="24"/>
          <w:lang w:val="en-US"/>
        </w:rPr>
        <w:t>hasil</w:t>
      </w:r>
      <w:proofErr w:type="spellEnd"/>
      <w:r w:rsidRPr="00CF3EF3">
        <w:rPr>
          <w:rFonts w:eastAsiaTheme="minorHAnsi"/>
          <w:szCs w:val="24"/>
          <w:lang w:val="en-US"/>
        </w:rPr>
        <w:t xml:space="preserve"> </w:t>
      </w:r>
      <w:proofErr w:type="spellStart"/>
      <w:r w:rsidRPr="00CF3EF3">
        <w:rPr>
          <w:rFonts w:eastAsiaTheme="minorHAnsi"/>
          <w:szCs w:val="24"/>
          <w:lang w:val="en-US"/>
        </w:rPr>
        <w:t>pada</w:t>
      </w:r>
      <w:proofErr w:type="spellEnd"/>
      <w:r w:rsidRPr="00CF3EF3">
        <w:rPr>
          <w:rFonts w:eastAsiaTheme="minorHAnsi"/>
          <w:szCs w:val="24"/>
          <w:lang w:val="en-US"/>
        </w:rPr>
        <w:t xml:space="preserve"> </w:t>
      </w:r>
      <w:proofErr w:type="spellStart"/>
      <w:r w:rsidRPr="00CF3EF3">
        <w:rPr>
          <w:rFonts w:eastAsiaTheme="minorHAnsi"/>
          <w:szCs w:val="24"/>
          <w:lang w:val="en-US"/>
        </w:rPr>
        <w:t>Tabel</w:t>
      </w:r>
      <w:proofErr w:type="spellEnd"/>
      <w:r w:rsidRPr="00CF3EF3">
        <w:rPr>
          <w:rFonts w:eastAsiaTheme="minorHAnsi"/>
          <w:szCs w:val="24"/>
          <w:lang w:val="en-US"/>
        </w:rPr>
        <w:t xml:space="preserve"> 2 </w:t>
      </w:r>
      <w:proofErr w:type="spellStart"/>
      <w:r w:rsidRPr="00CF3EF3">
        <w:rPr>
          <w:rFonts w:eastAsiaTheme="minorHAnsi"/>
          <w:szCs w:val="24"/>
          <w:lang w:val="en-US"/>
        </w:rPr>
        <w:t>dan</w:t>
      </w:r>
      <w:proofErr w:type="spellEnd"/>
      <w:r w:rsidRPr="00CF3EF3">
        <w:rPr>
          <w:rFonts w:eastAsiaTheme="minorHAnsi"/>
          <w:szCs w:val="24"/>
          <w:lang w:val="en-US"/>
        </w:rPr>
        <w:t xml:space="preserve"> </w:t>
      </w:r>
      <w:proofErr w:type="spellStart"/>
      <w:r w:rsidRPr="00CF3EF3">
        <w:rPr>
          <w:rFonts w:eastAsiaTheme="minorHAnsi"/>
          <w:szCs w:val="24"/>
          <w:lang w:val="en-US"/>
        </w:rPr>
        <w:t>Tabel</w:t>
      </w:r>
      <w:proofErr w:type="spellEnd"/>
      <w:r w:rsidRPr="00CF3EF3">
        <w:rPr>
          <w:rFonts w:eastAsiaTheme="minorHAnsi"/>
          <w:szCs w:val="24"/>
          <w:lang w:val="en-US"/>
        </w:rPr>
        <w:t xml:space="preserve"> 3 </w:t>
      </w:r>
      <w:proofErr w:type="spellStart"/>
      <w:r w:rsidRPr="00CF3EF3">
        <w:rPr>
          <w:rFonts w:eastAsiaTheme="minorHAnsi"/>
          <w:szCs w:val="24"/>
          <w:lang w:val="en-US"/>
        </w:rPr>
        <w:t>maka</w:t>
      </w:r>
      <w:proofErr w:type="spellEnd"/>
      <w:r w:rsidRPr="00CF3EF3">
        <w:rPr>
          <w:rFonts w:eastAsiaTheme="minorHAnsi"/>
          <w:szCs w:val="24"/>
          <w:lang w:val="en-US"/>
        </w:rPr>
        <w:t xml:space="preserve"> data </w:t>
      </w:r>
      <w:proofErr w:type="spellStart"/>
      <w:r w:rsidRPr="00CF3EF3">
        <w:rPr>
          <w:rFonts w:eastAsiaTheme="minorHAnsi"/>
          <w:szCs w:val="24"/>
          <w:lang w:val="en-US"/>
        </w:rPr>
        <w:t>hasil</w:t>
      </w:r>
      <w:proofErr w:type="spellEnd"/>
      <w:r w:rsidRPr="00CF3EF3">
        <w:rPr>
          <w:rFonts w:eastAsiaTheme="minorHAnsi"/>
          <w:szCs w:val="24"/>
          <w:lang w:val="en-US"/>
        </w:rPr>
        <w:t xml:space="preserve"> </w:t>
      </w:r>
      <w:proofErr w:type="spellStart"/>
      <w:r w:rsidRPr="00CF3EF3">
        <w:rPr>
          <w:rFonts w:eastAsiaTheme="minorHAnsi"/>
          <w:szCs w:val="24"/>
          <w:lang w:val="en-US"/>
        </w:rPr>
        <w:t>tes</w:t>
      </w:r>
      <w:proofErr w:type="spellEnd"/>
      <w:r w:rsidRPr="00CF3EF3">
        <w:rPr>
          <w:rFonts w:eastAsiaTheme="minorHAnsi"/>
          <w:szCs w:val="24"/>
          <w:lang w:val="en-US"/>
        </w:rPr>
        <w:t xml:space="preserve"> </w:t>
      </w:r>
      <w:proofErr w:type="spellStart"/>
      <w:r w:rsidRPr="00CF3EF3">
        <w:rPr>
          <w:rFonts w:eastAsiaTheme="minorHAnsi"/>
          <w:szCs w:val="24"/>
          <w:lang w:val="en-US"/>
        </w:rPr>
        <w:t>pemahaman</w:t>
      </w:r>
      <w:proofErr w:type="spellEnd"/>
      <w:r w:rsidRPr="00CF3EF3">
        <w:rPr>
          <w:rFonts w:eastAsiaTheme="minorHAnsi"/>
          <w:szCs w:val="24"/>
          <w:lang w:val="en-US"/>
        </w:rPr>
        <w:t xml:space="preserve"> </w:t>
      </w:r>
      <w:proofErr w:type="spellStart"/>
      <w:r w:rsidRPr="00CF3EF3">
        <w:rPr>
          <w:rFonts w:eastAsiaTheme="minorHAnsi"/>
          <w:szCs w:val="24"/>
          <w:lang w:val="en-US"/>
        </w:rPr>
        <w:t>siswa</w:t>
      </w:r>
      <w:proofErr w:type="spellEnd"/>
      <w:r w:rsidRPr="00CF3EF3">
        <w:rPr>
          <w:rFonts w:eastAsiaTheme="minorHAnsi"/>
          <w:szCs w:val="24"/>
          <w:lang w:val="en-US"/>
        </w:rPr>
        <w:t xml:space="preserve"> </w:t>
      </w:r>
      <w:proofErr w:type="spellStart"/>
      <w:r w:rsidRPr="00CF3EF3">
        <w:rPr>
          <w:rFonts w:eastAsiaTheme="minorHAnsi"/>
          <w:szCs w:val="24"/>
          <w:lang w:val="en-US"/>
        </w:rPr>
        <w:t>dinyatakan</w:t>
      </w:r>
      <w:proofErr w:type="spellEnd"/>
      <w:r w:rsidRPr="00CF3EF3">
        <w:rPr>
          <w:rFonts w:eastAsiaTheme="minorHAnsi"/>
          <w:szCs w:val="24"/>
          <w:lang w:val="en-US"/>
        </w:rPr>
        <w:t xml:space="preserve"> homogeny </w:t>
      </w:r>
      <w:proofErr w:type="spellStart"/>
      <w:r w:rsidRPr="00CF3EF3">
        <w:rPr>
          <w:rFonts w:eastAsiaTheme="minorHAnsi"/>
          <w:szCs w:val="24"/>
          <w:lang w:val="en-US"/>
        </w:rPr>
        <w:t>dan</w:t>
      </w:r>
      <w:proofErr w:type="spellEnd"/>
      <w:r w:rsidRPr="00CF3EF3">
        <w:rPr>
          <w:rFonts w:eastAsiaTheme="minorHAnsi"/>
          <w:szCs w:val="24"/>
          <w:lang w:val="en-US"/>
        </w:rPr>
        <w:t xml:space="preserve"> </w:t>
      </w:r>
      <w:proofErr w:type="spellStart"/>
      <w:r w:rsidRPr="00CF3EF3">
        <w:rPr>
          <w:rFonts w:eastAsiaTheme="minorHAnsi"/>
          <w:szCs w:val="24"/>
          <w:lang w:val="en-US"/>
        </w:rPr>
        <w:t>normalitas</w:t>
      </w:r>
      <w:proofErr w:type="spellEnd"/>
      <w:r w:rsidRPr="00CF3EF3">
        <w:rPr>
          <w:rFonts w:eastAsiaTheme="minorHAnsi"/>
          <w:szCs w:val="24"/>
          <w:lang w:val="en-US"/>
        </w:rPr>
        <w:t xml:space="preserve">, </w:t>
      </w:r>
      <w:proofErr w:type="spellStart"/>
      <w:r w:rsidRPr="00CF3EF3">
        <w:rPr>
          <w:rFonts w:eastAsiaTheme="minorHAnsi"/>
          <w:szCs w:val="24"/>
          <w:lang w:val="en-US"/>
        </w:rPr>
        <w:t>sehingga</w:t>
      </w:r>
      <w:proofErr w:type="spellEnd"/>
      <w:r w:rsidRPr="00CF3EF3">
        <w:rPr>
          <w:rFonts w:eastAsiaTheme="minorHAnsi"/>
          <w:szCs w:val="24"/>
          <w:lang w:val="en-US"/>
        </w:rPr>
        <w:t xml:space="preserve"> </w:t>
      </w:r>
      <w:proofErr w:type="spellStart"/>
      <w:r w:rsidRPr="00CF3EF3">
        <w:rPr>
          <w:rFonts w:eastAsiaTheme="minorHAnsi"/>
          <w:szCs w:val="24"/>
          <w:lang w:val="en-US"/>
        </w:rPr>
        <w:t>dapat</w:t>
      </w:r>
      <w:proofErr w:type="spellEnd"/>
      <w:r w:rsidRPr="00CF3EF3">
        <w:rPr>
          <w:rFonts w:eastAsiaTheme="minorHAnsi"/>
          <w:szCs w:val="24"/>
          <w:lang w:val="en-US"/>
        </w:rPr>
        <w:t xml:space="preserve"> </w:t>
      </w:r>
      <w:proofErr w:type="spellStart"/>
      <w:r w:rsidRPr="00CF3EF3">
        <w:rPr>
          <w:rFonts w:eastAsiaTheme="minorHAnsi"/>
          <w:szCs w:val="24"/>
          <w:lang w:val="en-US"/>
        </w:rPr>
        <w:t>melajutkan</w:t>
      </w:r>
      <w:proofErr w:type="spellEnd"/>
      <w:r w:rsidRPr="00CF3EF3">
        <w:rPr>
          <w:rFonts w:eastAsiaTheme="minorHAnsi"/>
          <w:szCs w:val="24"/>
          <w:lang w:val="en-US"/>
        </w:rPr>
        <w:t xml:space="preserve"> </w:t>
      </w:r>
      <w:proofErr w:type="spellStart"/>
      <w:r w:rsidRPr="00CF3EF3">
        <w:rPr>
          <w:rFonts w:eastAsiaTheme="minorHAnsi"/>
          <w:szCs w:val="24"/>
          <w:lang w:val="en-US"/>
        </w:rPr>
        <w:t>ke-uji</w:t>
      </w:r>
      <w:proofErr w:type="spellEnd"/>
      <w:r w:rsidRPr="00CF3EF3">
        <w:rPr>
          <w:rFonts w:eastAsiaTheme="minorHAnsi"/>
          <w:szCs w:val="24"/>
          <w:lang w:val="en-US"/>
        </w:rPr>
        <w:t xml:space="preserve"> </w:t>
      </w:r>
      <w:r w:rsidRPr="00CF3EF3">
        <w:rPr>
          <w:i/>
          <w:szCs w:val="24"/>
        </w:rPr>
        <w:t>t-sampel related</w:t>
      </w:r>
      <w:r w:rsidRPr="00CF3EF3">
        <w:rPr>
          <w:i/>
          <w:szCs w:val="24"/>
          <w:lang w:val="en-US"/>
        </w:rPr>
        <w:t xml:space="preserve">. </w:t>
      </w:r>
    </w:p>
    <w:p w:rsidR="006B6F80" w:rsidRPr="00F15B33" w:rsidRDefault="006B6F80" w:rsidP="00CF3EF3">
      <w:pPr>
        <w:jc w:val="center"/>
        <w:rPr>
          <w:rFonts w:ascii="Times New Roman" w:eastAsiaTheme="minorHAnsi" w:hAnsi="Times New Roman"/>
        </w:rPr>
      </w:pPr>
      <w:r w:rsidRPr="00CF3EF3">
        <w:rPr>
          <w:rFonts w:ascii="Times New Roman" w:eastAsiaTheme="minorHAnsi" w:hAnsi="Times New Roman"/>
          <w:b/>
        </w:rPr>
        <w:t>Tabel 4.</w:t>
      </w:r>
      <w:r w:rsidRPr="00F15B33">
        <w:rPr>
          <w:rFonts w:ascii="Times New Roman" w:eastAsiaTheme="minorHAnsi" w:hAnsi="Times New Roman"/>
        </w:rPr>
        <w:t xml:space="preserve"> Hasil Uji </w:t>
      </w:r>
      <w:r w:rsidRPr="00F15B33">
        <w:rPr>
          <w:rFonts w:ascii="Times New Roman" w:hAnsi="Times New Roman"/>
          <w:i/>
        </w:rPr>
        <w:t>t-Sampel Related</w:t>
      </w:r>
    </w:p>
    <w:tbl>
      <w:tblPr>
        <w:tblW w:w="8647" w:type="dxa"/>
        <w:tblInd w:w="284" w:type="dxa"/>
        <w:tblBorders>
          <w:top w:val="single" w:sz="8" w:space="0" w:color="auto"/>
          <w:bottom w:val="single" w:sz="8" w:space="0" w:color="auto"/>
        </w:tblBorders>
        <w:tblLayout w:type="fixed"/>
        <w:tblCellMar>
          <w:left w:w="0" w:type="dxa"/>
          <w:right w:w="0" w:type="dxa"/>
        </w:tblCellMar>
        <w:tblLook w:val="0000" w:firstRow="0" w:lastRow="0" w:firstColumn="0" w:lastColumn="0" w:noHBand="0" w:noVBand="0"/>
      </w:tblPr>
      <w:tblGrid>
        <w:gridCol w:w="992"/>
        <w:gridCol w:w="851"/>
        <w:gridCol w:w="1417"/>
        <w:gridCol w:w="1843"/>
        <w:gridCol w:w="1134"/>
        <w:gridCol w:w="850"/>
        <w:gridCol w:w="567"/>
        <w:gridCol w:w="993"/>
      </w:tblGrid>
      <w:tr w:rsidR="006B6F80" w:rsidRPr="00F15B33" w:rsidTr="00CF3EF3">
        <w:trPr>
          <w:cantSplit/>
        </w:trPr>
        <w:tc>
          <w:tcPr>
            <w:tcW w:w="6237" w:type="dxa"/>
            <w:gridSpan w:val="5"/>
            <w:shd w:val="clear" w:color="auto" w:fill="FFFFFF"/>
            <w:vAlign w:val="bottom"/>
          </w:tcPr>
          <w:p w:rsidR="006B6F80" w:rsidRPr="00CF3EF3" w:rsidRDefault="006B6F80" w:rsidP="00CF3EF3">
            <w:pPr>
              <w:spacing w:after="0" w:line="240" w:lineRule="auto"/>
              <w:ind w:left="60" w:right="60"/>
              <w:jc w:val="center"/>
              <w:rPr>
                <w:rFonts w:ascii="Times New Roman" w:eastAsiaTheme="minorHAnsi" w:hAnsi="Times New Roman"/>
                <w:sz w:val="24"/>
                <w:szCs w:val="24"/>
              </w:rPr>
            </w:pPr>
            <w:r w:rsidRPr="00CF3EF3">
              <w:rPr>
                <w:rFonts w:ascii="Times New Roman" w:eastAsiaTheme="minorHAnsi" w:hAnsi="Times New Roman"/>
                <w:sz w:val="24"/>
                <w:szCs w:val="24"/>
              </w:rPr>
              <w:t>Paired Differences</w:t>
            </w:r>
          </w:p>
        </w:tc>
        <w:tc>
          <w:tcPr>
            <w:tcW w:w="850" w:type="dxa"/>
            <w:vMerge w:val="restart"/>
            <w:shd w:val="clear" w:color="auto" w:fill="FFFFFF"/>
            <w:vAlign w:val="bottom"/>
          </w:tcPr>
          <w:p w:rsidR="006B6F80" w:rsidRPr="00CF3EF3" w:rsidRDefault="006B6F80" w:rsidP="00CF3EF3">
            <w:pPr>
              <w:spacing w:after="0" w:line="240" w:lineRule="auto"/>
              <w:ind w:left="60" w:right="60"/>
              <w:jc w:val="center"/>
              <w:rPr>
                <w:rFonts w:ascii="Times New Roman" w:eastAsiaTheme="minorHAnsi" w:hAnsi="Times New Roman"/>
                <w:sz w:val="24"/>
                <w:szCs w:val="24"/>
              </w:rPr>
            </w:pPr>
            <w:r w:rsidRPr="00CF3EF3">
              <w:rPr>
                <w:rFonts w:ascii="Times New Roman" w:eastAsiaTheme="minorHAnsi" w:hAnsi="Times New Roman"/>
                <w:sz w:val="24"/>
                <w:szCs w:val="24"/>
              </w:rPr>
              <w:t>T</w:t>
            </w:r>
          </w:p>
        </w:tc>
        <w:tc>
          <w:tcPr>
            <w:tcW w:w="567" w:type="dxa"/>
            <w:vMerge w:val="restart"/>
            <w:shd w:val="clear" w:color="auto" w:fill="FFFFFF"/>
            <w:vAlign w:val="bottom"/>
          </w:tcPr>
          <w:p w:rsidR="006B6F80" w:rsidRPr="00CF3EF3" w:rsidRDefault="006B6F80" w:rsidP="00CF3EF3">
            <w:pPr>
              <w:spacing w:after="0" w:line="240" w:lineRule="auto"/>
              <w:ind w:left="60" w:right="60"/>
              <w:jc w:val="center"/>
              <w:rPr>
                <w:rFonts w:ascii="Times New Roman" w:eastAsiaTheme="minorHAnsi" w:hAnsi="Times New Roman"/>
                <w:sz w:val="24"/>
                <w:szCs w:val="24"/>
              </w:rPr>
            </w:pPr>
            <w:r w:rsidRPr="00CF3EF3">
              <w:rPr>
                <w:rFonts w:ascii="Times New Roman" w:eastAsiaTheme="minorHAnsi" w:hAnsi="Times New Roman"/>
                <w:sz w:val="24"/>
                <w:szCs w:val="24"/>
              </w:rPr>
              <w:t>df</w:t>
            </w:r>
          </w:p>
        </w:tc>
        <w:tc>
          <w:tcPr>
            <w:tcW w:w="993" w:type="dxa"/>
            <w:vMerge w:val="restart"/>
            <w:shd w:val="clear" w:color="auto" w:fill="FFFFFF"/>
            <w:vAlign w:val="bottom"/>
          </w:tcPr>
          <w:p w:rsidR="006B6F80" w:rsidRPr="00CF3EF3" w:rsidRDefault="006B6F80" w:rsidP="00CF3EF3">
            <w:pPr>
              <w:spacing w:after="0" w:line="240" w:lineRule="auto"/>
              <w:ind w:left="60" w:right="60"/>
              <w:jc w:val="center"/>
              <w:rPr>
                <w:rFonts w:ascii="Times New Roman" w:eastAsiaTheme="minorHAnsi" w:hAnsi="Times New Roman"/>
                <w:sz w:val="24"/>
                <w:szCs w:val="24"/>
              </w:rPr>
            </w:pPr>
            <w:r w:rsidRPr="00CF3EF3">
              <w:rPr>
                <w:rFonts w:ascii="Times New Roman" w:eastAsiaTheme="minorHAnsi" w:hAnsi="Times New Roman"/>
                <w:sz w:val="24"/>
                <w:szCs w:val="24"/>
              </w:rPr>
              <w:t>Sig. (2-tailed)</w:t>
            </w:r>
          </w:p>
        </w:tc>
      </w:tr>
      <w:tr w:rsidR="006B6F80" w:rsidRPr="00F15B33" w:rsidTr="00CF3EF3">
        <w:trPr>
          <w:cantSplit/>
        </w:trPr>
        <w:tc>
          <w:tcPr>
            <w:tcW w:w="992" w:type="dxa"/>
            <w:vMerge w:val="restart"/>
            <w:shd w:val="clear" w:color="auto" w:fill="FFFFFF"/>
            <w:vAlign w:val="bottom"/>
          </w:tcPr>
          <w:p w:rsidR="006B6F80" w:rsidRPr="00CF3EF3" w:rsidRDefault="006B6F80" w:rsidP="00CF3EF3">
            <w:pPr>
              <w:spacing w:after="0" w:line="240" w:lineRule="auto"/>
              <w:ind w:left="60" w:right="60"/>
              <w:jc w:val="center"/>
              <w:rPr>
                <w:rFonts w:ascii="Times New Roman" w:eastAsiaTheme="minorHAnsi" w:hAnsi="Times New Roman"/>
                <w:sz w:val="24"/>
                <w:szCs w:val="24"/>
              </w:rPr>
            </w:pPr>
            <w:r w:rsidRPr="00CF3EF3">
              <w:rPr>
                <w:rFonts w:ascii="Times New Roman" w:eastAsiaTheme="minorHAnsi" w:hAnsi="Times New Roman"/>
                <w:sz w:val="24"/>
                <w:szCs w:val="24"/>
              </w:rPr>
              <w:t>Mean</w:t>
            </w:r>
          </w:p>
        </w:tc>
        <w:tc>
          <w:tcPr>
            <w:tcW w:w="851" w:type="dxa"/>
            <w:vMerge w:val="restart"/>
            <w:shd w:val="clear" w:color="auto" w:fill="FFFFFF"/>
            <w:vAlign w:val="bottom"/>
          </w:tcPr>
          <w:p w:rsidR="006B6F80" w:rsidRPr="00CF3EF3" w:rsidRDefault="006B6F80" w:rsidP="00CF3EF3">
            <w:pPr>
              <w:spacing w:after="0" w:line="240" w:lineRule="auto"/>
              <w:ind w:left="60" w:right="60"/>
              <w:jc w:val="center"/>
              <w:rPr>
                <w:rFonts w:ascii="Times New Roman" w:eastAsiaTheme="minorHAnsi" w:hAnsi="Times New Roman"/>
                <w:sz w:val="24"/>
                <w:szCs w:val="24"/>
              </w:rPr>
            </w:pPr>
            <w:r w:rsidRPr="00CF3EF3">
              <w:rPr>
                <w:rFonts w:ascii="Times New Roman" w:eastAsiaTheme="minorHAnsi" w:hAnsi="Times New Roman"/>
                <w:sz w:val="24"/>
                <w:szCs w:val="24"/>
              </w:rPr>
              <w:t>Std. Deviation</w:t>
            </w:r>
          </w:p>
        </w:tc>
        <w:tc>
          <w:tcPr>
            <w:tcW w:w="1417" w:type="dxa"/>
            <w:vMerge w:val="restart"/>
            <w:shd w:val="clear" w:color="auto" w:fill="FFFFFF"/>
            <w:vAlign w:val="bottom"/>
          </w:tcPr>
          <w:p w:rsidR="006B6F80" w:rsidRPr="00CF3EF3" w:rsidRDefault="006B6F80" w:rsidP="00CF3EF3">
            <w:pPr>
              <w:spacing w:after="0" w:line="240" w:lineRule="auto"/>
              <w:ind w:left="60" w:right="60"/>
              <w:jc w:val="center"/>
              <w:rPr>
                <w:rFonts w:ascii="Times New Roman" w:eastAsiaTheme="minorHAnsi" w:hAnsi="Times New Roman"/>
                <w:sz w:val="24"/>
                <w:szCs w:val="24"/>
              </w:rPr>
            </w:pPr>
            <w:r w:rsidRPr="00CF3EF3">
              <w:rPr>
                <w:rFonts w:ascii="Times New Roman" w:eastAsiaTheme="minorHAnsi" w:hAnsi="Times New Roman"/>
                <w:sz w:val="24"/>
                <w:szCs w:val="24"/>
              </w:rPr>
              <w:t>Std. Error Mean</w:t>
            </w:r>
          </w:p>
        </w:tc>
        <w:tc>
          <w:tcPr>
            <w:tcW w:w="2977" w:type="dxa"/>
            <w:gridSpan w:val="2"/>
            <w:shd w:val="clear" w:color="auto" w:fill="FFFFFF"/>
            <w:vAlign w:val="bottom"/>
          </w:tcPr>
          <w:p w:rsidR="006B6F80" w:rsidRPr="00CF3EF3" w:rsidRDefault="006B6F80" w:rsidP="00CF3EF3">
            <w:pPr>
              <w:spacing w:after="0" w:line="240" w:lineRule="auto"/>
              <w:ind w:left="60" w:right="60"/>
              <w:jc w:val="center"/>
              <w:rPr>
                <w:rFonts w:ascii="Times New Roman" w:eastAsiaTheme="minorHAnsi" w:hAnsi="Times New Roman"/>
                <w:sz w:val="24"/>
                <w:szCs w:val="24"/>
              </w:rPr>
            </w:pPr>
            <w:r w:rsidRPr="00CF3EF3">
              <w:rPr>
                <w:rFonts w:ascii="Times New Roman" w:eastAsiaTheme="minorHAnsi" w:hAnsi="Times New Roman"/>
                <w:sz w:val="24"/>
                <w:szCs w:val="24"/>
              </w:rPr>
              <w:t>95% Confidence Interval of the Difference</w:t>
            </w:r>
          </w:p>
        </w:tc>
        <w:tc>
          <w:tcPr>
            <w:tcW w:w="850" w:type="dxa"/>
            <w:vMerge/>
            <w:shd w:val="clear" w:color="auto" w:fill="FFFFFF"/>
            <w:vAlign w:val="bottom"/>
          </w:tcPr>
          <w:p w:rsidR="006B6F80" w:rsidRPr="00CF3EF3" w:rsidRDefault="006B6F80" w:rsidP="00CF3EF3">
            <w:pPr>
              <w:spacing w:after="0" w:line="240" w:lineRule="auto"/>
              <w:rPr>
                <w:rFonts w:ascii="Times New Roman" w:eastAsiaTheme="minorHAnsi" w:hAnsi="Times New Roman"/>
                <w:sz w:val="24"/>
                <w:szCs w:val="24"/>
              </w:rPr>
            </w:pPr>
          </w:p>
        </w:tc>
        <w:tc>
          <w:tcPr>
            <w:tcW w:w="567" w:type="dxa"/>
            <w:vMerge/>
            <w:shd w:val="clear" w:color="auto" w:fill="FFFFFF"/>
            <w:vAlign w:val="bottom"/>
          </w:tcPr>
          <w:p w:rsidR="006B6F80" w:rsidRPr="00CF3EF3" w:rsidRDefault="006B6F80" w:rsidP="00CF3EF3">
            <w:pPr>
              <w:spacing w:after="0" w:line="240" w:lineRule="auto"/>
              <w:rPr>
                <w:rFonts w:ascii="Times New Roman" w:eastAsiaTheme="minorHAnsi" w:hAnsi="Times New Roman"/>
                <w:sz w:val="24"/>
                <w:szCs w:val="24"/>
              </w:rPr>
            </w:pPr>
          </w:p>
        </w:tc>
        <w:tc>
          <w:tcPr>
            <w:tcW w:w="993" w:type="dxa"/>
            <w:vMerge/>
            <w:shd w:val="clear" w:color="auto" w:fill="FFFFFF"/>
            <w:vAlign w:val="bottom"/>
          </w:tcPr>
          <w:p w:rsidR="006B6F80" w:rsidRPr="00CF3EF3" w:rsidRDefault="006B6F80" w:rsidP="00CF3EF3">
            <w:pPr>
              <w:spacing w:after="0" w:line="240" w:lineRule="auto"/>
              <w:rPr>
                <w:rFonts w:ascii="Times New Roman" w:eastAsiaTheme="minorHAnsi" w:hAnsi="Times New Roman"/>
                <w:sz w:val="24"/>
                <w:szCs w:val="24"/>
              </w:rPr>
            </w:pPr>
          </w:p>
        </w:tc>
      </w:tr>
      <w:tr w:rsidR="006B6F80" w:rsidRPr="00F15B33" w:rsidTr="00CF3EF3">
        <w:trPr>
          <w:cantSplit/>
        </w:trPr>
        <w:tc>
          <w:tcPr>
            <w:tcW w:w="992" w:type="dxa"/>
            <w:vMerge/>
            <w:shd w:val="clear" w:color="auto" w:fill="FFFFFF"/>
            <w:vAlign w:val="bottom"/>
          </w:tcPr>
          <w:p w:rsidR="006B6F80" w:rsidRPr="00CF3EF3" w:rsidRDefault="006B6F80" w:rsidP="00CF3EF3">
            <w:pPr>
              <w:spacing w:after="0" w:line="240" w:lineRule="auto"/>
              <w:rPr>
                <w:rFonts w:ascii="Times New Roman" w:eastAsiaTheme="minorHAnsi" w:hAnsi="Times New Roman"/>
                <w:sz w:val="24"/>
                <w:szCs w:val="24"/>
              </w:rPr>
            </w:pPr>
          </w:p>
        </w:tc>
        <w:tc>
          <w:tcPr>
            <w:tcW w:w="851" w:type="dxa"/>
            <w:vMerge/>
            <w:shd w:val="clear" w:color="auto" w:fill="FFFFFF"/>
            <w:vAlign w:val="bottom"/>
          </w:tcPr>
          <w:p w:rsidR="006B6F80" w:rsidRPr="00CF3EF3" w:rsidRDefault="006B6F80" w:rsidP="00CF3EF3">
            <w:pPr>
              <w:spacing w:after="0" w:line="240" w:lineRule="auto"/>
              <w:rPr>
                <w:rFonts w:ascii="Times New Roman" w:eastAsiaTheme="minorHAnsi" w:hAnsi="Times New Roman"/>
                <w:sz w:val="24"/>
                <w:szCs w:val="24"/>
              </w:rPr>
            </w:pPr>
          </w:p>
        </w:tc>
        <w:tc>
          <w:tcPr>
            <w:tcW w:w="1417" w:type="dxa"/>
            <w:vMerge/>
            <w:shd w:val="clear" w:color="auto" w:fill="FFFFFF"/>
            <w:vAlign w:val="bottom"/>
          </w:tcPr>
          <w:p w:rsidR="006B6F80" w:rsidRPr="00CF3EF3" w:rsidRDefault="006B6F80" w:rsidP="00CF3EF3">
            <w:pPr>
              <w:spacing w:after="0" w:line="240" w:lineRule="auto"/>
              <w:rPr>
                <w:rFonts w:ascii="Times New Roman" w:eastAsiaTheme="minorHAnsi" w:hAnsi="Times New Roman"/>
                <w:sz w:val="24"/>
                <w:szCs w:val="24"/>
              </w:rPr>
            </w:pPr>
          </w:p>
        </w:tc>
        <w:tc>
          <w:tcPr>
            <w:tcW w:w="1843" w:type="dxa"/>
            <w:shd w:val="clear" w:color="auto" w:fill="FFFFFF"/>
            <w:vAlign w:val="bottom"/>
          </w:tcPr>
          <w:p w:rsidR="006B6F80" w:rsidRPr="00CF3EF3" w:rsidRDefault="006B6F80" w:rsidP="00CF3EF3">
            <w:pPr>
              <w:spacing w:after="0" w:line="240" w:lineRule="auto"/>
              <w:ind w:left="60" w:right="60"/>
              <w:jc w:val="center"/>
              <w:rPr>
                <w:rFonts w:ascii="Times New Roman" w:eastAsiaTheme="minorHAnsi" w:hAnsi="Times New Roman"/>
                <w:sz w:val="24"/>
                <w:szCs w:val="24"/>
              </w:rPr>
            </w:pPr>
            <w:r w:rsidRPr="00CF3EF3">
              <w:rPr>
                <w:rFonts w:ascii="Times New Roman" w:eastAsiaTheme="minorHAnsi" w:hAnsi="Times New Roman"/>
                <w:sz w:val="24"/>
                <w:szCs w:val="24"/>
              </w:rPr>
              <w:t>Lower</w:t>
            </w:r>
          </w:p>
        </w:tc>
        <w:tc>
          <w:tcPr>
            <w:tcW w:w="1134" w:type="dxa"/>
            <w:shd w:val="clear" w:color="auto" w:fill="FFFFFF"/>
            <w:vAlign w:val="bottom"/>
          </w:tcPr>
          <w:p w:rsidR="006B6F80" w:rsidRPr="00CF3EF3" w:rsidRDefault="006B6F80" w:rsidP="00CF3EF3">
            <w:pPr>
              <w:spacing w:after="0" w:line="240" w:lineRule="auto"/>
              <w:ind w:left="60" w:right="60"/>
              <w:jc w:val="center"/>
              <w:rPr>
                <w:rFonts w:ascii="Times New Roman" w:eastAsiaTheme="minorHAnsi" w:hAnsi="Times New Roman"/>
                <w:sz w:val="24"/>
                <w:szCs w:val="24"/>
              </w:rPr>
            </w:pPr>
            <w:r w:rsidRPr="00CF3EF3">
              <w:rPr>
                <w:rFonts w:ascii="Times New Roman" w:eastAsiaTheme="minorHAnsi" w:hAnsi="Times New Roman"/>
                <w:sz w:val="24"/>
                <w:szCs w:val="24"/>
              </w:rPr>
              <w:t>Upper</w:t>
            </w:r>
          </w:p>
        </w:tc>
        <w:tc>
          <w:tcPr>
            <w:tcW w:w="850" w:type="dxa"/>
            <w:vMerge/>
            <w:shd w:val="clear" w:color="auto" w:fill="FFFFFF"/>
            <w:vAlign w:val="bottom"/>
          </w:tcPr>
          <w:p w:rsidR="006B6F80" w:rsidRPr="00CF3EF3" w:rsidRDefault="006B6F80" w:rsidP="00CF3EF3">
            <w:pPr>
              <w:spacing w:after="0" w:line="240" w:lineRule="auto"/>
              <w:rPr>
                <w:rFonts w:ascii="Times New Roman" w:eastAsiaTheme="minorHAnsi" w:hAnsi="Times New Roman"/>
                <w:sz w:val="24"/>
                <w:szCs w:val="24"/>
              </w:rPr>
            </w:pPr>
          </w:p>
        </w:tc>
        <w:tc>
          <w:tcPr>
            <w:tcW w:w="567" w:type="dxa"/>
            <w:vMerge/>
            <w:shd w:val="clear" w:color="auto" w:fill="FFFFFF"/>
            <w:vAlign w:val="bottom"/>
          </w:tcPr>
          <w:p w:rsidR="006B6F80" w:rsidRPr="00CF3EF3" w:rsidRDefault="006B6F80" w:rsidP="00CF3EF3">
            <w:pPr>
              <w:spacing w:after="0" w:line="240" w:lineRule="auto"/>
              <w:rPr>
                <w:rFonts w:ascii="Times New Roman" w:eastAsiaTheme="minorHAnsi" w:hAnsi="Times New Roman"/>
                <w:sz w:val="24"/>
                <w:szCs w:val="24"/>
              </w:rPr>
            </w:pPr>
          </w:p>
        </w:tc>
        <w:tc>
          <w:tcPr>
            <w:tcW w:w="993" w:type="dxa"/>
            <w:vMerge/>
            <w:shd w:val="clear" w:color="auto" w:fill="FFFFFF"/>
            <w:vAlign w:val="bottom"/>
          </w:tcPr>
          <w:p w:rsidR="006B6F80" w:rsidRPr="00CF3EF3" w:rsidRDefault="006B6F80" w:rsidP="00CF3EF3">
            <w:pPr>
              <w:spacing w:after="0" w:line="240" w:lineRule="auto"/>
              <w:rPr>
                <w:rFonts w:ascii="Times New Roman" w:eastAsiaTheme="minorHAnsi" w:hAnsi="Times New Roman"/>
                <w:sz w:val="24"/>
                <w:szCs w:val="24"/>
              </w:rPr>
            </w:pPr>
          </w:p>
        </w:tc>
      </w:tr>
      <w:tr w:rsidR="006B6F80" w:rsidRPr="00F15B33" w:rsidTr="00CF3EF3">
        <w:trPr>
          <w:cantSplit/>
        </w:trPr>
        <w:tc>
          <w:tcPr>
            <w:tcW w:w="992" w:type="dxa"/>
            <w:shd w:val="clear" w:color="auto" w:fill="FFFFFF"/>
            <w:vAlign w:val="center"/>
          </w:tcPr>
          <w:p w:rsidR="006B6F80" w:rsidRPr="00CF3EF3" w:rsidRDefault="006B6F80" w:rsidP="00CF3EF3">
            <w:pPr>
              <w:spacing w:after="0" w:line="240" w:lineRule="auto"/>
              <w:ind w:left="60" w:right="60"/>
              <w:jc w:val="right"/>
              <w:rPr>
                <w:rFonts w:ascii="Times New Roman" w:eastAsiaTheme="minorHAnsi" w:hAnsi="Times New Roman"/>
                <w:sz w:val="24"/>
                <w:szCs w:val="24"/>
              </w:rPr>
            </w:pPr>
            <w:r w:rsidRPr="00CF3EF3">
              <w:rPr>
                <w:rFonts w:ascii="Times New Roman" w:eastAsiaTheme="minorHAnsi" w:hAnsi="Times New Roman"/>
                <w:sz w:val="24"/>
                <w:szCs w:val="24"/>
              </w:rPr>
              <w:t>-43.400</w:t>
            </w:r>
          </w:p>
        </w:tc>
        <w:tc>
          <w:tcPr>
            <w:tcW w:w="851" w:type="dxa"/>
            <w:shd w:val="clear" w:color="auto" w:fill="FFFFFF"/>
            <w:vAlign w:val="center"/>
          </w:tcPr>
          <w:p w:rsidR="006B6F80" w:rsidRPr="00CF3EF3" w:rsidRDefault="006B6F80" w:rsidP="00CF3EF3">
            <w:pPr>
              <w:spacing w:after="0" w:line="240" w:lineRule="auto"/>
              <w:ind w:left="60" w:right="60"/>
              <w:jc w:val="right"/>
              <w:rPr>
                <w:rFonts w:ascii="Times New Roman" w:eastAsiaTheme="minorHAnsi" w:hAnsi="Times New Roman"/>
                <w:sz w:val="24"/>
                <w:szCs w:val="24"/>
              </w:rPr>
            </w:pPr>
            <w:r w:rsidRPr="00CF3EF3">
              <w:rPr>
                <w:rFonts w:ascii="Times New Roman" w:eastAsiaTheme="minorHAnsi" w:hAnsi="Times New Roman"/>
                <w:sz w:val="24"/>
                <w:szCs w:val="24"/>
              </w:rPr>
              <w:t>13.043</w:t>
            </w:r>
          </w:p>
        </w:tc>
        <w:tc>
          <w:tcPr>
            <w:tcW w:w="1417" w:type="dxa"/>
            <w:shd w:val="clear" w:color="auto" w:fill="FFFFFF"/>
            <w:vAlign w:val="center"/>
          </w:tcPr>
          <w:p w:rsidR="006B6F80" w:rsidRPr="00CF3EF3" w:rsidRDefault="006B6F80" w:rsidP="00CF3EF3">
            <w:pPr>
              <w:spacing w:after="0" w:line="240" w:lineRule="auto"/>
              <w:ind w:left="60" w:right="60"/>
              <w:jc w:val="right"/>
              <w:rPr>
                <w:rFonts w:ascii="Times New Roman" w:eastAsiaTheme="minorHAnsi" w:hAnsi="Times New Roman"/>
                <w:sz w:val="24"/>
                <w:szCs w:val="24"/>
              </w:rPr>
            </w:pPr>
            <w:r w:rsidRPr="00CF3EF3">
              <w:rPr>
                <w:rFonts w:ascii="Times New Roman" w:eastAsiaTheme="minorHAnsi" w:hAnsi="Times New Roman"/>
                <w:sz w:val="24"/>
                <w:szCs w:val="24"/>
              </w:rPr>
              <w:t>3.368</w:t>
            </w:r>
          </w:p>
        </w:tc>
        <w:tc>
          <w:tcPr>
            <w:tcW w:w="1843" w:type="dxa"/>
            <w:shd w:val="clear" w:color="auto" w:fill="FFFFFF"/>
            <w:vAlign w:val="center"/>
          </w:tcPr>
          <w:p w:rsidR="006B6F80" w:rsidRPr="00CF3EF3" w:rsidRDefault="006B6F80" w:rsidP="00CF3EF3">
            <w:pPr>
              <w:spacing w:after="0" w:line="240" w:lineRule="auto"/>
              <w:ind w:left="60" w:right="60"/>
              <w:jc w:val="right"/>
              <w:rPr>
                <w:rFonts w:ascii="Times New Roman" w:eastAsiaTheme="minorHAnsi" w:hAnsi="Times New Roman"/>
                <w:sz w:val="24"/>
                <w:szCs w:val="24"/>
              </w:rPr>
            </w:pPr>
            <w:r w:rsidRPr="00CF3EF3">
              <w:rPr>
                <w:rFonts w:ascii="Times New Roman" w:eastAsiaTheme="minorHAnsi" w:hAnsi="Times New Roman"/>
                <w:sz w:val="24"/>
                <w:szCs w:val="24"/>
              </w:rPr>
              <w:t>-50.623</w:t>
            </w:r>
          </w:p>
        </w:tc>
        <w:tc>
          <w:tcPr>
            <w:tcW w:w="1134" w:type="dxa"/>
            <w:shd w:val="clear" w:color="auto" w:fill="FFFFFF"/>
            <w:vAlign w:val="center"/>
          </w:tcPr>
          <w:p w:rsidR="006B6F80" w:rsidRPr="00CF3EF3" w:rsidRDefault="006B6F80" w:rsidP="00CF3EF3">
            <w:pPr>
              <w:spacing w:after="0" w:line="240" w:lineRule="auto"/>
              <w:ind w:left="60" w:right="60"/>
              <w:jc w:val="right"/>
              <w:rPr>
                <w:rFonts w:ascii="Times New Roman" w:eastAsiaTheme="minorHAnsi" w:hAnsi="Times New Roman"/>
                <w:sz w:val="24"/>
                <w:szCs w:val="24"/>
              </w:rPr>
            </w:pPr>
            <w:r w:rsidRPr="00CF3EF3">
              <w:rPr>
                <w:rFonts w:ascii="Times New Roman" w:eastAsiaTheme="minorHAnsi" w:hAnsi="Times New Roman"/>
                <w:sz w:val="24"/>
                <w:szCs w:val="24"/>
              </w:rPr>
              <w:t>-36.177</w:t>
            </w:r>
          </w:p>
        </w:tc>
        <w:tc>
          <w:tcPr>
            <w:tcW w:w="850" w:type="dxa"/>
            <w:shd w:val="clear" w:color="auto" w:fill="FFFFFF"/>
            <w:vAlign w:val="center"/>
          </w:tcPr>
          <w:p w:rsidR="006B6F80" w:rsidRPr="00CF3EF3" w:rsidRDefault="006B6F80" w:rsidP="00CF3EF3">
            <w:pPr>
              <w:spacing w:after="0" w:line="240" w:lineRule="auto"/>
              <w:ind w:left="60" w:right="60"/>
              <w:jc w:val="right"/>
              <w:rPr>
                <w:rFonts w:ascii="Times New Roman" w:eastAsiaTheme="minorHAnsi" w:hAnsi="Times New Roman"/>
                <w:sz w:val="24"/>
                <w:szCs w:val="24"/>
              </w:rPr>
            </w:pPr>
            <w:r w:rsidRPr="00CF3EF3">
              <w:rPr>
                <w:rFonts w:ascii="Times New Roman" w:eastAsiaTheme="minorHAnsi" w:hAnsi="Times New Roman"/>
                <w:sz w:val="24"/>
                <w:szCs w:val="24"/>
              </w:rPr>
              <w:t>-12.887</w:t>
            </w:r>
          </w:p>
        </w:tc>
        <w:tc>
          <w:tcPr>
            <w:tcW w:w="567" w:type="dxa"/>
            <w:shd w:val="clear" w:color="auto" w:fill="FFFFFF"/>
            <w:vAlign w:val="center"/>
          </w:tcPr>
          <w:p w:rsidR="006B6F80" w:rsidRPr="00CF3EF3" w:rsidRDefault="006B6F80" w:rsidP="00CF3EF3">
            <w:pPr>
              <w:spacing w:after="0" w:line="240" w:lineRule="auto"/>
              <w:ind w:left="60" w:right="60"/>
              <w:jc w:val="right"/>
              <w:rPr>
                <w:rFonts w:ascii="Times New Roman" w:eastAsiaTheme="minorHAnsi" w:hAnsi="Times New Roman"/>
                <w:sz w:val="24"/>
                <w:szCs w:val="24"/>
              </w:rPr>
            </w:pPr>
            <w:r w:rsidRPr="00CF3EF3">
              <w:rPr>
                <w:rFonts w:ascii="Times New Roman" w:eastAsiaTheme="minorHAnsi" w:hAnsi="Times New Roman"/>
                <w:sz w:val="24"/>
                <w:szCs w:val="24"/>
              </w:rPr>
              <w:t>14</w:t>
            </w:r>
          </w:p>
        </w:tc>
        <w:tc>
          <w:tcPr>
            <w:tcW w:w="993" w:type="dxa"/>
            <w:shd w:val="clear" w:color="auto" w:fill="FFFFFF"/>
            <w:vAlign w:val="center"/>
          </w:tcPr>
          <w:p w:rsidR="006B6F80" w:rsidRPr="00CF3EF3" w:rsidRDefault="006B6F80" w:rsidP="00CF3EF3">
            <w:pPr>
              <w:spacing w:after="0" w:line="240" w:lineRule="auto"/>
              <w:ind w:left="60" w:right="60"/>
              <w:jc w:val="right"/>
              <w:rPr>
                <w:rFonts w:ascii="Times New Roman" w:eastAsiaTheme="minorHAnsi" w:hAnsi="Times New Roman"/>
                <w:sz w:val="24"/>
                <w:szCs w:val="24"/>
              </w:rPr>
            </w:pPr>
            <w:r w:rsidRPr="00CF3EF3">
              <w:rPr>
                <w:rFonts w:ascii="Times New Roman" w:eastAsiaTheme="minorHAnsi" w:hAnsi="Times New Roman"/>
                <w:sz w:val="24"/>
                <w:szCs w:val="24"/>
              </w:rPr>
              <w:t>.000</w:t>
            </w:r>
          </w:p>
        </w:tc>
      </w:tr>
    </w:tbl>
    <w:p w:rsidR="006B6F80" w:rsidRPr="00F15B33" w:rsidRDefault="006B6F80" w:rsidP="006B6F80">
      <w:pPr>
        <w:pStyle w:val="1Judul"/>
        <w:ind w:left="720" w:firstLine="698"/>
        <w:jc w:val="both"/>
        <w:rPr>
          <w:rFonts w:ascii="Times New Roman" w:eastAsiaTheme="minorHAnsi" w:hAnsi="Times New Roman" w:cs="Times New Roman"/>
          <w:b w:val="0"/>
          <w:sz w:val="22"/>
          <w:szCs w:val="22"/>
          <w:lang w:val="en-US"/>
        </w:rPr>
      </w:pPr>
    </w:p>
    <w:p w:rsidR="006B6F80" w:rsidRPr="00CF3EF3" w:rsidRDefault="006B6F80" w:rsidP="006B6F80">
      <w:pPr>
        <w:pStyle w:val="SubPendahuluan"/>
      </w:pPr>
      <w:proofErr w:type="spellStart"/>
      <w:r w:rsidRPr="00CF3EF3">
        <w:rPr>
          <w:b w:val="0"/>
        </w:rPr>
        <w:lastRenderedPageBreak/>
        <w:t>Tabel</w:t>
      </w:r>
      <w:proofErr w:type="spellEnd"/>
      <w:r w:rsidRPr="00CF3EF3">
        <w:rPr>
          <w:b w:val="0"/>
        </w:rPr>
        <w:t xml:space="preserve"> 4 </w:t>
      </w:r>
      <w:proofErr w:type="spellStart"/>
      <w:r w:rsidRPr="00CF3EF3">
        <w:rPr>
          <w:b w:val="0"/>
        </w:rPr>
        <w:t>menujukkan</w:t>
      </w:r>
      <w:proofErr w:type="spellEnd"/>
      <w:r w:rsidRPr="00CF3EF3">
        <w:rPr>
          <w:b w:val="0"/>
        </w:rPr>
        <w:t xml:space="preserve"> </w:t>
      </w:r>
      <w:proofErr w:type="spellStart"/>
      <w:r w:rsidRPr="00CF3EF3">
        <w:rPr>
          <w:b w:val="0"/>
        </w:rPr>
        <w:t>nilai</w:t>
      </w:r>
      <w:proofErr w:type="spellEnd"/>
      <w:r w:rsidRPr="00CF3EF3">
        <w:rPr>
          <w:b w:val="0"/>
        </w:rPr>
        <w:t xml:space="preserve"> </w:t>
      </w:r>
      <w:r w:rsidRPr="00CF3EF3">
        <w:rPr>
          <w:b w:val="0"/>
          <w:i/>
          <w:lang w:val="sv-SE"/>
        </w:rPr>
        <w:t xml:space="preserve">Paired-Sampel </w:t>
      </w:r>
      <w:r w:rsidRPr="00CF3EF3">
        <w:rPr>
          <w:b w:val="0"/>
          <w:i/>
        </w:rPr>
        <w:t>T</w:t>
      </w:r>
      <w:r w:rsidRPr="00CF3EF3">
        <w:rPr>
          <w:b w:val="0"/>
          <w:i/>
          <w:lang w:val="sv-SE"/>
        </w:rPr>
        <w:t>-</w:t>
      </w:r>
      <w:r w:rsidRPr="00CF3EF3">
        <w:rPr>
          <w:b w:val="0"/>
          <w:i/>
        </w:rPr>
        <w:t>t</w:t>
      </w:r>
      <w:r w:rsidRPr="00CF3EF3">
        <w:rPr>
          <w:b w:val="0"/>
          <w:i/>
          <w:lang w:val="sv-SE"/>
        </w:rPr>
        <w:t>est</w:t>
      </w:r>
      <w:r w:rsidRPr="00CF3EF3">
        <w:rPr>
          <w:b w:val="0"/>
        </w:rPr>
        <w:t xml:space="preserve"> </w:t>
      </w:r>
      <w:proofErr w:type="spellStart"/>
      <w:r w:rsidRPr="00CF3EF3">
        <w:rPr>
          <w:b w:val="0"/>
        </w:rPr>
        <w:t>sebesar</w:t>
      </w:r>
      <w:proofErr w:type="spellEnd"/>
      <w:r w:rsidRPr="00CF3EF3">
        <w:rPr>
          <w:b w:val="0"/>
        </w:rPr>
        <w:t xml:space="preserve"> -12,887 </w:t>
      </w:r>
      <w:proofErr w:type="spellStart"/>
      <w:r w:rsidRPr="00CF3EF3">
        <w:rPr>
          <w:b w:val="0"/>
        </w:rPr>
        <w:t>dengan</w:t>
      </w:r>
      <w:proofErr w:type="spellEnd"/>
      <w:r w:rsidRPr="00CF3EF3">
        <w:rPr>
          <w:b w:val="0"/>
        </w:rPr>
        <w:t xml:space="preserve"> </w:t>
      </w:r>
      <w:proofErr w:type="spellStart"/>
      <w:proofErr w:type="gramStart"/>
      <w:r w:rsidRPr="00CF3EF3">
        <w:rPr>
          <w:b w:val="0"/>
        </w:rPr>
        <w:t>df</w:t>
      </w:r>
      <w:proofErr w:type="spellEnd"/>
      <w:proofErr w:type="gramEnd"/>
      <w:r w:rsidRPr="00CF3EF3">
        <w:rPr>
          <w:b w:val="0"/>
        </w:rPr>
        <w:t xml:space="preserve"> </w:t>
      </w:r>
      <w:proofErr w:type="spellStart"/>
      <w:r w:rsidRPr="00CF3EF3">
        <w:rPr>
          <w:b w:val="0"/>
        </w:rPr>
        <w:t>sebesar</w:t>
      </w:r>
      <w:proofErr w:type="spellEnd"/>
      <w:r w:rsidRPr="00CF3EF3">
        <w:rPr>
          <w:b w:val="0"/>
        </w:rPr>
        <w:t xml:space="preserve"> 14. </w:t>
      </w:r>
      <w:proofErr w:type="spellStart"/>
      <w:r w:rsidRPr="00CF3EF3">
        <w:rPr>
          <w:b w:val="0"/>
        </w:rPr>
        <w:t>Jadi</w:t>
      </w:r>
      <w:proofErr w:type="spellEnd"/>
      <w:r w:rsidRPr="00CF3EF3">
        <w:rPr>
          <w:b w:val="0"/>
        </w:rPr>
        <w:t xml:space="preserve">, </w:t>
      </w:r>
      <w:proofErr w:type="spellStart"/>
      <w:r w:rsidRPr="00CF3EF3">
        <w:rPr>
          <w:b w:val="0"/>
        </w:rPr>
        <w:t>karena</w:t>
      </w:r>
      <w:proofErr w:type="spellEnd"/>
      <w:r w:rsidRPr="00CF3EF3">
        <w:rPr>
          <w:b w:val="0"/>
        </w:rPr>
        <w:t xml:space="preserve"> </w:t>
      </w:r>
      <w:proofErr w:type="spellStart"/>
      <w:r w:rsidRPr="00CF3EF3">
        <w:rPr>
          <w:b w:val="0"/>
        </w:rPr>
        <w:t>df</w:t>
      </w:r>
      <w:proofErr w:type="spellEnd"/>
      <w:r w:rsidRPr="00CF3EF3">
        <w:rPr>
          <w:b w:val="0"/>
        </w:rPr>
        <w:t xml:space="preserve"> </w:t>
      </w:r>
      <w:proofErr w:type="spellStart"/>
      <w:r w:rsidRPr="00CF3EF3">
        <w:rPr>
          <w:b w:val="0"/>
        </w:rPr>
        <w:t>sebesar</w:t>
      </w:r>
      <w:proofErr w:type="spellEnd"/>
      <w:r w:rsidRPr="00CF3EF3">
        <w:rPr>
          <w:b w:val="0"/>
        </w:rPr>
        <w:t xml:space="preserve"> 14 </w:t>
      </w:r>
      <w:proofErr w:type="spellStart"/>
      <w:r w:rsidRPr="00CF3EF3">
        <w:rPr>
          <w:b w:val="0"/>
        </w:rPr>
        <w:t>maka</w:t>
      </w:r>
      <w:proofErr w:type="spellEnd"/>
      <w:r w:rsidRPr="00CF3EF3">
        <w:rPr>
          <w:b w:val="0"/>
        </w:rPr>
        <w:t xml:space="preserve"> </w:t>
      </w:r>
      <w:proofErr w:type="spellStart"/>
      <w:r w:rsidRPr="00CF3EF3">
        <w:rPr>
          <w:b w:val="0"/>
        </w:rPr>
        <w:t>nilai</w:t>
      </w:r>
      <w:proofErr w:type="spellEnd"/>
      <w:r w:rsidRPr="00CF3EF3">
        <w:rPr>
          <w:b w:val="0"/>
        </w:rPr>
        <w:t xml:space="preserve"> </w:t>
      </w:r>
      <w:proofErr w:type="spellStart"/>
      <w:r w:rsidRPr="00CF3EF3">
        <w:rPr>
          <w:b w:val="0"/>
        </w:rPr>
        <w:t>t</w:t>
      </w:r>
      <w:r w:rsidRPr="00CF3EF3">
        <w:rPr>
          <w:b w:val="0"/>
          <w:vertAlign w:val="subscript"/>
        </w:rPr>
        <w:t>tabel</w:t>
      </w:r>
      <w:proofErr w:type="spellEnd"/>
      <w:r w:rsidRPr="00CF3EF3">
        <w:rPr>
          <w:b w:val="0"/>
          <w:vertAlign w:val="subscript"/>
        </w:rPr>
        <w:t xml:space="preserve"> </w:t>
      </w:r>
      <w:proofErr w:type="spellStart"/>
      <w:r w:rsidRPr="00CF3EF3">
        <w:rPr>
          <w:b w:val="0"/>
        </w:rPr>
        <w:t>sebesar</w:t>
      </w:r>
      <w:proofErr w:type="spellEnd"/>
      <w:r w:rsidRPr="00CF3EF3">
        <w:rPr>
          <w:b w:val="0"/>
        </w:rPr>
        <w:t xml:space="preserve"> -1,753 </w:t>
      </w:r>
      <w:proofErr w:type="spellStart"/>
      <w:r w:rsidRPr="00CF3EF3">
        <w:rPr>
          <w:b w:val="0"/>
        </w:rPr>
        <w:t>dengan</w:t>
      </w:r>
      <w:proofErr w:type="spellEnd"/>
      <w:r w:rsidRPr="00CF3EF3">
        <w:rPr>
          <w:b w:val="0"/>
        </w:rPr>
        <w:t xml:space="preserve"> </w:t>
      </w:r>
      <w:proofErr w:type="spellStart"/>
      <w:r w:rsidRPr="00CF3EF3">
        <w:rPr>
          <w:b w:val="0"/>
        </w:rPr>
        <w:t>taraf</w:t>
      </w:r>
      <w:proofErr w:type="spellEnd"/>
      <w:r w:rsidRPr="00CF3EF3">
        <w:rPr>
          <w:b w:val="0"/>
        </w:rPr>
        <w:t xml:space="preserve"> </w:t>
      </w:r>
      <w:proofErr w:type="spellStart"/>
      <w:r w:rsidRPr="00CF3EF3">
        <w:rPr>
          <w:b w:val="0"/>
        </w:rPr>
        <w:t>singifikansi</w:t>
      </w:r>
      <w:proofErr w:type="spellEnd"/>
      <w:r w:rsidRPr="00CF3EF3">
        <w:rPr>
          <w:b w:val="0"/>
        </w:rPr>
        <w:t xml:space="preserve"> 5%,  </w:t>
      </w:r>
      <w:proofErr w:type="spellStart"/>
      <w:r w:rsidRPr="00CF3EF3">
        <w:rPr>
          <w:b w:val="0"/>
        </w:rPr>
        <w:t>sehingga</w:t>
      </w:r>
      <w:proofErr w:type="spellEnd"/>
      <w:r w:rsidRPr="00CF3EF3">
        <w:rPr>
          <w:b w:val="0"/>
        </w:rPr>
        <w:t xml:space="preserve"> </w:t>
      </w:r>
      <w:proofErr w:type="spellStart"/>
      <w:r w:rsidRPr="00CF3EF3">
        <w:rPr>
          <w:b w:val="0"/>
        </w:rPr>
        <w:t>berdasarkan</w:t>
      </w:r>
      <w:proofErr w:type="spellEnd"/>
      <w:r w:rsidRPr="00CF3EF3">
        <w:rPr>
          <w:b w:val="0"/>
        </w:rPr>
        <w:t xml:space="preserve"> </w:t>
      </w:r>
      <w:proofErr w:type="spellStart"/>
      <w:r w:rsidRPr="00CF3EF3">
        <w:rPr>
          <w:b w:val="0"/>
        </w:rPr>
        <w:t>kriteria</w:t>
      </w:r>
      <w:proofErr w:type="spellEnd"/>
      <w:r w:rsidRPr="00CF3EF3">
        <w:rPr>
          <w:b w:val="0"/>
        </w:rPr>
        <w:t xml:space="preserve"> </w:t>
      </w:r>
      <w:proofErr w:type="spellStart"/>
      <w:r w:rsidRPr="00CF3EF3">
        <w:rPr>
          <w:b w:val="0"/>
        </w:rPr>
        <w:t>pengujian</w:t>
      </w:r>
      <w:proofErr w:type="spellEnd"/>
      <w:r w:rsidRPr="00CF3EF3">
        <w:rPr>
          <w:b w:val="0"/>
        </w:rPr>
        <w:t xml:space="preserve"> </w:t>
      </w:r>
      <w:proofErr w:type="spellStart"/>
      <w:r w:rsidRPr="00CF3EF3">
        <w:rPr>
          <w:b w:val="0"/>
        </w:rPr>
        <w:t>hipotesis</w:t>
      </w:r>
      <w:proofErr w:type="spellEnd"/>
      <w:r w:rsidRPr="00CF3EF3">
        <w:rPr>
          <w:b w:val="0"/>
        </w:rPr>
        <w:t xml:space="preserve"> </w:t>
      </w:r>
      <w:proofErr w:type="spellStart"/>
      <w:r w:rsidRPr="00CF3EF3">
        <w:rPr>
          <w:b w:val="0"/>
        </w:rPr>
        <w:t>yaitu</w:t>
      </w:r>
      <w:proofErr w:type="spellEnd"/>
      <w:r w:rsidRPr="00CF3EF3">
        <w:rPr>
          <w:b w:val="0"/>
        </w:rPr>
        <w:t xml:space="preserve"> </w:t>
      </w:r>
      <w:proofErr w:type="spellStart"/>
      <w:r w:rsidRPr="00CF3EF3">
        <w:rPr>
          <w:b w:val="0"/>
        </w:rPr>
        <w:t>jika</w:t>
      </w:r>
      <w:proofErr w:type="spellEnd"/>
      <w:r w:rsidRPr="00CF3EF3">
        <w:rPr>
          <w:b w:val="0"/>
        </w:rPr>
        <w:t xml:space="preserve"> </w:t>
      </w:r>
      <w:r w:rsidRPr="00CF3EF3">
        <w:rPr>
          <w:b w:val="0"/>
          <w:lang w:val="sv-SE"/>
        </w:rPr>
        <w:t>t</w:t>
      </w:r>
      <w:r w:rsidRPr="00CF3EF3">
        <w:rPr>
          <w:b w:val="0"/>
          <w:vertAlign w:val="subscript"/>
          <w:lang w:val="sv-SE"/>
        </w:rPr>
        <w:t>hitung</w:t>
      </w:r>
      <w:r w:rsidRPr="00CF3EF3">
        <w:rPr>
          <w:b w:val="0"/>
          <w:vertAlign w:val="subscript"/>
        </w:rPr>
        <w:t xml:space="preserve"> </w:t>
      </w:r>
      <w:r w:rsidRPr="00CF3EF3">
        <w:rPr>
          <w:b w:val="0"/>
        </w:rPr>
        <w:t xml:space="preserve"> </w:t>
      </w:r>
      <w:r w:rsidRPr="00CF3EF3">
        <w:rPr>
          <w:b w:val="0"/>
          <w:position w:val="-4"/>
        </w:rPr>
        <w:t>≥</w:t>
      </w:r>
      <w:r w:rsidRPr="00CF3EF3">
        <w:rPr>
          <w:b w:val="0"/>
        </w:rPr>
        <w:t xml:space="preserve">  </w:t>
      </w:r>
      <w:r w:rsidRPr="00CF3EF3">
        <w:rPr>
          <w:b w:val="0"/>
          <w:lang w:val="sv-SE"/>
        </w:rPr>
        <w:t>t</w:t>
      </w:r>
      <w:r w:rsidRPr="00CF3EF3">
        <w:rPr>
          <w:b w:val="0"/>
          <w:vertAlign w:val="subscript"/>
          <w:lang w:val="sv-SE"/>
        </w:rPr>
        <w:t>tabel</w:t>
      </w:r>
      <w:r w:rsidRPr="00CF3EF3">
        <w:rPr>
          <w:b w:val="0"/>
          <w:lang w:val="sv-SE"/>
        </w:rPr>
        <w:t xml:space="preserve"> </w:t>
      </w:r>
      <w:r w:rsidRPr="00CF3EF3">
        <w:rPr>
          <w:b w:val="0"/>
        </w:rPr>
        <w:t xml:space="preserve"> </w:t>
      </w:r>
      <w:proofErr w:type="spellStart"/>
      <w:r w:rsidRPr="00CF3EF3">
        <w:rPr>
          <w:b w:val="0"/>
        </w:rPr>
        <w:t>atau</w:t>
      </w:r>
      <w:proofErr w:type="spellEnd"/>
      <w:r w:rsidRPr="00CF3EF3">
        <w:rPr>
          <w:b w:val="0"/>
        </w:rPr>
        <w:t xml:space="preserve"> </w:t>
      </w:r>
      <w:r w:rsidRPr="00CF3EF3">
        <w:rPr>
          <w:b w:val="0"/>
          <w:lang w:val="sv-SE"/>
        </w:rPr>
        <w:t>t</w:t>
      </w:r>
      <w:r w:rsidRPr="00CF3EF3">
        <w:rPr>
          <w:b w:val="0"/>
          <w:vertAlign w:val="subscript"/>
          <w:lang w:val="sv-SE"/>
        </w:rPr>
        <w:t>hitung</w:t>
      </w:r>
      <w:r w:rsidRPr="00CF3EF3">
        <w:rPr>
          <w:b w:val="0"/>
          <w:vertAlign w:val="subscript"/>
        </w:rPr>
        <w:t xml:space="preserve"> </w:t>
      </w:r>
      <w:r w:rsidRPr="00CF3EF3">
        <w:rPr>
          <w:b w:val="0"/>
        </w:rPr>
        <w:t xml:space="preserve"> </w:t>
      </w:r>
      <w:r w:rsidRPr="00CF3EF3">
        <w:rPr>
          <w:b w:val="0"/>
          <w:position w:val="-4"/>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75pt" o:ole="">
            <v:imagedata r:id="rId13" o:title=""/>
          </v:shape>
          <o:OLEObject Type="Embed" ProgID="Equation.3" ShapeID="_x0000_i1025" DrawAspect="Content" ObjectID="_1654335438" r:id="rId14"/>
        </w:object>
      </w:r>
      <w:r w:rsidRPr="00CF3EF3">
        <w:rPr>
          <w:b w:val="0"/>
        </w:rPr>
        <w:t xml:space="preserve"> - </w:t>
      </w:r>
      <w:r w:rsidRPr="00CF3EF3">
        <w:rPr>
          <w:b w:val="0"/>
          <w:lang w:val="sv-SE"/>
        </w:rPr>
        <w:t>t</w:t>
      </w:r>
      <w:r w:rsidRPr="00CF3EF3">
        <w:rPr>
          <w:b w:val="0"/>
          <w:vertAlign w:val="subscript"/>
          <w:lang w:val="sv-SE"/>
        </w:rPr>
        <w:t>tabel</w:t>
      </w:r>
      <w:r w:rsidRPr="00CF3EF3">
        <w:rPr>
          <w:b w:val="0"/>
          <w:lang w:val="sv-SE"/>
        </w:rPr>
        <w:t xml:space="preserve"> </w:t>
      </w:r>
      <w:r w:rsidRPr="00CF3EF3">
        <w:rPr>
          <w:b w:val="0"/>
        </w:rPr>
        <w:t xml:space="preserve"> (-12.88 </w:t>
      </w:r>
      <w:r w:rsidRPr="00CF3EF3">
        <w:rPr>
          <w:b w:val="0"/>
          <w:position w:val="-4"/>
        </w:rPr>
        <w:t>&gt;</w:t>
      </w:r>
      <w:r w:rsidRPr="00CF3EF3">
        <w:rPr>
          <w:b w:val="0"/>
        </w:rPr>
        <w:t xml:space="preserve"> -1,753  </w:t>
      </w:r>
      <w:proofErr w:type="spellStart"/>
      <w:r w:rsidRPr="00CF3EF3">
        <w:rPr>
          <w:b w:val="0"/>
        </w:rPr>
        <w:t>atau</w:t>
      </w:r>
      <w:proofErr w:type="spellEnd"/>
      <w:r w:rsidRPr="00CF3EF3">
        <w:rPr>
          <w:b w:val="0"/>
        </w:rPr>
        <w:t xml:space="preserve"> -12.887&lt; - 1,753), </w:t>
      </w:r>
      <w:proofErr w:type="spellStart"/>
      <w:r w:rsidRPr="00CF3EF3">
        <w:rPr>
          <w:b w:val="0"/>
        </w:rPr>
        <w:t>maka</w:t>
      </w:r>
      <w:proofErr w:type="spellEnd"/>
      <w:r w:rsidRPr="00CF3EF3">
        <w:rPr>
          <w:b w:val="0"/>
        </w:rPr>
        <w:t xml:space="preserve"> </w:t>
      </w:r>
      <w:proofErr w:type="spellStart"/>
      <w:r w:rsidRPr="00CF3EF3">
        <w:rPr>
          <w:b w:val="0"/>
        </w:rPr>
        <w:t>dapat</w:t>
      </w:r>
      <w:proofErr w:type="spellEnd"/>
      <w:r w:rsidRPr="00CF3EF3">
        <w:rPr>
          <w:b w:val="0"/>
        </w:rPr>
        <w:t xml:space="preserve"> </w:t>
      </w:r>
      <w:proofErr w:type="spellStart"/>
      <w:r w:rsidRPr="00CF3EF3">
        <w:rPr>
          <w:b w:val="0"/>
        </w:rPr>
        <w:t>disimpulkan</w:t>
      </w:r>
      <w:proofErr w:type="spellEnd"/>
      <w:r w:rsidRPr="00CF3EF3">
        <w:rPr>
          <w:b w:val="0"/>
        </w:rPr>
        <w:t xml:space="preserve"> </w:t>
      </w:r>
      <w:proofErr w:type="spellStart"/>
      <w:r w:rsidRPr="00CF3EF3">
        <w:rPr>
          <w:b w:val="0"/>
        </w:rPr>
        <w:t>terdapat</w:t>
      </w:r>
      <w:proofErr w:type="spellEnd"/>
      <w:r w:rsidRPr="00CF3EF3">
        <w:rPr>
          <w:b w:val="0"/>
        </w:rPr>
        <w:t xml:space="preserve"> </w:t>
      </w:r>
      <w:proofErr w:type="spellStart"/>
      <w:r w:rsidRPr="00CF3EF3">
        <w:rPr>
          <w:b w:val="0"/>
        </w:rPr>
        <w:t>pengaruh</w:t>
      </w:r>
      <w:proofErr w:type="spellEnd"/>
      <w:r w:rsidRPr="00CF3EF3">
        <w:rPr>
          <w:b w:val="0"/>
        </w:rPr>
        <w:t xml:space="preserve"> </w:t>
      </w:r>
      <w:proofErr w:type="spellStart"/>
      <w:r w:rsidRPr="00CF3EF3">
        <w:rPr>
          <w:b w:val="0"/>
        </w:rPr>
        <w:t>penggunakan</w:t>
      </w:r>
      <w:proofErr w:type="spellEnd"/>
      <w:r w:rsidRPr="00CF3EF3">
        <w:rPr>
          <w:b w:val="0"/>
        </w:rPr>
        <w:t xml:space="preserve"> media </w:t>
      </w:r>
      <w:proofErr w:type="spellStart"/>
      <w:r w:rsidRPr="00CF3EF3">
        <w:rPr>
          <w:b w:val="0"/>
        </w:rPr>
        <w:t>pembelajaran</w:t>
      </w:r>
      <w:proofErr w:type="spellEnd"/>
      <w:r w:rsidRPr="00CF3EF3">
        <w:rPr>
          <w:b w:val="0"/>
        </w:rPr>
        <w:t xml:space="preserve"> </w:t>
      </w:r>
      <w:proofErr w:type="spellStart"/>
      <w:r w:rsidRPr="00CF3EF3">
        <w:rPr>
          <w:b w:val="0"/>
        </w:rPr>
        <w:t>terhadap</w:t>
      </w:r>
      <w:proofErr w:type="spellEnd"/>
      <w:r w:rsidRPr="00CF3EF3">
        <w:rPr>
          <w:b w:val="0"/>
        </w:rPr>
        <w:t xml:space="preserve"> </w:t>
      </w:r>
      <w:proofErr w:type="spellStart"/>
      <w:r w:rsidRPr="00CF3EF3">
        <w:rPr>
          <w:b w:val="0"/>
        </w:rPr>
        <w:t>peningkatan</w:t>
      </w:r>
      <w:proofErr w:type="spellEnd"/>
      <w:r w:rsidRPr="00CF3EF3">
        <w:rPr>
          <w:b w:val="0"/>
        </w:rPr>
        <w:t xml:space="preserve"> </w:t>
      </w:r>
      <w:proofErr w:type="spellStart"/>
      <w:r w:rsidRPr="00CF3EF3">
        <w:rPr>
          <w:b w:val="0"/>
        </w:rPr>
        <w:t>pemahaman</w:t>
      </w:r>
      <w:proofErr w:type="spellEnd"/>
      <w:r w:rsidRPr="00CF3EF3">
        <w:rPr>
          <w:b w:val="0"/>
        </w:rPr>
        <w:t xml:space="preserve"> </w:t>
      </w:r>
      <w:proofErr w:type="spellStart"/>
      <w:r w:rsidRPr="00CF3EF3">
        <w:rPr>
          <w:b w:val="0"/>
        </w:rPr>
        <w:t>siswa</w:t>
      </w:r>
      <w:proofErr w:type="spellEnd"/>
      <w:r w:rsidRPr="00CF3EF3">
        <w:rPr>
          <w:b w:val="0"/>
        </w:rPr>
        <w:t xml:space="preserve"> </w:t>
      </w:r>
      <w:proofErr w:type="spellStart"/>
      <w:r w:rsidRPr="00CF3EF3">
        <w:rPr>
          <w:b w:val="0"/>
        </w:rPr>
        <w:t>pada</w:t>
      </w:r>
      <w:proofErr w:type="spellEnd"/>
      <w:r w:rsidRPr="00CF3EF3">
        <w:rPr>
          <w:b w:val="0"/>
        </w:rPr>
        <w:t xml:space="preserve"> </w:t>
      </w:r>
      <w:proofErr w:type="spellStart"/>
      <w:r w:rsidRPr="00CF3EF3">
        <w:rPr>
          <w:b w:val="0"/>
        </w:rPr>
        <w:t>pembelajaran</w:t>
      </w:r>
      <w:proofErr w:type="spellEnd"/>
      <w:r w:rsidRPr="00CF3EF3">
        <w:rPr>
          <w:b w:val="0"/>
        </w:rPr>
        <w:t xml:space="preserve"> </w:t>
      </w:r>
      <w:proofErr w:type="spellStart"/>
      <w:r w:rsidRPr="00CF3EF3">
        <w:rPr>
          <w:b w:val="0"/>
        </w:rPr>
        <w:t>teorema</w:t>
      </w:r>
      <w:proofErr w:type="spellEnd"/>
      <w:r w:rsidRPr="00CF3EF3">
        <w:rPr>
          <w:b w:val="0"/>
        </w:rPr>
        <w:t xml:space="preserve"> </w:t>
      </w:r>
      <w:proofErr w:type="spellStart"/>
      <w:r w:rsidRPr="00CF3EF3">
        <w:rPr>
          <w:b w:val="0"/>
        </w:rPr>
        <w:t>pythagoras</w:t>
      </w:r>
      <w:proofErr w:type="spellEnd"/>
    </w:p>
    <w:p w:rsidR="005A266C" w:rsidRPr="00E433BF" w:rsidRDefault="00A82311" w:rsidP="00E433BF">
      <w:pPr>
        <w:pStyle w:val="SubPendahuluan"/>
      </w:pPr>
      <w:proofErr w:type="spellStart"/>
      <w:r>
        <w:t>Pembahasan</w:t>
      </w:r>
      <w:proofErr w:type="spellEnd"/>
    </w:p>
    <w:p w:rsidR="00CF3EF3" w:rsidRPr="00CF3EF3" w:rsidRDefault="00CF3EF3" w:rsidP="00CF3EF3">
      <w:pPr>
        <w:pStyle w:val="SubPendahuluan"/>
        <w:rPr>
          <w:b w:val="0"/>
        </w:rPr>
      </w:pPr>
      <w:proofErr w:type="gramStart"/>
      <w:r w:rsidRPr="00CF3EF3">
        <w:rPr>
          <w:b w:val="0"/>
        </w:rPr>
        <w:t>Teorema Pythagoras telah dikenal orang-orang Babilonia sekitar 1.000 tahun sebelum masa kehidupan Pythagoras.</w:t>
      </w:r>
      <w:proofErr w:type="gramEnd"/>
      <w:r w:rsidRPr="00CF3EF3">
        <w:rPr>
          <w:b w:val="0"/>
        </w:rPr>
        <w:t xml:space="preserve"> </w:t>
      </w:r>
      <w:proofErr w:type="gramStart"/>
      <w:r w:rsidRPr="00CF3EF3">
        <w:rPr>
          <w:b w:val="0"/>
        </w:rPr>
        <w:t>Sejak ditemukannya, teorema Pythagoras telah menarik perhatian banyak orang khususnya ahli-ahli matematika.</w:t>
      </w:r>
      <w:proofErr w:type="gramEnd"/>
      <w:r w:rsidRPr="00CF3EF3">
        <w:rPr>
          <w:b w:val="0"/>
        </w:rPr>
        <w:t xml:space="preserve"> </w:t>
      </w:r>
      <w:proofErr w:type="gramStart"/>
      <w:r w:rsidRPr="00CF3EF3">
        <w:rPr>
          <w:b w:val="0"/>
        </w:rPr>
        <w:t>Teorema Pythagoras banyak diterapkan dalam kehidupan sehari-hari.</w:t>
      </w:r>
      <w:proofErr w:type="gramEnd"/>
      <w:r w:rsidRPr="00CF3EF3">
        <w:rPr>
          <w:b w:val="0"/>
        </w:rPr>
        <w:t xml:space="preserve"> </w:t>
      </w:r>
      <w:proofErr w:type="gramStart"/>
      <w:r w:rsidRPr="00CF3EF3">
        <w:rPr>
          <w:b w:val="0"/>
        </w:rPr>
        <w:t>Teorema Pythagoras banyak diterapkan dalam pelayaran, astronomi, dan arsitektur.</w:t>
      </w:r>
      <w:proofErr w:type="gramEnd"/>
      <w:r w:rsidRPr="00CF3EF3">
        <w:rPr>
          <w:b w:val="0"/>
        </w:rPr>
        <w:t xml:space="preserve"> </w:t>
      </w:r>
      <w:proofErr w:type="gramStart"/>
      <w:r w:rsidRPr="00CF3EF3">
        <w:rPr>
          <w:b w:val="0"/>
        </w:rPr>
        <w:t>Dalam kehidupan sehari-hari banyak permasalahan yang dapat diselesaikan dengan menggunakan teorema Pythagoras.</w:t>
      </w:r>
      <w:proofErr w:type="gramEnd"/>
      <w:r w:rsidRPr="00CF3EF3">
        <w:rPr>
          <w:b w:val="0"/>
        </w:rPr>
        <w:t xml:space="preserve"> </w:t>
      </w:r>
      <w:proofErr w:type="gramStart"/>
      <w:r w:rsidRPr="00CF3EF3">
        <w:rPr>
          <w:b w:val="0"/>
        </w:rPr>
        <w:t>Begitu pentingnya Pythagoras dalam kehidupan sehari-hari maka belajar Pythagoras menjadi suatu keharusan di sekolah.</w:t>
      </w:r>
      <w:proofErr w:type="gramEnd"/>
      <w:r w:rsidRPr="00CF3EF3">
        <w:rPr>
          <w:b w:val="0"/>
        </w:rPr>
        <w:t xml:space="preserve"> </w:t>
      </w:r>
      <w:proofErr w:type="gramStart"/>
      <w:r w:rsidRPr="00CF3EF3">
        <w:rPr>
          <w:b w:val="0"/>
        </w:rPr>
        <w:t>Materi teorema Pythagoras diberikan di SMP untuk kelas VII.</w:t>
      </w:r>
      <w:proofErr w:type="gramEnd"/>
      <w:r w:rsidRPr="00CF3EF3">
        <w:rPr>
          <w:b w:val="0"/>
        </w:rPr>
        <w:t xml:space="preserve"> Namun demikian, pada praktek pembelajaran masih ada juga siswa yang belum memahami teorema </w:t>
      </w:r>
      <w:proofErr w:type="gramStart"/>
      <w:r w:rsidRPr="00CF3EF3">
        <w:rPr>
          <w:b w:val="0"/>
        </w:rPr>
        <w:t>pythagoras</w:t>
      </w:r>
      <w:proofErr w:type="gramEnd"/>
      <w:r w:rsidRPr="00CF3EF3">
        <w:rPr>
          <w:b w:val="0"/>
        </w:rPr>
        <w:t xml:space="preserve">. </w:t>
      </w:r>
    </w:p>
    <w:p w:rsidR="00CF3EF3" w:rsidRPr="00CF3EF3" w:rsidRDefault="00CF3EF3" w:rsidP="00CF3EF3">
      <w:pPr>
        <w:pStyle w:val="SubPendahuluan"/>
      </w:pPr>
      <w:proofErr w:type="gramStart"/>
      <w:r w:rsidRPr="00CF3EF3">
        <w:rPr>
          <w:b w:val="0"/>
        </w:rPr>
        <w:t>Pelajaran matematika merupakan salah satu pelajaran yang mendapat perioritas untuk dikembangkan, karena matematika merupakan sarana untuk memecahkan masalah dalam kehidupan sehari-hari seperti halnya bahasa, membaca dan menulis, begitu juga dengan ilmu yang lainnya.</w:t>
      </w:r>
      <w:proofErr w:type="gramEnd"/>
      <w:r w:rsidRPr="00CF3EF3">
        <w:rPr>
          <w:b w:val="0"/>
        </w:rPr>
        <w:t xml:space="preserve"> </w:t>
      </w:r>
      <w:proofErr w:type="gramStart"/>
      <w:r w:rsidRPr="00CF3EF3">
        <w:rPr>
          <w:b w:val="0"/>
        </w:rPr>
        <w:t>Banyak siswa beranggapan bahwa pelajaran matematika merupakan pelajaran yang sulit dan cukup berat dikuasai.</w:t>
      </w:r>
      <w:proofErr w:type="gramEnd"/>
      <w:r w:rsidRPr="00CF3EF3">
        <w:rPr>
          <w:b w:val="0"/>
        </w:rPr>
        <w:t xml:space="preserve"> Penggunaan media pembelajaran interaktif yang selalu diberikan guru kepada siswa, </w:t>
      </w:r>
      <w:proofErr w:type="gramStart"/>
      <w:r w:rsidRPr="00CF3EF3">
        <w:rPr>
          <w:b w:val="0"/>
        </w:rPr>
        <w:t>akan</w:t>
      </w:r>
      <w:proofErr w:type="gramEnd"/>
      <w:r w:rsidRPr="00CF3EF3">
        <w:rPr>
          <w:b w:val="0"/>
        </w:rPr>
        <w:t xml:space="preserve"> mampu memberikan semangat kepada siswa untuk mengikuti setiap kegiatan belajar mengajar, dengan demikian akan </w:t>
      </w:r>
      <w:proofErr w:type="spellStart"/>
      <w:r w:rsidRPr="00CF3EF3">
        <w:rPr>
          <w:b w:val="0"/>
        </w:rPr>
        <w:t>menambah</w:t>
      </w:r>
      <w:proofErr w:type="spellEnd"/>
      <w:r w:rsidRPr="00CF3EF3">
        <w:rPr>
          <w:b w:val="0"/>
        </w:rPr>
        <w:t xml:space="preserve"> pemahaman siswa pada konsep matematika. Penggunaan media pembelajaran yang interaktif juga dilaksanakan oleh guru untuk memanfaatkan waktu lebih banyak sehingga siswa lebih fokus dengan materi yang diajarkan pada saat kegiatan pembelajaran, sehingga kemampuan siswa dalam pembelajaran matematika </w:t>
      </w:r>
      <w:proofErr w:type="gramStart"/>
      <w:r w:rsidRPr="00CF3EF3">
        <w:rPr>
          <w:b w:val="0"/>
        </w:rPr>
        <w:t>akan</w:t>
      </w:r>
      <w:proofErr w:type="gramEnd"/>
      <w:r w:rsidRPr="00CF3EF3">
        <w:rPr>
          <w:b w:val="0"/>
        </w:rPr>
        <w:t xml:space="preserve"> semakin meningkat, dengan sendirinya minat belajar dan prestasi belajar siswa akan semakin meningkat. </w:t>
      </w:r>
      <w:proofErr w:type="gramStart"/>
      <w:r w:rsidRPr="00CF3EF3">
        <w:rPr>
          <w:b w:val="0"/>
        </w:rPr>
        <w:t>Dengan penggunaan media pembelajaran yang interaktif, guru tidak perlu lagi mengajar dan membahas materi pelajaran dengan hanya bercermah didepan kelas, karena menimbulkan rasa bosan pada diri siswa itu sendiri</w:t>
      </w:r>
      <w:r w:rsidRPr="00CF3EF3">
        <w:t>.</w:t>
      </w:r>
      <w:proofErr w:type="gramEnd"/>
      <w:r w:rsidRPr="00CF3EF3">
        <w:t xml:space="preserve"> </w:t>
      </w:r>
    </w:p>
    <w:p w:rsidR="00CF3EF3" w:rsidRPr="00CF3EF3" w:rsidRDefault="00CF3EF3" w:rsidP="00CF3EF3">
      <w:pPr>
        <w:pStyle w:val="SubPendahuluan"/>
        <w:rPr>
          <w:b w:val="0"/>
        </w:rPr>
      </w:pPr>
      <w:r w:rsidRPr="00CF3EF3">
        <w:rPr>
          <w:b w:val="0"/>
        </w:rPr>
        <w:t xml:space="preserve">Pemahaman </w:t>
      </w:r>
      <w:proofErr w:type="spellStart"/>
      <w:r w:rsidRPr="00CF3EF3">
        <w:rPr>
          <w:b w:val="0"/>
        </w:rPr>
        <w:t>matematika</w:t>
      </w:r>
      <w:proofErr w:type="spellEnd"/>
      <w:r w:rsidRPr="00CF3EF3">
        <w:rPr>
          <w:b w:val="0"/>
        </w:rPr>
        <w:t xml:space="preserve"> siswa pada konsep teorema </w:t>
      </w:r>
      <w:proofErr w:type="gramStart"/>
      <w:r w:rsidRPr="00CF3EF3">
        <w:rPr>
          <w:b w:val="0"/>
        </w:rPr>
        <w:t>pythagoras</w:t>
      </w:r>
      <w:proofErr w:type="gramEnd"/>
      <w:r w:rsidRPr="00CF3EF3">
        <w:rPr>
          <w:b w:val="0"/>
        </w:rPr>
        <w:t xml:space="preserve"> </w:t>
      </w:r>
      <w:proofErr w:type="spellStart"/>
      <w:r w:rsidRPr="00CF3EF3">
        <w:rPr>
          <w:b w:val="0"/>
        </w:rPr>
        <w:t>sebelum</w:t>
      </w:r>
      <w:proofErr w:type="spellEnd"/>
      <w:r w:rsidRPr="00CF3EF3">
        <w:rPr>
          <w:b w:val="0"/>
        </w:rPr>
        <w:t xml:space="preserve"> </w:t>
      </w:r>
      <w:proofErr w:type="spellStart"/>
      <w:r w:rsidRPr="00CF3EF3">
        <w:rPr>
          <w:b w:val="0"/>
        </w:rPr>
        <w:t>dan</w:t>
      </w:r>
      <w:proofErr w:type="spellEnd"/>
      <w:r w:rsidRPr="00CF3EF3">
        <w:rPr>
          <w:b w:val="0"/>
        </w:rPr>
        <w:t xml:space="preserve"> </w:t>
      </w:r>
      <w:proofErr w:type="spellStart"/>
      <w:r w:rsidRPr="00CF3EF3">
        <w:rPr>
          <w:b w:val="0"/>
        </w:rPr>
        <w:t>sesudah</w:t>
      </w:r>
      <w:proofErr w:type="spellEnd"/>
      <w:r w:rsidRPr="00CF3EF3">
        <w:rPr>
          <w:b w:val="0"/>
        </w:rPr>
        <w:t xml:space="preserve"> </w:t>
      </w:r>
      <w:proofErr w:type="spellStart"/>
      <w:r w:rsidRPr="00CF3EF3">
        <w:rPr>
          <w:b w:val="0"/>
        </w:rPr>
        <w:t>diberikan</w:t>
      </w:r>
      <w:proofErr w:type="spellEnd"/>
      <w:r w:rsidRPr="00CF3EF3">
        <w:rPr>
          <w:b w:val="0"/>
        </w:rPr>
        <w:t xml:space="preserve"> media </w:t>
      </w:r>
      <w:proofErr w:type="spellStart"/>
      <w:r w:rsidRPr="00CF3EF3">
        <w:rPr>
          <w:b w:val="0"/>
        </w:rPr>
        <w:t>pembelajaran</w:t>
      </w:r>
      <w:proofErr w:type="spellEnd"/>
      <w:r w:rsidRPr="00CF3EF3">
        <w:rPr>
          <w:b w:val="0"/>
        </w:rPr>
        <w:t xml:space="preserve"> </w:t>
      </w:r>
      <w:proofErr w:type="spellStart"/>
      <w:r w:rsidRPr="00CF3EF3">
        <w:rPr>
          <w:b w:val="0"/>
        </w:rPr>
        <w:t>mengalami</w:t>
      </w:r>
      <w:proofErr w:type="spellEnd"/>
      <w:r w:rsidRPr="00CF3EF3">
        <w:rPr>
          <w:b w:val="0"/>
        </w:rPr>
        <w:t xml:space="preserve"> </w:t>
      </w:r>
      <w:proofErr w:type="spellStart"/>
      <w:r w:rsidRPr="00CF3EF3">
        <w:rPr>
          <w:b w:val="0"/>
        </w:rPr>
        <w:t>peningkatan</w:t>
      </w:r>
      <w:proofErr w:type="spellEnd"/>
      <w:r w:rsidRPr="00CF3EF3">
        <w:rPr>
          <w:b w:val="0"/>
        </w:rPr>
        <w:t xml:space="preserve">. </w:t>
      </w:r>
      <w:proofErr w:type="gramStart"/>
      <w:r w:rsidRPr="00CF3EF3">
        <w:rPr>
          <w:b w:val="0"/>
        </w:rPr>
        <w:t>Hal ini dapat dilihat dari rata-rata, nila maksimum dan minimum dari nilai hasil belajar siswa sebelum dan sesudah menerapkan pembalajaran dengan menggunakan media interaktif.</w:t>
      </w:r>
      <w:proofErr w:type="gramEnd"/>
      <w:r w:rsidRPr="00CF3EF3">
        <w:rPr>
          <w:b w:val="0"/>
        </w:rPr>
        <w:t xml:space="preserve"> </w:t>
      </w:r>
      <w:proofErr w:type="spellStart"/>
      <w:proofErr w:type="gramStart"/>
      <w:r w:rsidRPr="00CF3EF3">
        <w:rPr>
          <w:b w:val="0"/>
        </w:rPr>
        <w:t>Hasil</w:t>
      </w:r>
      <w:proofErr w:type="spellEnd"/>
      <w:r w:rsidRPr="00CF3EF3">
        <w:rPr>
          <w:b w:val="0"/>
        </w:rPr>
        <w:t xml:space="preserve"> </w:t>
      </w:r>
      <w:proofErr w:type="spellStart"/>
      <w:r w:rsidRPr="00CF3EF3">
        <w:rPr>
          <w:b w:val="0"/>
        </w:rPr>
        <w:t>lainnya</w:t>
      </w:r>
      <w:proofErr w:type="spellEnd"/>
      <w:r w:rsidRPr="00CF3EF3">
        <w:rPr>
          <w:b w:val="0"/>
        </w:rPr>
        <w:t xml:space="preserve"> </w:t>
      </w:r>
      <w:proofErr w:type="spellStart"/>
      <w:r w:rsidRPr="00CF3EF3">
        <w:rPr>
          <w:b w:val="0"/>
        </w:rPr>
        <w:t>menujukkan</w:t>
      </w:r>
      <w:proofErr w:type="spellEnd"/>
      <w:r w:rsidRPr="00CF3EF3">
        <w:rPr>
          <w:b w:val="0"/>
        </w:rPr>
        <w:t xml:space="preserve"> </w:t>
      </w:r>
      <w:proofErr w:type="spellStart"/>
      <w:r w:rsidRPr="00CF3EF3">
        <w:rPr>
          <w:b w:val="0"/>
        </w:rPr>
        <w:t>bahwa</w:t>
      </w:r>
      <w:proofErr w:type="spellEnd"/>
      <w:r w:rsidRPr="00CF3EF3">
        <w:rPr>
          <w:b w:val="0"/>
        </w:rPr>
        <w:t xml:space="preserve"> </w:t>
      </w:r>
      <w:proofErr w:type="spellStart"/>
      <w:r w:rsidRPr="00CF3EF3">
        <w:rPr>
          <w:b w:val="0"/>
        </w:rPr>
        <w:t>terdapat</w:t>
      </w:r>
      <w:proofErr w:type="spellEnd"/>
      <w:r w:rsidRPr="00CF3EF3">
        <w:rPr>
          <w:b w:val="0"/>
        </w:rPr>
        <w:t xml:space="preserve"> </w:t>
      </w:r>
      <w:proofErr w:type="spellStart"/>
      <w:r w:rsidRPr="00CF3EF3">
        <w:rPr>
          <w:b w:val="0"/>
        </w:rPr>
        <w:t>pengaruh</w:t>
      </w:r>
      <w:proofErr w:type="spellEnd"/>
      <w:r w:rsidRPr="00CF3EF3">
        <w:rPr>
          <w:b w:val="0"/>
        </w:rPr>
        <w:t xml:space="preserve"> yang </w:t>
      </w:r>
      <w:proofErr w:type="spellStart"/>
      <w:r w:rsidRPr="00CF3EF3">
        <w:rPr>
          <w:b w:val="0"/>
        </w:rPr>
        <w:t>positif</w:t>
      </w:r>
      <w:proofErr w:type="spellEnd"/>
      <w:r w:rsidRPr="00CF3EF3">
        <w:rPr>
          <w:b w:val="0"/>
        </w:rPr>
        <w:t xml:space="preserve"> </w:t>
      </w:r>
      <w:proofErr w:type="spellStart"/>
      <w:r w:rsidRPr="00CF3EF3">
        <w:rPr>
          <w:b w:val="0"/>
        </w:rPr>
        <w:t>dari</w:t>
      </w:r>
      <w:proofErr w:type="spellEnd"/>
      <w:r w:rsidRPr="00CF3EF3">
        <w:rPr>
          <w:b w:val="0"/>
        </w:rPr>
        <w:t xml:space="preserve"> </w:t>
      </w:r>
      <w:proofErr w:type="spellStart"/>
      <w:r w:rsidRPr="00CF3EF3">
        <w:rPr>
          <w:b w:val="0"/>
        </w:rPr>
        <w:t>penggunaan</w:t>
      </w:r>
      <w:proofErr w:type="spellEnd"/>
      <w:r w:rsidRPr="00CF3EF3">
        <w:rPr>
          <w:b w:val="0"/>
        </w:rPr>
        <w:t xml:space="preserve"> media pembelajaran </w:t>
      </w:r>
      <w:proofErr w:type="spellStart"/>
      <w:r w:rsidRPr="00CF3EF3">
        <w:rPr>
          <w:b w:val="0"/>
        </w:rPr>
        <w:t>terhadap</w:t>
      </w:r>
      <w:proofErr w:type="spellEnd"/>
      <w:r w:rsidRPr="00CF3EF3">
        <w:rPr>
          <w:b w:val="0"/>
        </w:rPr>
        <w:t xml:space="preserve"> pemahaman </w:t>
      </w:r>
      <w:proofErr w:type="spellStart"/>
      <w:r w:rsidRPr="00CF3EF3">
        <w:rPr>
          <w:b w:val="0"/>
        </w:rPr>
        <w:t>matematika</w:t>
      </w:r>
      <w:proofErr w:type="spellEnd"/>
      <w:r w:rsidRPr="00CF3EF3">
        <w:rPr>
          <w:b w:val="0"/>
        </w:rPr>
        <w:t xml:space="preserve"> siswa pada materi teorema Pythagoras.</w:t>
      </w:r>
      <w:proofErr w:type="gramEnd"/>
      <w:r w:rsidRPr="00CF3EF3">
        <w:rPr>
          <w:b w:val="0"/>
        </w:rPr>
        <w:t xml:space="preserve"> </w:t>
      </w:r>
    </w:p>
    <w:p w:rsidR="00CF3EF3" w:rsidRPr="00CF3EF3" w:rsidRDefault="00CF3EF3" w:rsidP="00CF3EF3">
      <w:pPr>
        <w:pStyle w:val="SubPendahuluan"/>
        <w:rPr>
          <w:b w:val="0"/>
        </w:rPr>
      </w:pPr>
      <w:r w:rsidRPr="00CF3EF3">
        <w:rPr>
          <w:b w:val="0"/>
        </w:rPr>
        <w:t xml:space="preserve">Hal </w:t>
      </w:r>
      <w:proofErr w:type="spellStart"/>
      <w:r w:rsidRPr="00CF3EF3">
        <w:rPr>
          <w:b w:val="0"/>
        </w:rPr>
        <w:t>ini</w:t>
      </w:r>
      <w:proofErr w:type="spellEnd"/>
      <w:r w:rsidRPr="00CF3EF3">
        <w:rPr>
          <w:b w:val="0"/>
        </w:rPr>
        <w:t xml:space="preserve"> </w:t>
      </w:r>
      <w:proofErr w:type="spellStart"/>
      <w:r w:rsidRPr="00CF3EF3">
        <w:rPr>
          <w:b w:val="0"/>
        </w:rPr>
        <w:t>berdasarkan</w:t>
      </w:r>
      <w:proofErr w:type="spellEnd"/>
      <w:r w:rsidRPr="00CF3EF3">
        <w:rPr>
          <w:b w:val="0"/>
        </w:rPr>
        <w:t xml:space="preserve"> </w:t>
      </w:r>
      <w:proofErr w:type="spellStart"/>
      <w:r w:rsidRPr="00CF3EF3">
        <w:rPr>
          <w:b w:val="0"/>
        </w:rPr>
        <w:t>beberapa</w:t>
      </w:r>
      <w:proofErr w:type="spellEnd"/>
      <w:r w:rsidRPr="00CF3EF3">
        <w:rPr>
          <w:b w:val="0"/>
        </w:rPr>
        <w:t xml:space="preserve"> </w:t>
      </w:r>
      <w:proofErr w:type="spellStart"/>
      <w:r w:rsidRPr="00CF3EF3">
        <w:rPr>
          <w:b w:val="0"/>
        </w:rPr>
        <w:t>teori</w:t>
      </w:r>
      <w:proofErr w:type="spellEnd"/>
      <w:r w:rsidRPr="00CF3EF3">
        <w:rPr>
          <w:b w:val="0"/>
        </w:rPr>
        <w:t xml:space="preserve"> yang </w:t>
      </w:r>
      <w:proofErr w:type="spellStart"/>
      <w:r w:rsidRPr="00CF3EF3">
        <w:rPr>
          <w:b w:val="0"/>
        </w:rPr>
        <w:t>telah</w:t>
      </w:r>
      <w:proofErr w:type="spellEnd"/>
      <w:r w:rsidRPr="00CF3EF3">
        <w:rPr>
          <w:b w:val="0"/>
        </w:rPr>
        <w:t xml:space="preserve"> </w:t>
      </w:r>
      <w:proofErr w:type="spellStart"/>
      <w:r w:rsidRPr="00CF3EF3">
        <w:rPr>
          <w:b w:val="0"/>
        </w:rPr>
        <w:t>diteliti</w:t>
      </w:r>
      <w:proofErr w:type="spellEnd"/>
      <w:r w:rsidRPr="00CF3EF3">
        <w:rPr>
          <w:b w:val="0"/>
        </w:rPr>
        <w:t xml:space="preserve"> </w:t>
      </w:r>
      <w:proofErr w:type="spellStart"/>
      <w:r w:rsidRPr="00CF3EF3">
        <w:rPr>
          <w:b w:val="0"/>
        </w:rPr>
        <w:t>oleh</w:t>
      </w:r>
      <w:proofErr w:type="spellEnd"/>
      <w:r w:rsidRPr="00CF3EF3">
        <w:rPr>
          <w:b w:val="0"/>
        </w:rPr>
        <w:t xml:space="preserve"> </w:t>
      </w:r>
      <w:proofErr w:type="spellStart"/>
      <w:r w:rsidRPr="00CF3EF3">
        <w:rPr>
          <w:b w:val="0"/>
        </w:rPr>
        <w:t>beberapa</w:t>
      </w:r>
      <w:proofErr w:type="spellEnd"/>
      <w:r w:rsidRPr="00CF3EF3">
        <w:rPr>
          <w:b w:val="0"/>
        </w:rPr>
        <w:t xml:space="preserve"> </w:t>
      </w:r>
      <w:proofErr w:type="spellStart"/>
      <w:r w:rsidRPr="00CF3EF3">
        <w:rPr>
          <w:b w:val="0"/>
        </w:rPr>
        <w:t>peneliti</w:t>
      </w:r>
      <w:proofErr w:type="spellEnd"/>
      <w:r w:rsidRPr="00CF3EF3">
        <w:rPr>
          <w:b w:val="0"/>
        </w:rPr>
        <w:t xml:space="preserve"> </w:t>
      </w:r>
      <w:proofErr w:type="spellStart"/>
      <w:r w:rsidRPr="00CF3EF3">
        <w:rPr>
          <w:b w:val="0"/>
        </w:rPr>
        <w:t>yaitu</w:t>
      </w:r>
      <w:proofErr w:type="spellEnd"/>
      <w:r w:rsidRPr="00CF3EF3">
        <w:rPr>
          <w:b w:val="0"/>
        </w:rPr>
        <w:t xml:space="preserve">: Pembelajaran dengan menggunakan media pembelajaran dapat meningkatkan pemahaman </w:t>
      </w:r>
      <w:proofErr w:type="spellStart"/>
      <w:r w:rsidRPr="00CF3EF3">
        <w:rPr>
          <w:b w:val="0"/>
        </w:rPr>
        <w:t>matematika</w:t>
      </w:r>
      <w:proofErr w:type="spellEnd"/>
      <w:r w:rsidRPr="00CF3EF3">
        <w:rPr>
          <w:b w:val="0"/>
        </w:rPr>
        <w:t xml:space="preserve"> konsep siswa </w:t>
      </w:r>
      <w:r w:rsidRPr="00CF3EF3">
        <w:rPr>
          <w:rStyle w:val="fontstyle01"/>
          <w:rFonts w:ascii="Times New Roman" w:hAnsi="Times New Roman"/>
          <w:b w:val="0"/>
        </w:rPr>
        <w:t>(</w:t>
      </w:r>
      <w:r w:rsidRPr="00CF3EF3">
        <w:rPr>
          <w:b w:val="0"/>
          <w:bCs/>
        </w:rPr>
        <w:t>Maslina, S, 2018)</w:t>
      </w:r>
      <w:r w:rsidRPr="00CF3EF3">
        <w:rPr>
          <w:b w:val="0"/>
        </w:rPr>
        <w:t xml:space="preserve">. </w:t>
      </w:r>
      <w:proofErr w:type="gramStart"/>
      <w:r w:rsidRPr="00CF3EF3">
        <w:rPr>
          <w:b w:val="0"/>
        </w:rPr>
        <w:t>Media Pembelajaran sangat berperan dalam membantu siswa untuk memahami konsep rumus teorema Pythagoras, melalui beberapa tahapan pembelajaran.</w:t>
      </w:r>
      <w:proofErr w:type="gramEnd"/>
      <w:r w:rsidRPr="00CF3EF3">
        <w:rPr>
          <w:b w:val="0"/>
        </w:rPr>
        <w:t xml:space="preserve"> Pada pembelajaran yang menggunakan</w:t>
      </w:r>
      <w:r w:rsidRPr="00CF3EF3">
        <w:rPr>
          <w:b w:val="0"/>
          <w:i/>
          <w:iCs/>
        </w:rPr>
        <w:t xml:space="preserve"> </w:t>
      </w:r>
      <w:r w:rsidRPr="00CF3EF3">
        <w:rPr>
          <w:b w:val="0"/>
          <w:iCs/>
        </w:rPr>
        <w:t>media pembelajaran</w:t>
      </w:r>
      <w:r w:rsidRPr="00CF3EF3">
        <w:rPr>
          <w:b w:val="0"/>
        </w:rPr>
        <w:t>, siswa dibimbing secara terstruktur untuk memahami rumus teorema Pythagoras dengan menemukan sendiri dan difasilitasi oleh guru (</w:t>
      </w:r>
      <w:r w:rsidRPr="00CF3EF3">
        <w:rPr>
          <w:b w:val="0"/>
          <w:bCs/>
        </w:rPr>
        <w:t>Hanifah, O &amp; Rully, C</w:t>
      </w:r>
      <w:proofErr w:type="gramStart"/>
      <w:r w:rsidRPr="00CF3EF3">
        <w:rPr>
          <w:b w:val="0"/>
          <w:bCs/>
        </w:rPr>
        <w:t>,  2020</w:t>
      </w:r>
      <w:proofErr w:type="gramEnd"/>
      <w:r w:rsidRPr="00CF3EF3">
        <w:rPr>
          <w:b w:val="0"/>
          <w:bCs/>
        </w:rPr>
        <w:t xml:space="preserve">). </w:t>
      </w:r>
      <w:proofErr w:type="gramStart"/>
      <w:r w:rsidRPr="00CF3EF3">
        <w:rPr>
          <w:b w:val="0"/>
          <w:bCs/>
        </w:rPr>
        <w:t xml:space="preserve">Media pembelajaran sangat </w:t>
      </w:r>
      <w:r w:rsidRPr="00CF3EF3">
        <w:rPr>
          <w:b w:val="0"/>
        </w:rPr>
        <w:t>membantu siswa membangun pemahaman matematika tentang dalil Pythagoras (</w:t>
      </w:r>
      <w:r w:rsidRPr="00CF3EF3">
        <w:rPr>
          <w:b w:val="0"/>
          <w:bCs/>
        </w:rPr>
        <w:t xml:space="preserve">Mas’ud, R &amp; Erlina P, 2020; </w:t>
      </w:r>
      <w:r w:rsidRPr="00CF3EF3">
        <w:rPr>
          <w:rStyle w:val="name"/>
          <w:b w:val="0"/>
        </w:rPr>
        <w:t>Benidictus, A. C &amp; Helti, L. M, 2020)</w:t>
      </w:r>
      <w:r w:rsidRPr="00CF3EF3">
        <w:rPr>
          <w:b w:val="0"/>
          <w:bCs/>
        </w:rPr>
        <w:t>.</w:t>
      </w:r>
      <w:proofErr w:type="gramEnd"/>
      <w:r w:rsidRPr="00CF3EF3">
        <w:rPr>
          <w:b w:val="0"/>
          <w:bCs/>
        </w:rPr>
        <w:t xml:space="preserve"> </w:t>
      </w:r>
      <w:r w:rsidRPr="00CF3EF3">
        <w:rPr>
          <w:b w:val="0"/>
        </w:rPr>
        <w:t xml:space="preserve">Dengan menerapkan media </w:t>
      </w:r>
      <w:proofErr w:type="gramStart"/>
      <w:r w:rsidRPr="00CF3EF3">
        <w:rPr>
          <w:b w:val="0"/>
        </w:rPr>
        <w:t>pembelajaran  dalam</w:t>
      </w:r>
      <w:proofErr w:type="gramEnd"/>
      <w:r w:rsidRPr="00CF3EF3">
        <w:rPr>
          <w:b w:val="0"/>
        </w:rPr>
        <w:t xml:space="preserve"> proses pembelajaran matematika akan melatih keterampilan siswa  yang dapat meningkatkan pemahaman yang temukan sendiri (</w:t>
      </w:r>
      <w:r w:rsidRPr="00CF3EF3">
        <w:rPr>
          <w:b w:val="0"/>
          <w:bCs/>
        </w:rPr>
        <w:t xml:space="preserve">Muhammad. N., Saidi. </w:t>
      </w:r>
      <w:proofErr w:type="gramStart"/>
      <w:r w:rsidRPr="00CF3EF3">
        <w:rPr>
          <w:b w:val="0"/>
          <w:bCs/>
        </w:rPr>
        <w:t>U,</w:t>
      </w:r>
      <w:proofErr w:type="gramEnd"/>
      <w:r w:rsidRPr="00CF3EF3">
        <w:rPr>
          <w:b w:val="0"/>
          <w:bCs/>
        </w:rPr>
        <w:t xml:space="preserve"> &amp; Henry. </w:t>
      </w:r>
      <w:proofErr w:type="gramStart"/>
      <w:r w:rsidRPr="00CF3EF3">
        <w:rPr>
          <w:b w:val="0"/>
          <w:bCs/>
        </w:rPr>
        <w:t>P, 2019).</w:t>
      </w:r>
      <w:proofErr w:type="gramEnd"/>
      <w:r w:rsidRPr="00CF3EF3">
        <w:rPr>
          <w:b w:val="0"/>
          <w:bCs/>
        </w:rPr>
        <w:t xml:space="preserve"> </w:t>
      </w:r>
      <w:proofErr w:type="gramStart"/>
      <w:r w:rsidRPr="00CF3EF3">
        <w:rPr>
          <w:b w:val="0"/>
        </w:rPr>
        <w:t xml:space="preserve">Pembelajaran dengan penggunakan media pembelajaran jauh lebih unggul dari pada </w:t>
      </w:r>
      <w:r w:rsidRPr="00CF3EF3">
        <w:rPr>
          <w:b w:val="0"/>
        </w:rPr>
        <w:lastRenderedPageBreak/>
        <w:t>pembelajaran tanpa menggunakan media pembelajaran pada pembelajaran teorema Pythagoras (Chen, 2015).</w:t>
      </w:r>
      <w:proofErr w:type="gramEnd"/>
      <w:r w:rsidRPr="00CF3EF3">
        <w:rPr>
          <w:b w:val="0"/>
        </w:rPr>
        <w:t xml:space="preserve"> </w:t>
      </w:r>
      <w:proofErr w:type="gramStart"/>
      <w:r w:rsidRPr="00CF3EF3">
        <w:rPr>
          <w:b w:val="0"/>
        </w:rPr>
        <w:t>Media pembelajaran memberikan tingkat motivasi yang cukup tinggi pada siswa bahkan membuat pembelajaran lebih menyenangkan (Holdzinger, 2006).</w:t>
      </w:r>
      <w:proofErr w:type="gramEnd"/>
      <w:r w:rsidRPr="00CF3EF3">
        <w:rPr>
          <w:b w:val="0"/>
        </w:rPr>
        <w:t xml:space="preserve"> </w:t>
      </w:r>
      <w:proofErr w:type="gramStart"/>
      <w:r w:rsidRPr="00CF3EF3">
        <w:rPr>
          <w:b w:val="0"/>
        </w:rPr>
        <w:t>penggunaan</w:t>
      </w:r>
      <w:proofErr w:type="gramEnd"/>
      <w:r w:rsidRPr="00CF3EF3">
        <w:rPr>
          <w:b w:val="0"/>
        </w:rPr>
        <w:t xml:space="preserve"> game edukasi dalam pembelajaran Teorema Pythagoras dapat meningkatkan pemahaman siswa tentang materi pelajaran (Nugraha dan Rusmin, 2015).</w:t>
      </w:r>
    </w:p>
    <w:p w:rsidR="005A266C" w:rsidRPr="002B7AF4" w:rsidRDefault="00CF3EF3" w:rsidP="00CF3EF3">
      <w:pPr>
        <w:pStyle w:val="SubPendahuluan"/>
      </w:pPr>
      <w:r w:rsidRPr="00CF3EF3">
        <w:rPr>
          <w:b w:val="0"/>
        </w:rPr>
        <w:t xml:space="preserve">Kesimpulan yang dapat diambil dari uraian di atas adalah </w:t>
      </w:r>
      <w:r w:rsidRPr="00CF3EF3">
        <w:rPr>
          <w:b w:val="0"/>
          <w:lang w:val="sv-SE"/>
        </w:rPr>
        <w:t xml:space="preserve">penggunaan media </w:t>
      </w:r>
      <w:r w:rsidRPr="00CF3EF3">
        <w:rPr>
          <w:b w:val="0"/>
        </w:rPr>
        <w:t xml:space="preserve">pembelajaran dapat </w:t>
      </w:r>
      <w:r w:rsidRPr="00CF3EF3">
        <w:rPr>
          <w:b w:val="0"/>
          <w:lang w:val="sv-SE"/>
        </w:rPr>
        <w:t>memberikan</w:t>
      </w:r>
      <w:r w:rsidRPr="00CF3EF3">
        <w:rPr>
          <w:b w:val="0"/>
        </w:rPr>
        <w:t xml:space="preserve"> peningkatan</w:t>
      </w:r>
      <w:r w:rsidRPr="00CF3EF3">
        <w:rPr>
          <w:b w:val="0"/>
          <w:lang w:val="sv-SE"/>
        </w:rPr>
        <w:t xml:space="preserve"> yang positif </w:t>
      </w:r>
      <w:r w:rsidRPr="00CF3EF3">
        <w:rPr>
          <w:b w:val="0"/>
        </w:rPr>
        <w:t xml:space="preserve">terhadap </w:t>
      </w:r>
      <w:proofErr w:type="spellStart"/>
      <w:r w:rsidRPr="00CF3EF3">
        <w:rPr>
          <w:b w:val="0"/>
        </w:rPr>
        <w:t>pemahaman</w:t>
      </w:r>
      <w:proofErr w:type="spellEnd"/>
      <w:r w:rsidRPr="00CF3EF3">
        <w:rPr>
          <w:b w:val="0"/>
        </w:rPr>
        <w:t xml:space="preserve"> </w:t>
      </w:r>
      <w:r w:rsidRPr="00CF3EF3">
        <w:rPr>
          <w:b w:val="0"/>
          <w:lang w:val="sv-SE"/>
        </w:rPr>
        <w:t xml:space="preserve">matematika siswa pada pembelajaran teorema </w:t>
      </w:r>
      <w:proofErr w:type="gramStart"/>
      <w:r w:rsidRPr="00CF3EF3">
        <w:rPr>
          <w:b w:val="0"/>
        </w:rPr>
        <w:t>pythagoras</w:t>
      </w:r>
      <w:proofErr w:type="gramEnd"/>
      <w:r w:rsidRPr="00CF3EF3">
        <w:rPr>
          <w:b w:val="0"/>
          <w:lang w:val="sv-SE"/>
        </w:rPr>
        <w:t xml:space="preserve">. </w:t>
      </w:r>
      <w:r w:rsidRPr="00CF3EF3">
        <w:rPr>
          <w:b w:val="0"/>
        </w:rPr>
        <w:t>Tingkat pemahaman siswa terhadap materi pelajaran, keaktifan siswa, dan antusias siswa dalam kelompok dapat menyebabkan terciptanya suasana belajar yang menyenangkan bagi siswa serta menjadikan siswa lebih percaya diri dalam menyampaikan ide-idenya</w:t>
      </w:r>
    </w:p>
    <w:p w:rsidR="003B5759" w:rsidRPr="00A82311" w:rsidRDefault="00A82311" w:rsidP="00E433BF">
      <w:pPr>
        <w:pStyle w:val="PENDAHULUAN"/>
        <w:rPr>
          <w:rFonts w:eastAsia="Times New Roman"/>
        </w:rPr>
      </w:pPr>
      <w:r>
        <w:rPr>
          <w:rFonts w:eastAsia="Times New Roman"/>
        </w:rPr>
        <w:t>KESIMPULAN</w:t>
      </w:r>
    </w:p>
    <w:p w:rsidR="00CF3EF3" w:rsidRPr="00CF3EF3" w:rsidRDefault="00CF3EF3" w:rsidP="00E433BF">
      <w:pPr>
        <w:pStyle w:val="IsiTeks"/>
        <w:rPr>
          <w:szCs w:val="24"/>
          <w:lang w:val="en-US"/>
        </w:rPr>
      </w:pPr>
      <w:r w:rsidRPr="00CF3EF3">
        <w:rPr>
          <w:szCs w:val="24"/>
        </w:rPr>
        <w:t xml:space="preserve">Kesimpulan yang  dapat ditarik berdasarkan hasil analisis dan pembahasan dalam penelitian ini adalah: “Penggunaan Media Pembelajaran Berbasis Dapat Meningkatkan Pemahaman Matematika Siswa. Hal ini ditunjukkan oleh adanya peningkatan nilai rata-rata dari hasil belajar siswa sebelum sebesar </w:t>
      </w:r>
      <w:r w:rsidRPr="00CF3EF3">
        <w:rPr>
          <w:szCs w:val="24"/>
          <w:lang w:val="en-US"/>
        </w:rPr>
        <w:t>36,93</w:t>
      </w:r>
      <w:r w:rsidRPr="00CF3EF3">
        <w:rPr>
          <w:szCs w:val="24"/>
        </w:rPr>
        <w:t xml:space="preserve"> dan sesudah pembelajaran dengan menggunakan media sebesar </w:t>
      </w:r>
      <w:r w:rsidRPr="00CF3EF3">
        <w:rPr>
          <w:szCs w:val="24"/>
          <w:lang w:val="en-US"/>
        </w:rPr>
        <w:t>80,33</w:t>
      </w:r>
      <w:r w:rsidRPr="00CF3EF3">
        <w:rPr>
          <w:szCs w:val="24"/>
        </w:rPr>
        <w:t xml:space="preserve">. Selain itu dari hasil perhitungan uji </w:t>
      </w:r>
      <w:r w:rsidRPr="00CF3EF3">
        <w:rPr>
          <w:i/>
          <w:szCs w:val="24"/>
        </w:rPr>
        <w:t xml:space="preserve">t-sampel related </w:t>
      </w:r>
      <w:r w:rsidRPr="00CF3EF3">
        <w:rPr>
          <w:szCs w:val="24"/>
        </w:rPr>
        <w:t xml:space="preserve">dengan analisis </w:t>
      </w:r>
      <w:r w:rsidRPr="00CF3EF3">
        <w:rPr>
          <w:i/>
          <w:szCs w:val="24"/>
          <w:lang w:val="sv-SE"/>
        </w:rPr>
        <w:t xml:space="preserve">Paired-Sampel </w:t>
      </w:r>
      <w:r w:rsidRPr="00CF3EF3">
        <w:rPr>
          <w:i/>
          <w:szCs w:val="24"/>
        </w:rPr>
        <w:t>T</w:t>
      </w:r>
      <w:r w:rsidRPr="00CF3EF3">
        <w:rPr>
          <w:i/>
          <w:szCs w:val="24"/>
          <w:lang w:val="sv-SE"/>
        </w:rPr>
        <w:t>-</w:t>
      </w:r>
      <w:r w:rsidRPr="00CF3EF3">
        <w:rPr>
          <w:i/>
          <w:szCs w:val="24"/>
        </w:rPr>
        <w:t>t</w:t>
      </w:r>
      <w:r w:rsidRPr="00CF3EF3">
        <w:rPr>
          <w:i/>
          <w:szCs w:val="24"/>
          <w:lang w:val="sv-SE"/>
        </w:rPr>
        <w:t>est</w:t>
      </w:r>
      <w:r w:rsidRPr="00CF3EF3">
        <w:rPr>
          <w:szCs w:val="24"/>
        </w:rPr>
        <w:t xml:space="preserve"> uji dua sisi diperoleh nilai t</w:t>
      </w:r>
      <w:r w:rsidRPr="00CF3EF3">
        <w:rPr>
          <w:szCs w:val="24"/>
          <w:vertAlign w:val="subscript"/>
        </w:rPr>
        <w:t>hitung</w:t>
      </w:r>
      <w:r w:rsidRPr="00CF3EF3">
        <w:rPr>
          <w:szCs w:val="24"/>
        </w:rPr>
        <w:t xml:space="preserve"> = -</w:t>
      </w:r>
      <w:r w:rsidRPr="00CF3EF3">
        <w:rPr>
          <w:szCs w:val="24"/>
          <w:lang w:val="en-US"/>
        </w:rPr>
        <w:t>12,88</w:t>
      </w:r>
      <w:r w:rsidRPr="00CF3EF3">
        <w:rPr>
          <w:szCs w:val="24"/>
        </w:rPr>
        <w:t xml:space="preserve"> dan t</w:t>
      </w:r>
      <w:r w:rsidRPr="00CF3EF3">
        <w:rPr>
          <w:szCs w:val="24"/>
          <w:vertAlign w:val="subscript"/>
        </w:rPr>
        <w:t xml:space="preserve">tabel </w:t>
      </w:r>
      <w:r w:rsidRPr="00CF3EF3">
        <w:rPr>
          <w:szCs w:val="24"/>
        </w:rPr>
        <w:t xml:space="preserve">= 1,753  untuk taraf signifikan 5% dengan </w:t>
      </w:r>
      <w:r w:rsidRPr="00CF3EF3">
        <w:rPr>
          <w:i/>
          <w:szCs w:val="24"/>
        </w:rPr>
        <w:t>df</w:t>
      </w:r>
      <w:r w:rsidRPr="00CF3EF3">
        <w:rPr>
          <w:szCs w:val="24"/>
        </w:rPr>
        <w:t xml:space="preserve"> = 14. Sehingga berdasarkan kriteria pengujian hipotesis yaitu </w:t>
      </w:r>
      <w:r w:rsidRPr="00CF3EF3">
        <w:rPr>
          <w:szCs w:val="24"/>
          <w:lang w:val="sv-SE"/>
        </w:rPr>
        <w:t>t</w:t>
      </w:r>
      <w:r w:rsidRPr="00CF3EF3">
        <w:rPr>
          <w:szCs w:val="24"/>
          <w:vertAlign w:val="subscript"/>
          <w:lang w:val="sv-SE"/>
        </w:rPr>
        <w:t>hitung</w:t>
      </w:r>
      <w:r w:rsidRPr="00CF3EF3">
        <w:rPr>
          <w:szCs w:val="24"/>
          <w:vertAlign w:val="subscript"/>
        </w:rPr>
        <w:t xml:space="preserve"> </w:t>
      </w:r>
      <w:r w:rsidRPr="00CF3EF3">
        <w:rPr>
          <w:szCs w:val="24"/>
        </w:rPr>
        <w:t xml:space="preserve"> </w:t>
      </w:r>
      <w:r w:rsidRPr="00CF3EF3">
        <w:rPr>
          <w:position w:val="-4"/>
          <w:szCs w:val="24"/>
        </w:rPr>
        <w:t>≥</w:t>
      </w:r>
      <w:r w:rsidRPr="00CF3EF3">
        <w:rPr>
          <w:szCs w:val="24"/>
        </w:rPr>
        <w:t xml:space="preserve">  </w:t>
      </w:r>
      <w:r w:rsidRPr="00CF3EF3">
        <w:rPr>
          <w:szCs w:val="24"/>
          <w:lang w:val="sv-SE"/>
        </w:rPr>
        <w:t>t</w:t>
      </w:r>
      <w:r w:rsidRPr="00CF3EF3">
        <w:rPr>
          <w:szCs w:val="24"/>
          <w:vertAlign w:val="subscript"/>
          <w:lang w:val="sv-SE"/>
        </w:rPr>
        <w:t>tabel</w:t>
      </w:r>
      <w:r w:rsidRPr="00CF3EF3">
        <w:rPr>
          <w:szCs w:val="24"/>
          <w:lang w:val="sv-SE"/>
        </w:rPr>
        <w:t xml:space="preserve"> </w:t>
      </w:r>
      <w:r w:rsidRPr="00CF3EF3">
        <w:rPr>
          <w:szCs w:val="24"/>
        </w:rPr>
        <w:t xml:space="preserve"> atau </w:t>
      </w:r>
      <w:r w:rsidRPr="00CF3EF3">
        <w:rPr>
          <w:szCs w:val="24"/>
          <w:lang w:val="sv-SE"/>
        </w:rPr>
        <w:t>t</w:t>
      </w:r>
      <w:r w:rsidRPr="00CF3EF3">
        <w:rPr>
          <w:szCs w:val="24"/>
          <w:vertAlign w:val="subscript"/>
          <w:lang w:val="sv-SE"/>
        </w:rPr>
        <w:t>hitung</w:t>
      </w:r>
      <w:r w:rsidRPr="00CF3EF3">
        <w:rPr>
          <w:szCs w:val="24"/>
          <w:vertAlign w:val="subscript"/>
        </w:rPr>
        <w:t xml:space="preserve"> </w:t>
      </w:r>
      <w:r w:rsidRPr="00CF3EF3">
        <w:rPr>
          <w:szCs w:val="24"/>
        </w:rPr>
        <w:t xml:space="preserve"> </w:t>
      </w:r>
      <w:r w:rsidRPr="00CF3EF3">
        <w:rPr>
          <w:position w:val="-4"/>
          <w:szCs w:val="24"/>
        </w:rPr>
        <w:object w:dxaOrig="200" w:dyaOrig="240">
          <v:shape id="_x0000_i1026" type="#_x0000_t75" style="width:9.75pt;height:12.75pt" o:ole="">
            <v:imagedata r:id="rId13" o:title=""/>
          </v:shape>
          <o:OLEObject Type="Embed" ProgID="Equation.3" ShapeID="_x0000_i1026" DrawAspect="Content" ObjectID="_1654335439" r:id="rId15"/>
        </w:object>
      </w:r>
      <w:r w:rsidRPr="00CF3EF3">
        <w:rPr>
          <w:szCs w:val="24"/>
        </w:rPr>
        <w:t xml:space="preserve"> - </w:t>
      </w:r>
      <w:r w:rsidRPr="00CF3EF3">
        <w:rPr>
          <w:szCs w:val="24"/>
          <w:lang w:val="sv-SE"/>
        </w:rPr>
        <w:t>t</w:t>
      </w:r>
      <w:r w:rsidRPr="00CF3EF3">
        <w:rPr>
          <w:szCs w:val="24"/>
          <w:vertAlign w:val="subscript"/>
          <w:lang w:val="sv-SE"/>
        </w:rPr>
        <w:t>tabel</w:t>
      </w:r>
      <w:r w:rsidRPr="00CF3EF3">
        <w:rPr>
          <w:szCs w:val="24"/>
          <w:lang w:val="sv-SE"/>
        </w:rPr>
        <w:t xml:space="preserve"> </w:t>
      </w:r>
      <w:r w:rsidRPr="00CF3EF3">
        <w:rPr>
          <w:szCs w:val="24"/>
        </w:rPr>
        <w:t xml:space="preserve"> (-</w:t>
      </w:r>
      <w:r w:rsidRPr="00CF3EF3">
        <w:rPr>
          <w:szCs w:val="24"/>
          <w:lang w:val="en-US"/>
        </w:rPr>
        <w:t>12.88</w:t>
      </w:r>
      <w:r w:rsidRPr="00CF3EF3">
        <w:rPr>
          <w:szCs w:val="24"/>
        </w:rPr>
        <w:t xml:space="preserve"> </w:t>
      </w:r>
      <w:r w:rsidRPr="00CF3EF3">
        <w:rPr>
          <w:position w:val="-4"/>
          <w:szCs w:val="24"/>
          <w:lang w:val="en-US"/>
        </w:rPr>
        <w:t>&gt;</w:t>
      </w:r>
      <w:r w:rsidRPr="00CF3EF3">
        <w:rPr>
          <w:szCs w:val="24"/>
        </w:rPr>
        <w:t xml:space="preserve"> -1,753  atau -</w:t>
      </w:r>
      <w:r w:rsidRPr="00CF3EF3">
        <w:rPr>
          <w:szCs w:val="24"/>
          <w:lang w:val="en-US"/>
        </w:rPr>
        <w:t>12.887&lt;</w:t>
      </w:r>
      <w:r w:rsidRPr="00CF3EF3">
        <w:rPr>
          <w:szCs w:val="24"/>
        </w:rPr>
        <w:t xml:space="preserve"> - 1,753), maka dapat terdapat pengaruh penggunakan media pembelajaran terhadap peningkatan pemahaman siswa pada pembelajaran teorema pythagoras</w:t>
      </w:r>
    </w:p>
    <w:p w:rsidR="00D649D1" w:rsidRPr="00E433BF" w:rsidRDefault="00A82311" w:rsidP="00E433BF">
      <w:pPr>
        <w:pStyle w:val="PENDAHULUAN"/>
        <w:rPr>
          <w:lang w:val="en-US"/>
        </w:rPr>
      </w:pPr>
      <w:r>
        <w:t>UCAPAN TERIMA KASIH</w:t>
      </w:r>
      <w:r w:rsidR="00E433BF">
        <w:rPr>
          <w:lang w:val="en-US"/>
        </w:rPr>
        <w:t xml:space="preserve"> (TENTATIF)</w:t>
      </w:r>
    </w:p>
    <w:p w:rsidR="00D649D1" w:rsidRDefault="00CF3EF3" w:rsidP="00E433BF">
      <w:pPr>
        <w:pStyle w:val="IsiTeks"/>
        <w:rPr>
          <w:b/>
          <w:lang w:val="en-US"/>
        </w:rPr>
      </w:pPr>
      <w:r w:rsidRPr="00CF3EF3">
        <w:rPr>
          <w:szCs w:val="24"/>
        </w:rPr>
        <w:t>Terimakasih kepada teman-teman dosen STKIP Al-Amin yang telah banyak membantu dalam melakukan penelitian. Terimakasih juga kepada dosen (guru besar saya) UNESA yang telah banyak membimbing untuk menyelesaikan media pembelajaran yang saya gunakan untuk penelitian</w:t>
      </w:r>
      <w:r w:rsidR="00A82311" w:rsidRPr="00A82311">
        <w:t>.</w:t>
      </w:r>
    </w:p>
    <w:p w:rsidR="003B5759" w:rsidRPr="00A82311" w:rsidRDefault="00A82311" w:rsidP="00E433BF">
      <w:pPr>
        <w:pStyle w:val="PENDAHULUAN"/>
      </w:pPr>
      <w:r>
        <w:t>DAFTAR PUSTAKA</w:t>
      </w:r>
    </w:p>
    <w:p w:rsidR="0046380A" w:rsidRPr="0046380A" w:rsidRDefault="0046380A" w:rsidP="0046380A">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fldChar w:fldCharType="begin" w:fldLock="1"/>
      </w:r>
      <w:r>
        <w:instrText xml:space="preserve">ADDIN Mendeley Bibliography CSL_BIBLIOGRAPHY </w:instrText>
      </w:r>
      <w:r>
        <w:fldChar w:fldCharType="separate"/>
      </w:r>
      <w:r w:rsidRPr="0046380A">
        <w:rPr>
          <w:rFonts w:ascii="Times New Roman" w:hAnsi="Times New Roman" w:cs="Times New Roman"/>
          <w:noProof/>
          <w:sz w:val="24"/>
          <w:szCs w:val="24"/>
        </w:rPr>
        <w:t xml:space="preserve">Barmby, P., Harries, T., Higgins, S., &amp; Suggate, J. (2007). </w:t>
      </w:r>
      <w:r w:rsidRPr="003B7599">
        <w:rPr>
          <w:rFonts w:ascii="Times New Roman" w:hAnsi="Times New Roman" w:cs="Times New Roman"/>
          <w:noProof/>
          <w:sz w:val="24"/>
          <w:szCs w:val="24"/>
        </w:rPr>
        <w:t>How can we assess mathematical understanding?</w:t>
      </w:r>
      <w:r w:rsidRPr="0046380A">
        <w:rPr>
          <w:rFonts w:ascii="Times New Roman" w:hAnsi="Times New Roman" w:cs="Times New Roman"/>
          <w:noProof/>
          <w:sz w:val="24"/>
          <w:szCs w:val="24"/>
        </w:rPr>
        <w:t xml:space="preserve"> </w:t>
      </w:r>
      <w:r w:rsidRPr="0046380A">
        <w:rPr>
          <w:rFonts w:ascii="Times New Roman" w:hAnsi="Times New Roman" w:cs="Times New Roman"/>
          <w:i/>
          <w:iCs/>
          <w:noProof/>
          <w:sz w:val="24"/>
          <w:szCs w:val="24"/>
        </w:rPr>
        <w:t>Proceedings of the 31st Conference of the International Group for the Psychology of Mathematics Education</w:t>
      </w:r>
      <w:r w:rsidRPr="0046380A">
        <w:rPr>
          <w:rFonts w:ascii="Times New Roman" w:hAnsi="Times New Roman" w:cs="Times New Roman"/>
          <w:noProof/>
          <w:sz w:val="24"/>
          <w:szCs w:val="24"/>
        </w:rPr>
        <w:t xml:space="preserve">, </w:t>
      </w:r>
      <w:r w:rsidRPr="0046380A">
        <w:rPr>
          <w:rFonts w:ascii="Times New Roman" w:hAnsi="Times New Roman" w:cs="Times New Roman"/>
          <w:i/>
          <w:iCs/>
          <w:noProof/>
          <w:sz w:val="24"/>
          <w:szCs w:val="24"/>
        </w:rPr>
        <w:t>2</w:t>
      </w:r>
      <w:r w:rsidRPr="0046380A">
        <w:rPr>
          <w:rFonts w:ascii="Times New Roman" w:hAnsi="Times New Roman" w:cs="Times New Roman"/>
          <w:noProof/>
          <w:sz w:val="24"/>
          <w:szCs w:val="24"/>
        </w:rPr>
        <w:t>, 41–48.</w:t>
      </w:r>
    </w:p>
    <w:p w:rsidR="0046380A" w:rsidRPr="006717A4" w:rsidRDefault="0046380A" w:rsidP="0046380A">
      <w:pPr>
        <w:widowControl w:val="0"/>
        <w:autoSpaceDE w:val="0"/>
        <w:autoSpaceDN w:val="0"/>
        <w:adjustRightInd w:val="0"/>
        <w:spacing w:after="240" w:line="240" w:lineRule="auto"/>
        <w:ind w:left="480" w:hanging="480"/>
        <w:jc w:val="both"/>
        <w:rPr>
          <w:rFonts w:ascii="Times New Roman" w:hAnsi="Times New Roman" w:cs="Times New Roman"/>
          <w:noProof/>
          <w:sz w:val="24"/>
          <w:szCs w:val="24"/>
          <w:lang w:val="en-US"/>
        </w:rPr>
      </w:pPr>
      <w:r w:rsidRPr="0046380A">
        <w:rPr>
          <w:rFonts w:ascii="Times New Roman" w:hAnsi="Times New Roman" w:cs="Times New Roman"/>
          <w:noProof/>
          <w:sz w:val="24"/>
          <w:szCs w:val="24"/>
        </w:rPr>
        <w:t xml:space="preserve">Cahyanindya, B. A., &amp; Mampouw, H. L. (2020). </w:t>
      </w:r>
      <w:r w:rsidR="003B7599" w:rsidRPr="003B7599">
        <w:rPr>
          <w:rFonts w:ascii="Times New Roman" w:hAnsi="Times New Roman" w:cs="Times New Roman"/>
          <w:iCs/>
          <w:noProof/>
          <w:sz w:val="24"/>
          <w:szCs w:val="24"/>
        </w:rPr>
        <w:t>Pengembangan Media Puppy Berbasis Adobe Flash Cs6 untuk Pembelajaran Teorema Pythagoras</w:t>
      </w:r>
      <w:r w:rsidRPr="0046380A">
        <w:rPr>
          <w:rFonts w:ascii="Times New Roman" w:hAnsi="Times New Roman" w:cs="Times New Roman"/>
          <w:noProof/>
          <w:sz w:val="24"/>
          <w:szCs w:val="24"/>
        </w:rPr>
        <w:t>.</w:t>
      </w:r>
      <w:r w:rsidR="003B7599" w:rsidRPr="003B7599">
        <w:rPr>
          <w:rFonts w:ascii="Times New Roman" w:hAnsi="Times New Roman"/>
          <w:bCs/>
          <w:i/>
        </w:rPr>
        <w:t xml:space="preserve"> </w:t>
      </w:r>
      <w:r w:rsidR="003B7599" w:rsidRPr="00F15B33">
        <w:rPr>
          <w:rFonts w:ascii="Times New Roman" w:hAnsi="Times New Roman"/>
          <w:bCs/>
          <w:i/>
        </w:rPr>
        <w:t>Jurnal Cendekia: Jurnal Pendidikan Matematika</w:t>
      </w:r>
      <w:r w:rsidR="003B7599">
        <w:rPr>
          <w:rFonts w:ascii="Times New Roman" w:hAnsi="Times New Roman"/>
          <w:bCs/>
          <w:i/>
          <w:lang w:val="en-US"/>
        </w:rPr>
        <w:t xml:space="preserve">. </w:t>
      </w:r>
      <w:r w:rsidRPr="0046380A">
        <w:rPr>
          <w:rFonts w:ascii="Times New Roman" w:hAnsi="Times New Roman" w:cs="Times New Roman"/>
          <w:noProof/>
          <w:sz w:val="24"/>
          <w:szCs w:val="24"/>
        </w:rPr>
        <w:t xml:space="preserve"> </w:t>
      </w:r>
      <w:r w:rsidRPr="003B7599">
        <w:rPr>
          <w:rFonts w:ascii="Times New Roman" w:hAnsi="Times New Roman" w:cs="Times New Roman"/>
          <w:iCs/>
          <w:noProof/>
          <w:sz w:val="24"/>
          <w:szCs w:val="24"/>
        </w:rPr>
        <w:t>04</w:t>
      </w:r>
      <w:r w:rsidRPr="003B7599">
        <w:rPr>
          <w:rFonts w:ascii="Times New Roman" w:hAnsi="Times New Roman" w:cs="Times New Roman"/>
          <w:noProof/>
          <w:sz w:val="24"/>
          <w:szCs w:val="24"/>
        </w:rPr>
        <w:t>(01), 380</w:t>
      </w:r>
      <w:r w:rsidRPr="0046380A">
        <w:rPr>
          <w:rFonts w:ascii="Times New Roman" w:hAnsi="Times New Roman" w:cs="Times New Roman"/>
          <w:noProof/>
          <w:sz w:val="24"/>
          <w:szCs w:val="24"/>
        </w:rPr>
        <w:t>–389.</w:t>
      </w:r>
      <w:r w:rsidR="006717A4">
        <w:rPr>
          <w:rFonts w:ascii="Times New Roman" w:hAnsi="Times New Roman" w:cs="Times New Roman"/>
          <w:noProof/>
          <w:sz w:val="24"/>
          <w:szCs w:val="24"/>
          <w:lang w:val="en-US"/>
        </w:rPr>
        <w:t xml:space="preserve"> </w:t>
      </w:r>
      <w:r w:rsidR="006717A4" w:rsidRPr="006717A4">
        <w:rPr>
          <w:rStyle w:val="label"/>
          <w:rFonts w:ascii="Times New Roman" w:hAnsi="Times New Roman"/>
          <w:color w:val="000000" w:themeColor="text1"/>
        </w:rPr>
        <w:t>:</w:t>
      </w:r>
      <w:hyperlink r:id="rId16" w:history="1">
        <w:r w:rsidR="006717A4" w:rsidRPr="006717A4">
          <w:rPr>
            <w:rStyle w:val="Hyperlink"/>
            <w:rFonts w:ascii="Times New Roman" w:hAnsi="Times New Roman"/>
            <w:color w:val="000000" w:themeColor="text1"/>
          </w:rPr>
          <w:t>https://doi.org/10.31004/cendekia.v4i1.233</w:t>
        </w:r>
      </w:hyperlink>
    </w:p>
    <w:p w:rsidR="0046380A" w:rsidRPr="003B7599" w:rsidRDefault="0046380A" w:rsidP="003B7599">
      <w:pPr>
        <w:jc w:val="both"/>
        <w:rPr>
          <w:rFonts w:ascii="Times New Roman" w:eastAsia="Times New Roman" w:hAnsi="Times New Roman" w:cs="Times New Roman"/>
          <w:sz w:val="24"/>
          <w:szCs w:val="24"/>
          <w:lang w:val="en-US" w:eastAsia="en-US"/>
        </w:rPr>
      </w:pPr>
      <w:r w:rsidRPr="0046380A">
        <w:rPr>
          <w:rFonts w:ascii="Times New Roman" w:hAnsi="Times New Roman" w:cs="Times New Roman"/>
          <w:noProof/>
          <w:sz w:val="24"/>
          <w:szCs w:val="24"/>
        </w:rPr>
        <w:t xml:space="preserve">Chen, P., Wu, C., &amp; Liu, T. (2015). </w:t>
      </w:r>
      <w:r w:rsidRPr="003B7599">
        <w:rPr>
          <w:rFonts w:ascii="Times New Roman" w:hAnsi="Times New Roman" w:cs="Times New Roman"/>
          <w:iCs/>
          <w:noProof/>
          <w:sz w:val="24"/>
          <w:szCs w:val="24"/>
        </w:rPr>
        <w:t>Research on Integrating Multimedia and E-learning Platform to the Remedy Teaching of Mathematic for Learning Achievements</w:t>
      </w:r>
      <w:r w:rsidRPr="0046380A">
        <w:rPr>
          <w:rFonts w:ascii="Times New Roman" w:hAnsi="Times New Roman" w:cs="Times New Roman"/>
          <w:noProof/>
          <w:sz w:val="24"/>
          <w:szCs w:val="24"/>
        </w:rPr>
        <w:t>.</w:t>
      </w:r>
      <w:r w:rsidR="003B7599" w:rsidRPr="003B7599">
        <w:rPr>
          <w:rStyle w:val="ListParagraph"/>
        </w:rPr>
        <w:t xml:space="preserve"> </w:t>
      </w:r>
      <w:proofErr w:type="gramStart"/>
      <w:r w:rsidR="003B7599" w:rsidRPr="003B7599">
        <w:rPr>
          <w:rFonts w:ascii="Times New Roman" w:eastAsia="Times New Roman" w:hAnsi="Times New Roman" w:cs="Times New Roman"/>
          <w:bCs/>
          <w:color w:val="000000"/>
          <w:lang w:val="en-US" w:eastAsia="en-US"/>
        </w:rPr>
        <w:t>International Research Journal of Engineering and Technology (IRJET</w:t>
      </w:r>
      <w:r w:rsidR="003B7599" w:rsidRPr="003B7599">
        <w:rPr>
          <w:rFonts w:ascii="Times New Roman" w:eastAsia="Times New Roman" w:hAnsi="Times New Roman" w:cs="Times New Roman"/>
          <w:b/>
          <w:bCs/>
          <w:color w:val="000000"/>
          <w:lang w:val="en-US" w:eastAsia="en-US"/>
        </w:rPr>
        <w:t>)</w:t>
      </w:r>
      <w:r w:rsidR="003B7599">
        <w:rPr>
          <w:rFonts w:ascii="Times New Roman" w:eastAsia="Times New Roman" w:hAnsi="Times New Roman" w:cs="Times New Roman"/>
          <w:sz w:val="24"/>
          <w:szCs w:val="24"/>
          <w:lang w:val="en-US" w:eastAsia="en-US"/>
        </w:rPr>
        <w:t>.</w:t>
      </w:r>
      <w:proofErr w:type="gramEnd"/>
      <w:r w:rsidR="003B7599">
        <w:rPr>
          <w:rFonts w:ascii="Times New Roman" w:eastAsia="Times New Roman" w:hAnsi="Times New Roman" w:cs="Times New Roman"/>
          <w:sz w:val="24"/>
          <w:szCs w:val="24"/>
          <w:lang w:val="en-US" w:eastAsia="en-US"/>
        </w:rPr>
        <w:t xml:space="preserve"> 2(1): </w:t>
      </w:r>
      <w:r w:rsidRPr="0046380A">
        <w:rPr>
          <w:rFonts w:ascii="Times New Roman" w:hAnsi="Times New Roman" w:cs="Times New Roman"/>
          <w:noProof/>
          <w:sz w:val="24"/>
          <w:szCs w:val="24"/>
        </w:rPr>
        <w:t>1–</w:t>
      </w:r>
      <w:r w:rsidR="003B7599">
        <w:rPr>
          <w:rFonts w:ascii="Times New Roman" w:hAnsi="Times New Roman" w:cs="Times New Roman"/>
          <w:noProof/>
          <w:sz w:val="24"/>
          <w:szCs w:val="24"/>
        </w:rPr>
        <w:t>6</w:t>
      </w:r>
    </w:p>
    <w:p w:rsidR="0046380A" w:rsidRPr="006717A4" w:rsidRDefault="0046380A" w:rsidP="0046380A">
      <w:pPr>
        <w:widowControl w:val="0"/>
        <w:autoSpaceDE w:val="0"/>
        <w:autoSpaceDN w:val="0"/>
        <w:adjustRightInd w:val="0"/>
        <w:spacing w:after="240" w:line="240" w:lineRule="auto"/>
        <w:ind w:left="480" w:hanging="480"/>
        <w:jc w:val="both"/>
        <w:rPr>
          <w:rFonts w:ascii="Times New Roman" w:hAnsi="Times New Roman" w:cs="Times New Roman"/>
          <w:noProof/>
          <w:sz w:val="24"/>
          <w:szCs w:val="24"/>
          <w:lang w:val="en-US"/>
        </w:rPr>
      </w:pPr>
      <w:r w:rsidRPr="0046380A">
        <w:rPr>
          <w:rFonts w:ascii="Times New Roman" w:hAnsi="Times New Roman" w:cs="Times New Roman"/>
          <w:noProof/>
          <w:sz w:val="24"/>
          <w:szCs w:val="24"/>
        </w:rPr>
        <w:t xml:space="preserve">Darma, Y., &amp; Putra, S. R. S. (2020). </w:t>
      </w:r>
      <w:r w:rsidRPr="003B7599">
        <w:rPr>
          <w:rFonts w:ascii="Times New Roman" w:hAnsi="Times New Roman" w:cs="Times New Roman"/>
          <w:iCs/>
          <w:noProof/>
          <w:sz w:val="24"/>
          <w:szCs w:val="24"/>
        </w:rPr>
        <w:t>Pengembangan Media Pembelajaran Berbasis Macromedia Flash Bermuatan Problem Posing terhadap Kemampuan Pemecahan Masalah Matematis Mosharafa </w:t>
      </w:r>
      <w:r w:rsidRPr="0046380A">
        <w:rPr>
          <w:rFonts w:ascii="Times New Roman" w:hAnsi="Times New Roman" w:cs="Times New Roman"/>
          <w:i/>
          <w:iCs/>
          <w:noProof/>
          <w:sz w:val="24"/>
          <w:szCs w:val="24"/>
        </w:rPr>
        <w:t xml:space="preserve">: Jurnal Pendidikan Matematika National Council of </w:t>
      </w:r>
      <w:r w:rsidRPr="0046380A">
        <w:rPr>
          <w:rFonts w:ascii="Times New Roman" w:hAnsi="Times New Roman" w:cs="Times New Roman"/>
          <w:i/>
          <w:iCs/>
          <w:noProof/>
          <w:sz w:val="24"/>
          <w:szCs w:val="24"/>
        </w:rPr>
        <w:lastRenderedPageBreak/>
        <w:t>Teachers of Mosharafa : Jurnal Pendidikan Matematika</w:t>
      </w:r>
      <w:r w:rsidRPr="0046380A">
        <w:rPr>
          <w:rFonts w:ascii="Times New Roman" w:hAnsi="Times New Roman" w:cs="Times New Roman"/>
          <w:noProof/>
          <w:sz w:val="24"/>
          <w:szCs w:val="24"/>
        </w:rPr>
        <w:t xml:space="preserve">. </w:t>
      </w:r>
      <w:r w:rsidRPr="0046380A">
        <w:rPr>
          <w:rFonts w:ascii="Times New Roman" w:hAnsi="Times New Roman" w:cs="Times New Roman"/>
          <w:i/>
          <w:iCs/>
          <w:noProof/>
          <w:sz w:val="24"/>
          <w:szCs w:val="24"/>
        </w:rPr>
        <w:t>9</w:t>
      </w:r>
      <w:r w:rsidRPr="0046380A">
        <w:rPr>
          <w:rFonts w:ascii="Times New Roman" w:hAnsi="Times New Roman" w:cs="Times New Roman"/>
          <w:noProof/>
          <w:sz w:val="24"/>
          <w:szCs w:val="24"/>
        </w:rPr>
        <w:t>, 323–334.</w:t>
      </w:r>
      <w:r w:rsidR="006717A4" w:rsidRPr="006717A4">
        <w:rPr>
          <w:rFonts w:ascii="Times New Roman" w:hAnsi="Times New Roman"/>
        </w:rPr>
        <w:t xml:space="preserve"> </w:t>
      </w:r>
      <w:r w:rsidR="006717A4" w:rsidRPr="00F15B33">
        <w:rPr>
          <w:rFonts w:ascii="Times New Roman" w:hAnsi="Times New Roman"/>
        </w:rPr>
        <w:t xml:space="preserve">DOI: </w:t>
      </w:r>
      <w:hyperlink r:id="rId17" w:history="1">
        <w:r w:rsidR="006717A4" w:rsidRPr="006717A4">
          <w:rPr>
            <w:rStyle w:val="Hyperlink"/>
            <w:rFonts w:ascii="Times New Roman" w:hAnsi="Times New Roman"/>
            <w:color w:val="000000" w:themeColor="text1"/>
          </w:rPr>
          <w:t>https://doi.org/10.31980/mosharafa.v9i2.652</w:t>
        </w:r>
      </w:hyperlink>
      <w:r w:rsidR="006717A4">
        <w:rPr>
          <w:rFonts w:ascii="Times New Roman" w:hAnsi="Times New Roman" w:cs="Times New Roman"/>
          <w:noProof/>
          <w:sz w:val="24"/>
          <w:szCs w:val="24"/>
          <w:lang w:val="en-US"/>
        </w:rPr>
        <w:t xml:space="preserve"> </w:t>
      </w:r>
    </w:p>
    <w:p w:rsidR="0046380A" w:rsidRPr="0046380A" w:rsidRDefault="0046380A" w:rsidP="0046380A">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46380A">
        <w:rPr>
          <w:rFonts w:ascii="Times New Roman" w:hAnsi="Times New Roman" w:cs="Times New Roman"/>
          <w:noProof/>
          <w:sz w:val="24"/>
          <w:szCs w:val="24"/>
        </w:rPr>
        <w:t xml:space="preserve">Garegae, K. G. (2007). </w:t>
      </w:r>
      <w:r w:rsidRPr="003B7599">
        <w:rPr>
          <w:rFonts w:ascii="Times New Roman" w:hAnsi="Times New Roman" w:cs="Times New Roman"/>
          <w:iCs/>
          <w:noProof/>
          <w:sz w:val="24"/>
          <w:szCs w:val="24"/>
        </w:rPr>
        <w:t>A Quest for Understanding Understanding in Mathematics Learning: Examining Theories of Learning</w:t>
      </w:r>
      <w:r w:rsidRPr="0046380A">
        <w:rPr>
          <w:rFonts w:ascii="Times New Roman" w:hAnsi="Times New Roman" w:cs="Times New Roman"/>
          <w:noProof/>
          <w:sz w:val="24"/>
          <w:szCs w:val="24"/>
        </w:rPr>
        <w:t>. 232–237.</w:t>
      </w:r>
    </w:p>
    <w:p w:rsidR="0046380A" w:rsidRPr="0046380A" w:rsidRDefault="0046380A" w:rsidP="0046380A">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46380A">
        <w:rPr>
          <w:rFonts w:ascii="Times New Roman" w:hAnsi="Times New Roman" w:cs="Times New Roman"/>
          <w:noProof/>
          <w:sz w:val="24"/>
          <w:szCs w:val="24"/>
        </w:rPr>
        <w:t xml:space="preserve">Holzinger, A., Pichler, A., &amp; Maurer, H. (2006). Multi Media e-learning software TRIANGLE case-study: experimental results and lessons learned. </w:t>
      </w:r>
      <w:r w:rsidRPr="0046380A">
        <w:rPr>
          <w:rFonts w:ascii="Times New Roman" w:hAnsi="Times New Roman" w:cs="Times New Roman"/>
          <w:i/>
          <w:iCs/>
          <w:noProof/>
          <w:sz w:val="24"/>
          <w:szCs w:val="24"/>
        </w:rPr>
        <w:t>Journal of Universal Science and Technology of Learning</w:t>
      </w:r>
      <w:r w:rsidRPr="0046380A">
        <w:rPr>
          <w:rFonts w:ascii="Times New Roman" w:hAnsi="Times New Roman" w:cs="Times New Roman"/>
          <w:noProof/>
          <w:sz w:val="24"/>
          <w:szCs w:val="24"/>
        </w:rPr>
        <w:t xml:space="preserve">, </w:t>
      </w:r>
      <w:r w:rsidRPr="0046380A">
        <w:rPr>
          <w:rFonts w:ascii="Times New Roman" w:hAnsi="Times New Roman" w:cs="Times New Roman"/>
          <w:i/>
          <w:iCs/>
          <w:noProof/>
          <w:sz w:val="24"/>
          <w:szCs w:val="24"/>
        </w:rPr>
        <w:t>1</w:t>
      </w:r>
      <w:r w:rsidRPr="0046380A">
        <w:rPr>
          <w:rFonts w:ascii="Times New Roman" w:hAnsi="Times New Roman" w:cs="Times New Roman"/>
          <w:noProof/>
          <w:sz w:val="24"/>
          <w:szCs w:val="24"/>
        </w:rPr>
        <w:t>(1), 61–92.</w:t>
      </w:r>
    </w:p>
    <w:p w:rsidR="0046380A" w:rsidRPr="0046380A" w:rsidRDefault="0046380A" w:rsidP="0046380A">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46380A">
        <w:rPr>
          <w:rFonts w:ascii="Times New Roman" w:hAnsi="Times New Roman" w:cs="Times New Roman"/>
          <w:noProof/>
          <w:sz w:val="24"/>
          <w:szCs w:val="24"/>
        </w:rPr>
        <w:t xml:space="preserve">Mahtuum, Z. A., Nurhayati, A., Hidayat, W., &amp; Rohaeti, E. E. (2020). Analisis kemampuan pemahaman matematis siswa kelas vii smp budi luhur pada materi perbandingan. </w:t>
      </w:r>
      <w:r w:rsidRPr="0046380A">
        <w:rPr>
          <w:rFonts w:ascii="Times New Roman" w:hAnsi="Times New Roman" w:cs="Times New Roman"/>
          <w:i/>
          <w:iCs/>
          <w:noProof/>
          <w:sz w:val="24"/>
          <w:szCs w:val="24"/>
        </w:rPr>
        <w:t>Jurnal Pembelajaran Matematika Inovatif</w:t>
      </w:r>
      <w:r w:rsidRPr="0046380A">
        <w:rPr>
          <w:rFonts w:ascii="Times New Roman" w:hAnsi="Times New Roman" w:cs="Times New Roman"/>
          <w:noProof/>
          <w:sz w:val="24"/>
          <w:szCs w:val="24"/>
        </w:rPr>
        <w:t xml:space="preserve">, </w:t>
      </w:r>
      <w:r w:rsidRPr="0046380A">
        <w:rPr>
          <w:rFonts w:ascii="Times New Roman" w:hAnsi="Times New Roman" w:cs="Times New Roman"/>
          <w:i/>
          <w:iCs/>
          <w:noProof/>
          <w:sz w:val="24"/>
          <w:szCs w:val="24"/>
        </w:rPr>
        <w:t>3</w:t>
      </w:r>
      <w:r w:rsidRPr="0046380A">
        <w:rPr>
          <w:rFonts w:ascii="Times New Roman" w:hAnsi="Times New Roman" w:cs="Times New Roman"/>
          <w:noProof/>
          <w:sz w:val="24"/>
          <w:szCs w:val="24"/>
        </w:rPr>
        <w:t xml:space="preserve">(2), 137–144. </w:t>
      </w:r>
      <w:r w:rsidR="009514F5">
        <w:rPr>
          <w:rFonts w:ascii="Times New Roman" w:hAnsi="Times New Roman" w:cs="Times New Roman"/>
          <w:noProof/>
          <w:sz w:val="24"/>
          <w:szCs w:val="24"/>
          <w:lang w:val="en-US"/>
        </w:rPr>
        <w:t xml:space="preserve"> </w:t>
      </w:r>
      <w:r w:rsidRPr="0046380A">
        <w:rPr>
          <w:rFonts w:ascii="Times New Roman" w:hAnsi="Times New Roman" w:cs="Times New Roman"/>
          <w:noProof/>
          <w:sz w:val="24"/>
          <w:szCs w:val="24"/>
        </w:rPr>
        <w:t>https://doi.org/10.22460/jpmi.v3i1.p137-144</w:t>
      </w:r>
    </w:p>
    <w:p w:rsidR="0046380A" w:rsidRPr="0046380A" w:rsidRDefault="0046380A" w:rsidP="0046380A">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46380A">
        <w:rPr>
          <w:rFonts w:ascii="Times New Roman" w:hAnsi="Times New Roman" w:cs="Times New Roman"/>
          <w:noProof/>
          <w:sz w:val="24"/>
          <w:szCs w:val="24"/>
        </w:rPr>
        <w:t xml:space="preserve">Manalu, A. C. S., Manalu, S., &amp; Zanthy, L. S. (2020). Analisis Kesulitan Siswa SMP Kelas IX dalam Menyelesaikan Soal Materi Lingkaran. </w:t>
      </w:r>
      <w:r w:rsidRPr="0046380A">
        <w:rPr>
          <w:rFonts w:ascii="Times New Roman" w:hAnsi="Times New Roman" w:cs="Times New Roman"/>
          <w:i/>
          <w:iCs/>
          <w:noProof/>
          <w:sz w:val="24"/>
          <w:szCs w:val="24"/>
        </w:rPr>
        <w:t>Jurnal Cendekia : Jurnal Pendidikan Matematika</w:t>
      </w:r>
      <w:r w:rsidRPr="0046380A">
        <w:rPr>
          <w:rFonts w:ascii="Times New Roman" w:hAnsi="Times New Roman" w:cs="Times New Roman"/>
          <w:noProof/>
          <w:sz w:val="24"/>
          <w:szCs w:val="24"/>
        </w:rPr>
        <w:t xml:space="preserve">, </w:t>
      </w:r>
      <w:r w:rsidRPr="0046380A">
        <w:rPr>
          <w:rFonts w:ascii="Times New Roman" w:hAnsi="Times New Roman" w:cs="Times New Roman"/>
          <w:i/>
          <w:iCs/>
          <w:noProof/>
          <w:sz w:val="24"/>
          <w:szCs w:val="24"/>
        </w:rPr>
        <w:t>4</w:t>
      </w:r>
      <w:r w:rsidRPr="0046380A">
        <w:rPr>
          <w:rFonts w:ascii="Times New Roman" w:hAnsi="Times New Roman" w:cs="Times New Roman"/>
          <w:noProof/>
          <w:sz w:val="24"/>
          <w:szCs w:val="24"/>
        </w:rPr>
        <w:t>(1), 104–112. https://doi.org/10.31004/cendekia.v4i1.179</w:t>
      </w:r>
    </w:p>
    <w:p w:rsidR="0046380A" w:rsidRPr="003B7599" w:rsidRDefault="0046380A" w:rsidP="0046380A">
      <w:pPr>
        <w:widowControl w:val="0"/>
        <w:autoSpaceDE w:val="0"/>
        <w:autoSpaceDN w:val="0"/>
        <w:adjustRightInd w:val="0"/>
        <w:spacing w:after="240" w:line="240" w:lineRule="auto"/>
        <w:ind w:left="480" w:hanging="480"/>
        <w:jc w:val="both"/>
        <w:rPr>
          <w:rFonts w:ascii="Times New Roman" w:hAnsi="Times New Roman" w:cs="Times New Roman"/>
          <w:noProof/>
          <w:sz w:val="24"/>
          <w:szCs w:val="24"/>
          <w:lang w:val="en-US"/>
        </w:rPr>
      </w:pPr>
      <w:r w:rsidRPr="0046380A">
        <w:rPr>
          <w:rFonts w:ascii="Times New Roman" w:hAnsi="Times New Roman" w:cs="Times New Roman"/>
          <w:noProof/>
          <w:sz w:val="24"/>
          <w:szCs w:val="24"/>
        </w:rPr>
        <w:t xml:space="preserve">Muhammad Naufal Faris, Saida Ulfa, H. P. U. (2019). </w:t>
      </w:r>
      <w:r w:rsidR="003B7599" w:rsidRPr="00F15B33">
        <w:rPr>
          <w:rFonts w:ascii="Times New Roman" w:hAnsi="Times New Roman"/>
          <w:bCs/>
        </w:rPr>
        <w:t xml:space="preserve">Pengembangan Media Puzzle Untuk Pembuktian Teorema Pythagoras. </w:t>
      </w:r>
      <w:r w:rsidR="003B7599" w:rsidRPr="00F15B33">
        <w:rPr>
          <w:rFonts w:ascii="Times New Roman" w:hAnsi="Times New Roman"/>
          <w:i/>
        </w:rPr>
        <w:t>ẟELT∆ Jurnal Ilmiah Pendidikan Matematika.</w:t>
      </w:r>
      <w:r w:rsidR="003B7599">
        <w:rPr>
          <w:rFonts w:ascii="Times New Roman" w:hAnsi="Times New Roman"/>
        </w:rPr>
        <w:t xml:space="preserve"> 8(1): 41 – 60. </w:t>
      </w:r>
      <w:r w:rsidR="003B7599" w:rsidRPr="00F15B33">
        <w:rPr>
          <w:rFonts w:ascii="Times New Roman" w:hAnsi="Times New Roman"/>
        </w:rPr>
        <w:t xml:space="preserve">: </w:t>
      </w:r>
      <w:hyperlink r:id="rId18" w:history="1">
        <w:r w:rsidR="003B7599" w:rsidRPr="003B7599">
          <w:rPr>
            <w:rStyle w:val="Hyperlink"/>
            <w:rFonts w:ascii="Times New Roman" w:hAnsi="Times New Roman"/>
            <w:color w:val="000000" w:themeColor="text1"/>
            <w:u w:val="none"/>
          </w:rPr>
          <w:t>http://dx.doi.org/10.31941/delta.v8i1.953</w:t>
        </w:r>
      </w:hyperlink>
      <w:r w:rsidR="003B7599">
        <w:rPr>
          <w:rStyle w:val="Hyperlink"/>
          <w:rFonts w:ascii="Times New Roman" w:hAnsi="Times New Roman"/>
          <w:color w:val="auto"/>
          <w:lang w:val="en-US"/>
        </w:rPr>
        <w:t xml:space="preserve"> </w:t>
      </w:r>
    </w:p>
    <w:p w:rsidR="0046380A" w:rsidRPr="003B7599" w:rsidRDefault="0046380A" w:rsidP="0046380A">
      <w:pPr>
        <w:widowControl w:val="0"/>
        <w:autoSpaceDE w:val="0"/>
        <w:autoSpaceDN w:val="0"/>
        <w:adjustRightInd w:val="0"/>
        <w:spacing w:after="240" w:line="240" w:lineRule="auto"/>
        <w:ind w:left="480" w:hanging="480"/>
        <w:jc w:val="both"/>
        <w:rPr>
          <w:rFonts w:ascii="Times New Roman" w:hAnsi="Times New Roman" w:cs="Times New Roman"/>
          <w:noProof/>
          <w:sz w:val="24"/>
          <w:szCs w:val="24"/>
          <w:lang w:val="en-US"/>
        </w:rPr>
      </w:pPr>
      <w:r w:rsidRPr="0046380A">
        <w:rPr>
          <w:rFonts w:ascii="Times New Roman" w:hAnsi="Times New Roman" w:cs="Times New Roman"/>
          <w:noProof/>
          <w:sz w:val="24"/>
          <w:szCs w:val="24"/>
        </w:rPr>
        <w:t xml:space="preserve">Nugraha, H. C., &amp; Rusmin, P. H. (2015). </w:t>
      </w:r>
      <w:r w:rsidRPr="0046380A">
        <w:rPr>
          <w:rFonts w:ascii="Times New Roman" w:hAnsi="Times New Roman" w:cs="Times New Roman"/>
          <w:i/>
          <w:iCs/>
          <w:noProof/>
          <w:sz w:val="24"/>
          <w:szCs w:val="24"/>
        </w:rPr>
        <w:t>Educational Game Design on Pythagorean Theorem For Game Based Learning Using 6i ’ s Component</w:t>
      </w:r>
      <w:r w:rsidRPr="0046380A">
        <w:rPr>
          <w:rFonts w:ascii="Times New Roman" w:hAnsi="Times New Roman" w:cs="Times New Roman"/>
          <w:noProof/>
          <w:sz w:val="24"/>
          <w:szCs w:val="24"/>
        </w:rPr>
        <w:t xml:space="preserve">. </w:t>
      </w:r>
      <w:r w:rsidRPr="0046380A">
        <w:rPr>
          <w:rFonts w:ascii="Times New Roman" w:hAnsi="Times New Roman" w:cs="Times New Roman"/>
          <w:i/>
          <w:iCs/>
          <w:noProof/>
          <w:sz w:val="24"/>
          <w:szCs w:val="24"/>
        </w:rPr>
        <w:t>Icidm</w:t>
      </w:r>
      <w:r w:rsidRPr="0046380A">
        <w:rPr>
          <w:rFonts w:ascii="Times New Roman" w:hAnsi="Times New Roman" w:cs="Times New Roman"/>
          <w:noProof/>
          <w:sz w:val="24"/>
          <w:szCs w:val="24"/>
        </w:rPr>
        <w:t>.</w:t>
      </w:r>
      <w:r w:rsidR="003B7599">
        <w:rPr>
          <w:rFonts w:ascii="Times New Roman" w:hAnsi="Times New Roman" w:cs="Times New Roman"/>
          <w:noProof/>
          <w:sz w:val="24"/>
          <w:szCs w:val="24"/>
          <w:lang w:val="en-US"/>
        </w:rPr>
        <w:t xml:space="preserve"> </w:t>
      </w:r>
      <w:hyperlink r:id="rId19" w:tgtFrame="_blank" w:history="1">
        <w:r w:rsidR="003B7599" w:rsidRPr="003B7599">
          <w:rPr>
            <w:rStyle w:val="Hyperlink"/>
            <w:rFonts w:ascii="Times New Roman" w:hAnsi="Times New Roman" w:cs="Times New Roman"/>
            <w:color w:val="000000" w:themeColor="text1"/>
          </w:rPr>
          <w:t>10.1109/IDM.2015.7516330</w:t>
        </w:r>
      </w:hyperlink>
    </w:p>
    <w:p w:rsidR="006717A4" w:rsidRPr="00F15B33" w:rsidRDefault="006717A4" w:rsidP="006717A4">
      <w:pPr>
        <w:ind w:left="851" w:hanging="851"/>
        <w:jc w:val="both"/>
        <w:rPr>
          <w:rStyle w:val="value"/>
          <w:rFonts w:ascii="Times New Roman" w:hAnsi="Times New Roman"/>
        </w:rPr>
      </w:pPr>
      <w:r w:rsidRPr="00F15B33">
        <w:rPr>
          <w:rFonts w:ascii="Times New Roman" w:eastAsia="SimSun" w:hAnsi="Times New Roman"/>
          <w:iCs/>
        </w:rPr>
        <w:t>Oktinasari &amp; Prahmana</w:t>
      </w:r>
      <w:r w:rsidRPr="00F15B33">
        <w:rPr>
          <w:rFonts w:ascii="Times New Roman" w:hAnsi="Times New Roman"/>
        </w:rPr>
        <w:t>. (2020).</w:t>
      </w:r>
      <w:r w:rsidRPr="00F15B33">
        <w:rPr>
          <w:rFonts w:ascii="Times New Roman" w:eastAsia="SimSun" w:hAnsi="Times New Roman"/>
          <w:iCs/>
        </w:rPr>
        <w:t xml:space="preserve"> Peran Guided Inquiry dalam Pemahaman Konsep Siswa Kelas VIII pada</w:t>
      </w:r>
      <w:r>
        <w:rPr>
          <w:rFonts w:ascii="Times New Roman" w:hAnsi="Times New Roman"/>
          <w:iCs/>
          <w:lang w:val="en-US"/>
        </w:rPr>
        <w:t xml:space="preserve"> </w:t>
      </w:r>
      <w:r w:rsidRPr="00F15B33">
        <w:rPr>
          <w:rFonts w:ascii="Times New Roman" w:eastAsia="SimSun" w:hAnsi="Times New Roman"/>
          <w:iCs/>
        </w:rPr>
        <w:t>Pembelajaran Teorema Pythagoras</w:t>
      </w:r>
      <w:r w:rsidRPr="00F15B33">
        <w:rPr>
          <w:rFonts w:ascii="Times New Roman" w:hAnsi="Times New Roman"/>
        </w:rPr>
        <w:t xml:space="preserve">. </w:t>
      </w:r>
      <w:r w:rsidRPr="00F15B33">
        <w:rPr>
          <w:rFonts w:ascii="Times New Roman" w:hAnsi="Times New Roman"/>
          <w:i/>
        </w:rPr>
        <w:t>Journal of Honai Math</w:t>
      </w:r>
      <w:r w:rsidR="009514F5">
        <w:rPr>
          <w:rFonts w:ascii="Times New Roman" w:hAnsi="Times New Roman"/>
        </w:rPr>
        <w:t xml:space="preserve">. 3(2): 111-122. </w:t>
      </w:r>
      <w:r w:rsidRPr="009514F5">
        <w:rPr>
          <w:rFonts w:ascii="Times New Roman" w:hAnsi="Times New Roman"/>
          <w:color w:val="000000" w:themeColor="text1"/>
        </w:rPr>
        <w:t>:</w:t>
      </w:r>
      <w:hyperlink r:id="rId20" w:history="1">
        <w:r w:rsidRPr="009514F5">
          <w:rPr>
            <w:rStyle w:val="Hyperlink"/>
            <w:rFonts w:ascii="Times New Roman" w:hAnsi="Times New Roman"/>
            <w:iCs/>
            <w:color w:val="000000" w:themeColor="text1"/>
            <w:u w:val="none"/>
          </w:rPr>
          <w:t>http://doi.org/10.30862/jhm.v3i2.117</w:t>
        </w:r>
      </w:hyperlink>
      <w:bookmarkStart w:id="0" w:name="_GoBack"/>
      <w:bookmarkEnd w:id="0"/>
    </w:p>
    <w:p w:rsidR="0046380A" w:rsidRPr="0046380A" w:rsidRDefault="0046380A" w:rsidP="0046380A">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46380A">
        <w:rPr>
          <w:rFonts w:ascii="Times New Roman" w:hAnsi="Times New Roman" w:cs="Times New Roman"/>
          <w:noProof/>
          <w:sz w:val="24"/>
          <w:szCs w:val="24"/>
        </w:rPr>
        <w:t xml:space="preserve">Simanjutak, M. (2018). Meningkatkan Pemahaman Siswa tentang Teorema Pythagoras dengan Kotak Musik Spiral Theodorus. </w:t>
      </w:r>
      <w:r w:rsidRPr="0046380A">
        <w:rPr>
          <w:rFonts w:ascii="Times New Roman" w:hAnsi="Times New Roman" w:cs="Times New Roman"/>
          <w:i/>
          <w:iCs/>
          <w:noProof/>
          <w:sz w:val="24"/>
          <w:szCs w:val="24"/>
        </w:rPr>
        <w:t>Jurnal EduMatSains</w:t>
      </w:r>
      <w:r w:rsidRPr="0046380A">
        <w:rPr>
          <w:rFonts w:ascii="Times New Roman" w:hAnsi="Times New Roman" w:cs="Times New Roman"/>
          <w:noProof/>
          <w:sz w:val="24"/>
          <w:szCs w:val="24"/>
        </w:rPr>
        <w:t xml:space="preserve">, </w:t>
      </w:r>
      <w:r w:rsidRPr="0046380A">
        <w:rPr>
          <w:rFonts w:ascii="Times New Roman" w:hAnsi="Times New Roman" w:cs="Times New Roman"/>
          <w:i/>
          <w:iCs/>
          <w:noProof/>
          <w:sz w:val="24"/>
          <w:szCs w:val="24"/>
        </w:rPr>
        <w:t>3</w:t>
      </w:r>
      <w:r w:rsidRPr="0046380A">
        <w:rPr>
          <w:rFonts w:ascii="Times New Roman" w:hAnsi="Times New Roman" w:cs="Times New Roman"/>
          <w:noProof/>
          <w:sz w:val="24"/>
          <w:szCs w:val="24"/>
        </w:rPr>
        <w:t>(1), 87–98.</w:t>
      </w:r>
      <w:r w:rsidR="009514F5" w:rsidRPr="009514F5">
        <w:rPr>
          <w:rStyle w:val="LightShading11"/>
          <w:rFonts w:ascii="Times New Roman" w:hAnsi="Times New Roman"/>
        </w:rPr>
        <w:t xml:space="preserve"> </w:t>
      </w:r>
      <w:r w:rsidR="009514F5" w:rsidRPr="009514F5">
        <w:rPr>
          <w:rStyle w:val="label"/>
          <w:rFonts w:ascii="Times New Roman" w:hAnsi="Times New Roman"/>
          <w:color w:val="000000" w:themeColor="text1"/>
        </w:rPr>
        <w:t>:</w:t>
      </w:r>
      <w:hyperlink r:id="rId21" w:history="1">
        <w:r w:rsidR="009514F5" w:rsidRPr="009514F5">
          <w:rPr>
            <w:rStyle w:val="Hyperlink"/>
            <w:rFonts w:ascii="Times New Roman" w:hAnsi="Times New Roman"/>
            <w:color w:val="000000" w:themeColor="text1"/>
            <w:u w:val="none"/>
          </w:rPr>
          <w:t>https://doi.org/10.31004/cendekia.v4i1.177</w:t>
        </w:r>
      </w:hyperlink>
    </w:p>
    <w:p w:rsidR="0046380A" w:rsidRPr="009514F5" w:rsidRDefault="0046380A" w:rsidP="0046380A">
      <w:pPr>
        <w:widowControl w:val="0"/>
        <w:autoSpaceDE w:val="0"/>
        <w:autoSpaceDN w:val="0"/>
        <w:adjustRightInd w:val="0"/>
        <w:spacing w:after="240" w:line="240" w:lineRule="auto"/>
        <w:ind w:left="480" w:hanging="480"/>
        <w:jc w:val="both"/>
        <w:rPr>
          <w:rFonts w:ascii="Times New Roman" w:hAnsi="Times New Roman" w:cs="Times New Roman"/>
          <w:noProof/>
          <w:sz w:val="24"/>
          <w:szCs w:val="24"/>
          <w:lang w:val="en-US"/>
        </w:rPr>
      </w:pPr>
      <w:r w:rsidRPr="0046380A">
        <w:rPr>
          <w:rFonts w:ascii="Times New Roman" w:hAnsi="Times New Roman" w:cs="Times New Roman"/>
          <w:noProof/>
          <w:sz w:val="24"/>
          <w:szCs w:val="24"/>
        </w:rPr>
        <w:t xml:space="preserve">Siti, N., &amp; Aldila, E. (2019). Perbandingan Kemampuan Pemahaman Matematis Siswa melalui Auditory Intellectualy Repetition dan Student Teams Achievement Division. </w:t>
      </w:r>
      <w:r w:rsidRPr="0046380A">
        <w:rPr>
          <w:rFonts w:ascii="Times New Roman" w:hAnsi="Times New Roman" w:cs="Times New Roman"/>
          <w:i/>
          <w:iCs/>
          <w:noProof/>
          <w:sz w:val="24"/>
          <w:szCs w:val="24"/>
        </w:rPr>
        <w:t>Musharfa</w:t>
      </w:r>
      <w:r w:rsidRPr="0046380A">
        <w:rPr>
          <w:rFonts w:ascii="Times New Roman" w:hAnsi="Times New Roman" w:cs="Times New Roman"/>
          <w:noProof/>
          <w:sz w:val="24"/>
          <w:szCs w:val="24"/>
        </w:rPr>
        <w:t xml:space="preserve">, </w:t>
      </w:r>
      <w:r w:rsidRPr="0046380A">
        <w:rPr>
          <w:rFonts w:ascii="Times New Roman" w:hAnsi="Times New Roman" w:cs="Times New Roman"/>
          <w:i/>
          <w:iCs/>
          <w:noProof/>
          <w:sz w:val="24"/>
          <w:szCs w:val="24"/>
        </w:rPr>
        <w:t>VIII</w:t>
      </w:r>
      <w:r w:rsidRPr="0046380A">
        <w:rPr>
          <w:rFonts w:ascii="Times New Roman" w:hAnsi="Times New Roman" w:cs="Times New Roman"/>
          <w:noProof/>
          <w:sz w:val="24"/>
          <w:szCs w:val="24"/>
        </w:rPr>
        <w:t>(3), 515–526.</w:t>
      </w:r>
      <w:r w:rsidR="009514F5">
        <w:rPr>
          <w:rFonts w:ascii="Times New Roman" w:hAnsi="Times New Roman" w:cs="Times New Roman"/>
          <w:noProof/>
          <w:sz w:val="24"/>
          <w:szCs w:val="24"/>
          <w:lang w:val="en-US"/>
        </w:rPr>
        <w:t xml:space="preserve"> </w:t>
      </w:r>
      <w:r w:rsidR="009514F5" w:rsidRPr="00F15B33">
        <w:rPr>
          <w:rFonts w:ascii="Times New Roman" w:hAnsi="Times New Roman"/>
        </w:rPr>
        <w:t xml:space="preserve"> </w:t>
      </w:r>
      <w:hyperlink r:id="rId22" w:history="1">
        <w:r w:rsidR="009514F5" w:rsidRPr="009514F5">
          <w:rPr>
            <w:rStyle w:val="Hyperlink"/>
            <w:rFonts w:ascii="Times New Roman" w:hAnsi="Times New Roman"/>
            <w:color w:val="000000" w:themeColor="text1"/>
            <w:u w:val="none"/>
          </w:rPr>
          <w:t>https://doi.org/10.31980/mosharafa.v8i3.509</w:t>
        </w:r>
      </w:hyperlink>
    </w:p>
    <w:p w:rsidR="0046380A" w:rsidRPr="0046380A" w:rsidRDefault="0046380A" w:rsidP="0046380A">
      <w:pPr>
        <w:widowControl w:val="0"/>
        <w:autoSpaceDE w:val="0"/>
        <w:autoSpaceDN w:val="0"/>
        <w:adjustRightInd w:val="0"/>
        <w:spacing w:after="240" w:line="240" w:lineRule="auto"/>
        <w:ind w:left="480" w:hanging="480"/>
        <w:jc w:val="both"/>
        <w:rPr>
          <w:rFonts w:ascii="Times New Roman" w:hAnsi="Times New Roman" w:cs="Times New Roman"/>
          <w:noProof/>
          <w:sz w:val="24"/>
          <w:szCs w:val="24"/>
        </w:rPr>
      </w:pPr>
      <w:r w:rsidRPr="0046380A">
        <w:rPr>
          <w:rFonts w:ascii="Times New Roman" w:hAnsi="Times New Roman" w:cs="Times New Roman"/>
          <w:noProof/>
          <w:sz w:val="24"/>
          <w:szCs w:val="24"/>
        </w:rPr>
        <w:t xml:space="preserve">Ulandari, N., Putri, R., Ningsih, F., &amp; Putra, A. (2019). Efektivitas Model Pembelajaran Inquiry terhadap Kemampuan Berpikir Kreatif Siswa pada Materi Teorema Pythagoras. </w:t>
      </w:r>
      <w:r w:rsidRPr="0046380A">
        <w:rPr>
          <w:rFonts w:ascii="Times New Roman" w:hAnsi="Times New Roman" w:cs="Times New Roman"/>
          <w:i/>
          <w:iCs/>
          <w:noProof/>
          <w:sz w:val="24"/>
          <w:szCs w:val="24"/>
        </w:rPr>
        <w:t>Jurnal Cendekia : Jurnal Pendidikan Matematika</w:t>
      </w:r>
      <w:r w:rsidRPr="0046380A">
        <w:rPr>
          <w:rFonts w:ascii="Times New Roman" w:hAnsi="Times New Roman" w:cs="Times New Roman"/>
          <w:noProof/>
          <w:sz w:val="24"/>
          <w:szCs w:val="24"/>
        </w:rPr>
        <w:t xml:space="preserve">, </w:t>
      </w:r>
      <w:r w:rsidRPr="0046380A">
        <w:rPr>
          <w:rFonts w:ascii="Times New Roman" w:hAnsi="Times New Roman" w:cs="Times New Roman"/>
          <w:i/>
          <w:iCs/>
          <w:noProof/>
          <w:sz w:val="24"/>
          <w:szCs w:val="24"/>
        </w:rPr>
        <w:t>3</w:t>
      </w:r>
      <w:r w:rsidRPr="0046380A">
        <w:rPr>
          <w:rFonts w:ascii="Times New Roman" w:hAnsi="Times New Roman" w:cs="Times New Roman"/>
          <w:noProof/>
          <w:sz w:val="24"/>
          <w:szCs w:val="24"/>
        </w:rPr>
        <w:t>(2), 227–237. https://doi.org/10.31004/cendekia.v3i2.99</w:t>
      </w:r>
    </w:p>
    <w:p w:rsidR="0046380A" w:rsidRPr="0046380A" w:rsidRDefault="0046380A" w:rsidP="0046380A">
      <w:pPr>
        <w:widowControl w:val="0"/>
        <w:autoSpaceDE w:val="0"/>
        <w:autoSpaceDN w:val="0"/>
        <w:adjustRightInd w:val="0"/>
        <w:spacing w:after="240" w:line="240" w:lineRule="auto"/>
        <w:ind w:left="480" w:hanging="480"/>
        <w:jc w:val="both"/>
        <w:rPr>
          <w:rFonts w:ascii="Times New Roman" w:hAnsi="Times New Roman" w:cs="Times New Roman"/>
          <w:noProof/>
          <w:sz w:val="24"/>
        </w:rPr>
      </w:pPr>
      <w:r w:rsidRPr="0046380A">
        <w:rPr>
          <w:rFonts w:ascii="Times New Roman" w:hAnsi="Times New Roman" w:cs="Times New Roman"/>
          <w:noProof/>
          <w:sz w:val="24"/>
          <w:szCs w:val="24"/>
        </w:rPr>
        <w:t xml:space="preserve">Yani, C. F., Maimunah, M., Roza, Y., Murni, A., &amp; Daim, Z. (2019). Analisis Kemampuan Pemahaman Matematis Siswa pada Materi Bangun Ruang Sisi Lengkung. </w:t>
      </w:r>
      <w:r w:rsidRPr="0046380A">
        <w:rPr>
          <w:rFonts w:ascii="Times New Roman" w:hAnsi="Times New Roman" w:cs="Times New Roman"/>
          <w:i/>
          <w:iCs/>
          <w:noProof/>
          <w:sz w:val="24"/>
          <w:szCs w:val="24"/>
        </w:rPr>
        <w:t>Mosharafa: Jurnal Pendidikan Matematika</w:t>
      </w:r>
      <w:r w:rsidRPr="0046380A">
        <w:rPr>
          <w:rFonts w:ascii="Times New Roman" w:hAnsi="Times New Roman" w:cs="Times New Roman"/>
          <w:noProof/>
          <w:sz w:val="24"/>
          <w:szCs w:val="24"/>
        </w:rPr>
        <w:t xml:space="preserve">, </w:t>
      </w:r>
      <w:r w:rsidRPr="0046380A">
        <w:rPr>
          <w:rFonts w:ascii="Times New Roman" w:hAnsi="Times New Roman" w:cs="Times New Roman"/>
          <w:i/>
          <w:iCs/>
          <w:noProof/>
          <w:sz w:val="24"/>
          <w:szCs w:val="24"/>
        </w:rPr>
        <w:t>8</w:t>
      </w:r>
      <w:r w:rsidRPr="0046380A">
        <w:rPr>
          <w:rFonts w:ascii="Times New Roman" w:hAnsi="Times New Roman" w:cs="Times New Roman"/>
          <w:noProof/>
          <w:sz w:val="24"/>
          <w:szCs w:val="24"/>
        </w:rPr>
        <w:t>(2), 203–214. https://doi.org/10.31980/mosharafa.v8i2.481</w:t>
      </w:r>
    </w:p>
    <w:p w:rsidR="005E4FBE" w:rsidRDefault="0046380A" w:rsidP="00800E39">
      <w:pPr>
        <w:pStyle w:val="JPMI"/>
      </w:pPr>
      <w:r>
        <w:fldChar w:fldCharType="end"/>
      </w:r>
    </w:p>
    <w:sectPr w:rsidR="005E4FBE" w:rsidSect="008B5AB2">
      <w:headerReference w:type="even" r:id="rId23"/>
      <w:headerReference w:type="default" r:id="rId24"/>
      <w:footerReference w:type="default" r:id="rId25"/>
      <w:headerReference w:type="first" r:id="rId26"/>
      <w:footerReference w:type="first" r:id="rId27"/>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6EE" w:rsidRDefault="00B546EE" w:rsidP="006A03BB">
      <w:pPr>
        <w:spacing w:after="0" w:line="240" w:lineRule="auto"/>
      </w:pPr>
      <w:r>
        <w:separator/>
      </w:r>
    </w:p>
  </w:endnote>
  <w:endnote w:type="continuationSeparator" w:id="0">
    <w:p w:rsidR="00B546EE" w:rsidRDefault="00B546EE"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6EE" w:rsidRDefault="00B546EE" w:rsidP="006A03BB">
      <w:pPr>
        <w:spacing w:after="0" w:line="240" w:lineRule="auto"/>
      </w:pPr>
      <w:r>
        <w:separator/>
      </w:r>
    </w:p>
  </w:footnote>
  <w:footnote w:type="continuationSeparator" w:id="0">
    <w:p w:rsidR="00B546EE" w:rsidRDefault="00B546EE"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3B7599">
      <w:rPr>
        <w:rStyle w:val="PageNumber"/>
        <w:rFonts w:ascii="Times New Roman" w:hAnsi="Times New Roman" w:cs="Times New Roman"/>
        <w:noProof/>
      </w:rPr>
      <w:t>10</w:t>
    </w:r>
    <w:r w:rsidRPr="00DD2D69">
      <w:rPr>
        <w:rStyle w:val="PageNumber"/>
        <w:rFonts w:ascii="Times New Roman" w:hAnsi="Times New Roman" w:cs="Times New Roman"/>
      </w:rPr>
      <w:fldChar w:fldCharType="end"/>
    </w:r>
  </w:p>
  <w:p w:rsidR="00DD2D69" w:rsidRPr="0042013B" w:rsidRDefault="005E4FBE" w:rsidP="004441DD">
    <w:pPr>
      <w:pStyle w:val="Header"/>
      <w:ind w:right="360" w:firstLine="567"/>
      <w:rPr>
        <w:i/>
        <w:sz w:val="24"/>
        <w:lang w:val="en-US"/>
      </w:rPr>
    </w:pPr>
    <w:r>
      <w:rPr>
        <w:rFonts w:ascii="Times New Roman" w:hAnsi="Times New Roman" w:cs="Times New Roman"/>
        <w:i/>
        <w:noProof/>
        <w:szCs w:val="24"/>
      </w:rPr>
      <w:t>Nama Akhi</w:t>
    </w:r>
    <w:r w:rsidR="00D07245">
      <w:rPr>
        <w:rFonts w:ascii="Times New Roman" w:hAnsi="Times New Roman" w:cs="Times New Roman"/>
        <w:i/>
        <w:noProof/>
        <w:szCs w:val="24"/>
        <w:lang w:val="en-US"/>
      </w:rPr>
      <w:t>r</w:t>
    </w:r>
    <w:r>
      <w:rPr>
        <w:rFonts w:ascii="Times New Roman" w:hAnsi="Times New Roman" w:cs="Times New Roman"/>
        <w:i/>
        <w:noProof/>
        <w:szCs w:val="24"/>
      </w:rPr>
      <w:t xml:space="preserve"> Penulis</w:t>
    </w:r>
    <w:r w:rsidR="00321584">
      <w:rPr>
        <w:rFonts w:ascii="Times New Roman" w:hAnsi="Times New Roman" w:cs="Times New Roman"/>
        <w:i/>
        <w:noProof/>
        <w:szCs w:val="24"/>
        <w:lang w:val="en-US"/>
      </w:rPr>
      <w:t xml:space="preserve">-1, </w:t>
    </w:r>
    <w:r>
      <w:rPr>
        <w:rFonts w:ascii="Times New Roman" w:hAnsi="Times New Roman" w:cs="Times New Roman"/>
        <w:i/>
        <w:noProof/>
        <w:szCs w:val="24"/>
      </w:rPr>
      <w:t>Nama Akhi</w:t>
    </w:r>
    <w:r w:rsidR="00D07245">
      <w:rPr>
        <w:rFonts w:ascii="Times New Roman" w:hAnsi="Times New Roman" w:cs="Times New Roman"/>
        <w:i/>
        <w:noProof/>
        <w:szCs w:val="24"/>
        <w:lang w:val="en-US"/>
      </w:rPr>
      <w:t>r</w:t>
    </w:r>
    <w:r>
      <w:rPr>
        <w:rFonts w:ascii="Times New Roman" w:hAnsi="Times New Roman" w:cs="Times New Roman"/>
        <w:i/>
        <w:noProof/>
        <w:szCs w:val="24"/>
      </w:rPr>
      <w:t xml:space="preserve"> Penulis</w:t>
    </w:r>
    <w:r w:rsidR="00321584">
      <w:rPr>
        <w:rFonts w:ascii="Times New Roman" w:hAnsi="Times New Roman" w:cs="Times New Roman"/>
        <w:i/>
        <w:noProof/>
        <w:szCs w:val="24"/>
        <w:lang w:val="en-US"/>
      </w:rPr>
      <w:t xml:space="preserve">-2 &amp; </w:t>
    </w:r>
    <w:r>
      <w:rPr>
        <w:rFonts w:ascii="Times New Roman" w:hAnsi="Times New Roman" w:cs="Times New Roman"/>
        <w:i/>
        <w:noProof/>
        <w:szCs w:val="24"/>
      </w:rPr>
      <w:t>Nama Akhi</w:t>
    </w:r>
    <w:r w:rsidR="00D07245">
      <w:rPr>
        <w:rFonts w:ascii="Times New Roman" w:hAnsi="Times New Roman" w:cs="Times New Roman"/>
        <w:i/>
        <w:noProof/>
        <w:szCs w:val="24"/>
        <w:lang w:val="en-US"/>
      </w:rPr>
      <w:t>r</w:t>
    </w:r>
    <w:r>
      <w:rPr>
        <w:rFonts w:ascii="Times New Roman" w:hAnsi="Times New Roman" w:cs="Times New Roman"/>
        <w:i/>
        <w:noProof/>
        <w:szCs w:val="24"/>
      </w:rPr>
      <w:t xml:space="preserve"> Penulis</w:t>
    </w:r>
    <w:r w:rsidR="00321584">
      <w:rPr>
        <w:rFonts w:ascii="Times New Roman" w:hAnsi="Times New Roman" w:cs="Times New Roman"/>
        <w:i/>
        <w:noProof/>
        <w:szCs w:val="24"/>
        <w:lang w:val="en-US"/>
      </w:rPr>
      <w:t>-3</w:t>
    </w:r>
    <w:r w:rsidR="008B5AB2" w:rsidRPr="008B5AB2">
      <w:rPr>
        <w:rFonts w:ascii="Times New Roman" w:hAnsi="Times New Roman" w:cs="Times New Roman"/>
        <w:noProof/>
        <w:szCs w:val="24"/>
        <w:lang w:val="en-US"/>
      </w:rPr>
      <w:t xml:space="preserve">, </w:t>
    </w:r>
    <w:r>
      <w:rPr>
        <w:rFonts w:ascii="Times New Roman" w:hAnsi="Times New Roman"/>
        <w:szCs w:val="32"/>
      </w:rPr>
      <w:t>Judul-</w:t>
    </w:r>
    <w:r w:rsidR="00D07245">
      <w:rPr>
        <w:rFonts w:ascii="Times New Roman" w:hAnsi="Times New Roman"/>
        <w:szCs w:val="32"/>
      </w:rPr>
      <w:t xml:space="preserve"> </w:t>
    </w:r>
    <w:r>
      <w:rPr>
        <w:rFonts w:ascii="Times New Roman" w:hAnsi="Times New Roman"/>
        <w:szCs w:val="32"/>
      </w:rPr>
      <w:t>Judul</w:t>
    </w:r>
    <w:r w:rsidR="0042013B" w:rsidRPr="0042013B">
      <w:rPr>
        <w:rFonts w:ascii="Times New Roman" w:hAnsi="Times New Roman" w:cs="Times New Roman"/>
        <w:bCs/>
        <w:i/>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Default="00DD2D69" w:rsidP="00664D8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B7599">
      <w:rPr>
        <w:rStyle w:val="PageNumber"/>
        <w:noProof/>
      </w:rPr>
      <w:t>9</w:t>
    </w:r>
    <w:r>
      <w:rPr>
        <w:rStyle w:val="PageNumber"/>
      </w:rPr>
      <w:fldChar w:fldCharType="end"/>
    </w:r>
  </w:p>
  <w:p w:rsidR="00DD2D69" w:rsidRPr="0042013B" w:rsidRDefault="0042013B" w:rsidP="004441DD">
    <w:pPr>
      <w:pStyle w:val="Header"/>
      <w:ind w:right="566" w:firstLine="1276"/>
      <w:jc w:val="right"/>
      <w:rPr>
        <w:i/>
        <w:sz w:val="24"/>
        <w:lang w:val="en-US"/>
      </w:rPr>
    </w:pPr>
    <w:r w:rsidRPr="0004640F">
      <w:rPr>
        <w:rFonts w:ascii="Times New Roman" w:hAnsi="Times New Roman" w:cs="Times New Roman"/>
        <w:noProof/>
        <w:lang w:val="en-US" w:eastAsia="en-US"/>
      </w:rPr>
      <mc:AlternateContent>
        <mc:Choice Requires="wps">
          <w:drawing>
            <wp:anchor distT="0" distB="0" distL="114300" distR="114300" simplePos="0" relativeHeight="251661312" behindDoc="0" locked="0" layoutInCell="1" allowOverlap="1" wp14:anchorId="09E58AAB" wp14:editId="46056A82">
              <wp:simplePos x="0" y="0"/>
              <wp:positionH relativeFrom="column">
                <wp:posOffset>2439340</wp:posOffset>
              </wp:positionH>
              <wp:positionV relativeFrom="paragraph">
                <wp:posOffset>-158115</wp:posOffset>
              </wp:positionV>
              <wp:extent cx="658368"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658368"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2013B" w:rsidRPr="002C7CE6" w:rsidRDefault="005E4FBE"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192.05pt;margin-top:-12.45pt;width:51.8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" filled="f" stroked="f" strokeweight="2pt">
              <v:textbox>
                <w:txbxContent>
                  <w:p w:rsidR="0042013B" w:rsidRPr="002C7CE6" w:rsidRDefault="005E4FBE"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v:textbox>
            </v:rect>
          </w:pict>
        </mc:Fallback>
      </mc:AlternateContent>
    </w:r>
    <w:r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Pr="0042013B">
      <w:rPr>
        <w:rFonts w:ascii="Times New Roman" w:hAnsi="Times New Roman" w:cs="Times New Roman"/>
        <w:i/>
        <w:lang w:val="en-US"/>
      </w:rPr>
      <w:t xml:space="preserve"> 201</w:t>
    </w:r>
    <w:r w:rsidR="002C7CE6">
      <w:rPr>
        <w:rFonts w:ascii="Times New Roman" w:hAnsi="Times New Roman" w:cs="Times New Roman"/>
        <w:i/>
      </w:rPr>
      <w:t>8</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sidR="00321584">
      <w:rPr>
        <w:rFonts w:ascii="Times New Roman" w:hAnsi="Times New Roman" w:cs="Times New Roman"/>
        <w:i/>
        <w:lang w:val="en-US"/>
      </w:rPr>
      <w:t>XX</w:t>
    </w:r>
    <w:r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5B539C" w:rsidP="008B5AB2">
    <w:pPr>
      <w:spacing w:after="0" w:line="240" w:lineRule="auto"/>
      <w:ind w:right="360" w:firstLine="360"/>
      <w:rPr>
        <w:rFonts w:ascii="Times New Roman" w:hAnsi="Times New Roman" w:cs="Times New Roman"/>
      </w:rPr>
    </w:pPr>
    <w:r w:rsidRPr="0004640F">
      <w:rPr>
        <w:rFonts w:ascii="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14:anchorId="41DF219B" wp14:editId="2819101A">
              <wp:simplePos x="0" y="0"/>
              <wp:positionH relativeFrom="column">
                <wp:posOffset>-36195</wp:posOffset>
              </wp:positionH>
              <wp:positionV relativeFrom="paragraph">
                <wp:posOffset>-165888</wp:posOffset>
              </wp:positionV>
              <wp:extent cx="1324052" cy="775411"/>
              <wp:effectExtent l="0" t="0" r="0" b="0"/>
              <wp:wrapNone/>
              <wp:docPr id="3" name="Rectangle 3"/>
              <wp:cNvGraphicFramePr/>
              <a:graphic xmlns:a="http://schemas.openxmlformats.org/drawingml/2006/main">
                <a:graphicData uri="http://schemas.microsoft.com/office/word/2010/wordprocessingShape">
                  <wps:wsp>
                    <wps:cNvSpPr/>
                    <wps:spPr>
                      <a:xfrm>
                        <a:off x="0" y="0"/>
                        <a:ext cx="1324052" cy="7754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5B539C" w:rsidRPr="00C6536E" w:rsidRDefault="00C6536E"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85pt;margin-top:-13.05pt;width:104.2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" filled="f" stroked="f" strokeweight="2pt">
              <v:textbox>
                <w:txbxContent>
                  <w:p w:rsidR="005B539C" w:rsidRPr="00C6536E" w:rsidRDefault="00C6536E"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v:textbox>
            </v:rect>
          </w:pict>
        </mc:Fallback>
      </mc:AlternateContent>
    </w:r>
    <w:r w:rsidRPr="0004640F">
      <w:rPr>
        <w:rFonts w:ascii="Times New Roman" w:hAnsi="Times New Roman" w:cs="Times New Roman"/>
      </w:rPr>
      <w:tab/>
    </w:r>
  </w:p>
  <w:p w:rsidR="00202449" w:rsidRPr="005B539C" w:rsidRDefault="005B539C" w:rsidP="00202449">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C6536E">
      <w:rPr>
        <w:rFonts w:ascii="Times New Roman" w:hAnsi="Times New Roman" w:cs="Times New Roman"/>
      </w:rPr>
      <w:t>Jurnal Pembelajaran Matematika Inovatif</w:t>
    </w:r>
    <w:r w:rsidRPr="005B539C">
      <w:rPr>
        <w:rFonts w:ascii="Times New Roman" w:hAnsi="Times New Roman" w:cs="Times New Roman"/>
      </w:rPr>
      <w:tab/>
    </w:r>
    <w:r w:rsidRPr="005B539C">
      <w:rPr>
        <w:rFonts w:ascii="Times New Roman" w:hAnsi="Times New Roman" w:cs="Times New Roman"/>
        <w:lang w:val="en-US"/>
      </w:rPr>
      <w:tab/>
    </w:r>
    <w:r w:rsidR="00202449" w:rsidRPr="005B539C">
      <w:rPr>
        <w:rFonts w:ascii="Times New Roman" w:hAnsi="Times New Roman" w:cs="Times New Roman"/>
      </w:rPr>
      <w:t xml:space="preserve">ISSN </w:t>
    </w:r>
    <w:r w:rsidR="00202449" w:rsidRPr="006424CC">
      <w:rPr>
        <w:rFonts w:ascii="Times New Roman" w:hAnsi="Times New Roman" w:cs="Times New Roman"/>
      </w:rPr>
      <w:t>2614-221X</w:t>
    </w:r>
    <w:r w:rsidR="00202449">
      <w:rPr>
        <w:rFonts w:ascii="Times New Roman" w:hAnsi="Times New Roman" w:cs="Times New Roman"/>
      </w:rPr>
      <w:t xml:space="preserve"> (print)</w:t>
    </w:r>
  </w:p>
  <w:p w:rsidR="005B539C" w:rsidRPr="005B539C" w:rsidRDefault="00202449" w:rsidP="00202449">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XXXXX 2018</w:t>
    </w:r>
    <w:r w:rsidRPr="005B539C">
      <w:rPr>
        <w:rFonts w:ascii="Times New Roman" w:hAnsi="Times New Roman" w:cs="Times New Roman"/>
      </w:rPr>
      <w:tab/>
    </w:r>
    <w:r>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ISSN </w:t>
    </w:r>
    <w:r w:rsidRPr="006424CC">
      <w:rPr>
        <w:rFonts w:ascii="Times New Roman" w:hAnsi="Times New Roman" w:cs="Times New Roman"/>
      </w:rPr>
      <w:t>2614-2155</w:t>
    </w:r>
    <w:r>
      <w:rPr>
        <w:rFonts w:ascii="Times New Roman" w:hAnsi="Times New Roman" w:cs="Times New Roman"/>
      </w:rPr>
      <w:t xml:space="preserve"> (online)</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Pr="008735BE" w:rsidRDefault="0065780D"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color w:val="auto"/>
          <w:sz w:val="23"/>
          <w:szCs w:val="23"/>
          <w:u w:val="none"/>
          <w:shd w:val="clear" w:color="auto" w:fill="FFFFFF"/>
        </w:rPr>
        <w:t>10.</w:t>
      </w:r>
      <w:r w:rsidR="008735BE">
        <w:rPr>
          <w:rStyle w:val="Hyperlink"/>
          <w:rFonts w:ascii="Times New Roman" w:hAnsi="Times New Roman" w:cs="Times New Roman"/>
          <w:color w:val="auto"/>
          <w:sz w:val="23"/>
          <w:szCs w:val="23"/>
          <w:u w:val="none"/>
          <w:shd w:val="clear" w:color="auto" w:fill="FFFFFF"/>
        </w:rPr>
        <w:t>XXXXX</w:t>
      </w:r>
      <w:r w:rsidRPr="004929D1">
        <w:rPr>
          <w:rStyle w:val="Hyperlink"/>
          <w:rFonts w:ascii="Times New Roman" w:hAnsi="Times New Roman" w:cs="Times New Roman"/>
          <w:color w:val="auto"/>
          <w:sz w:val="23"/>
          <w:szCs w:val="23"/>
          <w:u w:val="none"/>
          <w:shd w:val="clear" w:color="auto" w:fill="FFFFFF"/>
        </w:rPr>
        <w:t>/</w:t>
      </w:r>
      <w:r w:rsidR="008735BE">
        <w:rPr>
          <w:rStyle w:val="Hyperlink"/>
          <w:rFonts w:ascii="Times New Roman" w:hAnsi="Times New Roman" w:cs="Times New Roman"/>
          <w:color w:val="auto"/>
          <w:sz w:val="23"/>
          <w:szCs w:val="23"/>
          <w:u w:val="none"/>
          <w:shd w:val="clear" w:color="auto" w:fill="FFFFFF"/>
        </w:rPr>
        <w:t>j</w:t>
      </w:r>
      <w:r w:rsidR="005E4FBE">
        <w:rPr>
          <w:rStyle w:val="Hyperlink"/>
          <w:rFonts w:ascii="Times New Roman" w:hAnsi="Times New Roman" w:cs="Times New Roman"/>
          <w:color w:val="auto"/>
          <w:sz w:val="23"/>
          <w:szCs w:val="23"/>
          <w:u w:val="none"/>
          <w:shd w:val="clear" w:color="auto" w:fill="FFFFFF"/>
        </w:rPr>
        <w:t>pmi</w:t>
      </w:r>
      <w:r w:rsidRPr="004929D1">
        <w:rPr>
          <w:rStyle w:val="Hyperlink"/>
          <w:rFonts w:ascii="Times New Roman" w:hAnsi="Times New Roman" w:cs="Times New Roman"/>
          <w:color w:val="auto"/>
          <w:sz w:val="23"/>
          <w:szCs w:val="23"/>
          <w:u w:val="none"/>
          <w:shd w:val="clear" w:color="auto" w:fill="FFFFFF"/>
        </w:rPr>
        <w:t>.v</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i</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w:t>
      </w:r>
      <w:r w:rsidR="005A266C">
        <w:rPr>
          <w:rStyle w:val="Hyperlink"/>
          <w:rFonts w:ascii="Times New Roman" w:hAnsi="Times New Roman" w:cs="Times New Roman"/>
          <w:color w:val="auto"/>
          <w:sz w:val="23"/>
          <w:szCs w:val="23"/>
          <w:u w:val="none"/>
          <w:shd w:val="clear" w:color="auto" w:fill="FFFFFF"/>
          <w:lang w:val="en-US"/>
        </w:rPr>
        <w:t>XX</w:t>
      </w:r>
      <w:r w:rsidR="008735BE">
        <w:rPr>
          <w:rStyle w:val="Hyperlink"/>
          <w:rFonts w:ascii="Times New Roman" w:hAnsi="Times New Roman" w:cs="Times New Roman"/>
          <w:color w:val="auto"/>
          <w:sz w:val="23"/>
          <w:szCs w:val="23"/>
          <w:u w:val="none"/>
          <w:shd w:val="clear" w:color="auto" w:fill="FFFFFF"/>
        </w:rPr>
        <w:t>-X</w:t>
      </w:r>
      <w:r w:rsidR="005A266C">
        <w:rPr>
          <w:rStyle w:val="Hyperlink"/>
          <w:rFonts w:ascii="Times New Roman" w:hAnsi="Times New Roman" w:cs="Times New Roman"/>
          <w:color w:val="auto"/>
          <w:sz w:val="23"/>
          <w:szCs w:val="23"/>
          <w:u w:val="none"/>
          <w:shd w:val="clear" w:color="auto" w:fill="FFFFFF"/>
          <w:lang w:val="en-US"/>
        </w:rPr>
        <w:t>X</w:t>
      </w:r>
    </w:hyperlink>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46799B"/>
    <w:multiLevelType w:val="hybridMultilevel"/>
    <w:tmpl w:val="5A8C3052"/>
    <w:lvl w:ilvl="0" w:tplc="5A04DF48">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8F7ACE"/>
    <w:multiLevelType w:val="hybridMultilevel"/>
    <w:tmpl w:val="2228AA04"/>
    <w:lvl w:ilvl="0" w:tplc="73CA799E">
      <w:start w:val="1"/>
      <w:numFmt w:val="decimal"/>
      <w:lvlText w:val="%1."/>
      <w:lvlJc w:val="left"/>
      <w:pPr>
        <w:ind w:left="927" w:hanging="360"/>
      </w:pPr>
      <w:rPr>
        <w:rFonts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3"/>
  </w:num>
  <w:num w:numId="4">
    <w:abstractNumId w:val="16"/>
  </w:num>
  <w:num w:numId="5">
    <w:abstractNumId w:val="7"/>
  </w:num>
  <w:num w:numId="6">
    <w:abstractNumId w:val="19"/>
  </w:num>
  <w:num w:numId="7">
    <w:abstractNumId w:val="3"/>
  </w:num>
  <w:num w:numId="8">
    <w:abstractNumId w:val="20"/>
  </w:num>
  <w:num w:numId="9">
    <w:abstractNumId w:val="10"/>
  </w:num>
  <w:num w:numId="10">
    <w:abstractNumId w:val="17"/>
  </w:num>
  <w:num w:numId="11">
    <w:abstractNumId w:val="21"/>
  </w:num>
  <w:num w:numId="12">
    <w:abstractNumId w:val="23"/>
  </w:num>
  <w:num w:numId="13">
    <w:abstractNumId w:val="25"/>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
  </w:num>
  <w:num w:numId="28">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IyMjU1tTAztjA0NzNR0lEKTi0uzszPAymwqAUA0MWeqywAAAA="/>
  </w:docVars>
  <w:rsids>
    <w:rsidRoot w:val="006A03BB"/>
    <w:rsid w:val="000026CE"/>
    <w:rsid w:val="00007D76"/>
    <w:rsid w:val="00017AD9"/>
    <w:rsid w:val="00035B5F"/>
    <w:rsid w:val="000532A9"/>
    <w:rsid w:val="0006145D"/>
    <w:rsid w:val="0006238A"/>
    <w:rsid w:val="00067DD4"/>
    <w:rsid w:val="00070B0F"/>
    <w:rsid w:val="00077244"/>
    <w:rsid w:val="00086BE3"/>
    <w:rsid w:val="00090DA9"/>
    <w:rsid w:val="000915CE"/>
    <w:rsid w:val="000B1117"/>
    <w:rsid w:val="000B1A9C"/>
    <w:rsid w:val="000B79A5"/>
    <w:rsid w:val="000E17A4"/>
    <w:rsid w:val="000E2907"/>
    <w:rsid w:val="000E2DD8"/>
    <w:rsid w:val="000E5E38"/>
    <w:rsid w:val="000F26F3"/>
    <w:rsid w:val="000F6F20"/>
    <w:rsid w:val="0010144A"/>
    <w:rsid w:val="00102B74"/>
    <w:rsid w:val="00106F02"/>
    <w:rsid w:val="00106F11"/>
    <w:rsid w:val="00112B28"/>
    <w:rsid w:val="00113FDF"/>
    <w:rsid w:val="00134C1A"/>
    <w:rsid w:val="00141FE7"/>
    <w:rsid w:val="001450F0"/>
    <w:rsid w:val="00150E46"/>
    <w:rsid w:val="00154B06"/>
    <w:rsid w:val="00156026"/>
    <w:rsid w:val="00157844"/>
    <w:rsid w:val="001650F7"/>
    <w:rsid w:val="00170507"/>
    <w:rsid w:val="00184344"/>
    <w:rsid w:val="0019036C"/>
    <w:rsid w:val="00190C90"/>
    <w:rsid w:val="001947CA"/>
    <w:rsid w:val="00195A1C"/>
    <w:rsid w:val="001979CD"/>
    <w:rsid w:val="001A363E"/>
    <w:rsid w:val="001B0654"/>
    <w:rsid w:val="001C7149"/>
    <w:rsid w:val="001C7963"/>
    <w:rsid w:val="001D4CB9"/>
    <w:rsid w:val="001D6AA5"/>
    <w:rsid w:val="001E5762"/>
    <w:rsid w:val="001F0AE4"/>
    <w:rsid w:val="001F1895"/>
    <w:rsid w:val="001F74D1"/>
    <w:rsid w:val="00202449"/>
    <w:rsid w:val="0020288F"/>
    <w:rsid w:val="0020494D"/>
    <w:rsid w:val="0021233C"/>
    <w:rsid w:val="002152BE"/>
    <w:rsid w:val="00220878"/>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7A74"/>
    <w:rsid w:val="002C1B03"/>
    <w:rsid w:val="002C4053"/>
    <w:rsid w:val="002C6423"/>
    <w:rsid w:val="002C7CE6"/>
    <w:rsid w:val="002C7E56"/>
    <w:rsid w:val="002D52D8"/>
    <w:rsid w:val="002E2F58"/>
    <w:rsid w:val="002F0943"/>
    <w:rsid w:val="002F0A19"/>
    <w:rsid w:val="002F0DAB"/>
    <w:rsid w:val="002F6323"/>
    <w:rsid w:val="002F7ECE"/>
    <w:rsid w:val="0030787D"/>
    <w:rsid w:val="00312AB5"/>
    <w:rsid w:val="003131B9"/>
    <w:rsid w:val="003161D9"/>
    <w:rsid w:val="0032107F"/>
    <w:rsid w:val="00321584"/>
    <w:rsid w:val="00322B4A"/>
    <w:rsid w:val="003312D2"/>
    <w:rsid w:val="0033174E"/>
    <w:rsid w:val="003355C7"/>
    <w:rsid w:val="00340BE0"/>
    <w:rsid w:val="00343BC4"/>
    <w:rsid w:val="0035546B"/>
    <w:rsid w:val="0035600F"/>
    <w:rsid w:val="00357677"/>
    <w:rsid w:val="00362639"/>
    <w:rsid w:val="00371B24"/>
    <w:rsid w:val="0037549E"/>
    <w:rsid w:val="00386B7E"/>
    <w:rsid w:val="003876FF"/>
    <w:rsid w:val="003879DA"/>
    <w:rsid w:val="0039567C"/>
    <w:rsid w:val="00395735"/>
    <w:rsid w:val="003A3FB5"/>
    <w:rsid w:val="003B08C1"/>
    <w:rsid w:val="003B5759"/>
    <w:rsid w:val="003B739D"/>
    <w:rsid w:val="003B7599"/>
    <w:rsid w:val="003C38C6"/>
    <w:rsid w:val="003D097C"/>
    <w:rsid w:val="003D2CCF"/>
    <w:rsid w:val="003E562B"/>
    <w:rsid w:val="003F5612"/>
    <w:rsid w:val="003F65C5"/>
    <w:rsid w:val="00404264"/>
    <w:rsid w:val="0042013B"/>
    <w:rsid w:val="00423ECB"/>
    <w:rsid w:val="00425791"/>
    <w:rsid w:val="00432ED9"/>
    <w:rsid w:val="00434DBA"/>
    <w:rsid w:val="004374DA"/>
    <w:rsid w:val="0044112A"/>
    <w:rsid w:val="004441DD"/>
    <w:rsid w:val="0046366A"/>
    <w:rsid w:val="0046380A"/>
    <w:rsid w:val="00485381"/>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3AAA"/>
    <w:rsid w:val="00540338"/>
    <w:rsid w:val="005433E2"/>
    <w:rsid w:val="00551D2E"/>
    <w:rsid w:val="00564290"/>
    <w:rsid w:val="00571D9D"/>
    <w:rsid w:val="00576CCD"/>
    <w:rsid w:val="00581285"/>
    <w:rsid w:val="00584C73"/>
    <w:rsid w:val="00585AFC"/>
    <w:rsid w:val="00590F4E"/>
    <w:rsid w:val="005954DD"/>
    <w:rsid w:val="005A01E6"/>
    <w:rsid w:val="005A05CF"/>
    <w:rsid w:val="005A1337"/>
    <w:rsid w:val="005A266C"/>
    <w:rsid w:val="005A4EF0"/>
    <w:rsid w:val="005A524F"/>
    <w:rsid w:val="005B4EEE"/>
    <w:rsid w:val="005B539C"/>
    <w:rsid w:val="005C3B54"/>
    <w:rsid w:val="005C3DCF"/>
    <w:rsid w:val="005D33F8"/>
    <w:rsid w:val="005E1E87"/>
    <w:rsid w:val="005E295E"/>
    <w:rsid w:val="005E4FBE"/>
    <w:rsid w:val="00614BE0"/>
    <w:rsid w:val="00631867"/>
    <w:rsid w:val="006318D1"/>
    <w:rsid w:val="006326D0"/>
    <w:rsid w:val="00633B9B"/>
    <w:rsid w:val="00641E65"/>
    <w:rsid w:val="00647871"/>
    <w:rsid w:val="0065331E"/>
    <w:rsid w:val="006533A7"/>
    <w:rsid w:val="00653468"/>
    <w:rsid w:val="0065780D"/>
    <w:rsid w:val="006632C0"/>
    <w:rsid w:val="00664D8D"/>
    <w:rsid w:val="006717A4"/>
    <w:rsid w:val="00671C61"/>
    <w:rsid w:val="00671E84"/>
    <w:rsid w:val="006904A5"/>
    <w:rsid w:val="006A03BB"/>
    <w:rsid w:val="006B6F80"/>
    <w:rsid w:val="006C31BC"/>
    <w:rsid w:val="006C4325"/>
    <w:rsid w:val="006D1E6F"/>
    <w:rsid w:val="006D2565"/>
    <w:rsid w:val="006E0D3C"/>
    <w:rsid w:val="006E3B23"/>
    <w:rsid w:val="006E73B7"/>
    <w:rsid w:val="006F7069"/>
    <w:rsid w:val="00700D23"/>
    <w:rsid w:val="0070435C"/>
    <w:rsid w:val="00704444"/>
    <w:rsid w:val="00723CB8"/>
    <w:rsid w:val="007268BB"/>
    <w:rsid w:val="0073395F"/>
    <w:rsid w:val="00742467"/>
    <w:rsid w:val="007452F5"/>
    <w:rsid w:val="007465B9"/>
    <w:rsid w:val="0074733E"/>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00E39"/>
    <w:rsid w:val="00813139"/>
    <w:rsid w:val="00814D46"/>
    <w:rsid w:val="00817095"/>
    <w:rsid w:val="00817B20"/>
    <w:rsid w:val="00821794"/>
    <w:rsid w:val="008223D7"/>
    <w:rsid w:val="00833DCA"/>
    <w:rsid w:val="00837446"/>
    <w:rsid w:val="008403D7"/>
    <w:rsid w:val="00852145"/>
    <w:rsid w:val="00854F4E"/>
    <w:rsid w:val="008600D6"/>
    <w:rsid w:val="008735BE"/>
    <w:rsid w:val="00880653"/>
    <w:rsid w:val="0089069F"/>
    <w:rsid w:val="00892B56"/>
    <w:rsid w:val="00897BE2"/>
    <w:rsid w:val="008B5AB2"/>
    <w:rsid w:val="008B7931"/>
    <w:rsid w:val="008D1648"/>
    <w:rsid w:val="008D1D9F"/>
    <w:rsid w:val="008D3491"/>
    <w:rsid w:val="008D69BE"/>
    <w:rsid w:val="008E1ECB"/>
    <w:rsid w:val="008E4B4F"/>
    <w:rsid w:val="008F0615"/>
    <w:rsid w:val="008F51DF"/>
    <w:rsid w:val="008F567C"/>
    <w:rsid w:val="008F5B98"/>
    <w:rsid w:val="009146A1"/>
    <w:rsid w:val="0092059B"/>
    <w:rsid w:val="00924058"/>
    <w:rsid w:val="00927605"/>
    <w:rsid w:val="009514F5"/>
    <w:rsid w:val="0095480F"/>
    <w:rsid w:val="009554E2"/>
    <w:rsid w:val="0096027C"/>
    <w:rsid w:val="00962557"/>
    <w:rsid w:val="00967AB7"/>
    <w:rsid w:val="00971185"/>
    <w:rsid w:val="009826C0"/>
    <w:rsid w:val="00982E2E"/>
    <w:rsid w:val="00983AD8"/>
    <w:rsid w:val="009846F2"/>
    <w:rsid w:val="009865B4"/>
    <w:rsid w:val="00990133"/>
    <w:rsid w:val="009961A5"/>
    <w:rsid w:val="009B42B3"/>
    <w:rsid w:val="009B523A"/>
    <w:rsid w:val="009C210C"/>
    <w:rsid w:val="009C4CAA"/>
    <w:rsid w:val="009C5597"/>
    <w:rsid w:val="009C59DD"/>
    <w:rsid w:val="009D568F"/>
    <w:rsid w:val="009D5707"/>
    <w:rsid w:val="009D7CE8"/>
    <w:rsid w:val="009E60AA"/>
    <w:rsid w:val="009F2D53"/>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82311"/>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6EE"/>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6049"/>
    <w:rsid w:val="00C177F9"/>
    <w:rsid w:val="00C23CA6"/>
    <w:rsid w:val="00C2690E"/>
    <w:rsid w:val="00C3328D"/>
    <w:rsid w:val="00C35081"/>
    <w:rsid w:val="00C467DF"/>
    <w:rsid w:val="00C51094"/>
    <w:rsid w:val="00C60F70"/>
    <w:rsid w:val="00C6536E"/>
    <w:rsid w:val="00C70D29"/>
    <w:rsid w:val="00C71F34"/>
    <w:rsid w:val="00C809F3"/>
    <w:rsid w:val="00C869F9"/>
    <w:rsid w:val="00C91894"/>
    <w:rsid w:val="00CA52AE"/>
    <w:rsid w:val="00CC16A1"/>
    <w:rsid w:val="00CC5281"/>
    <w:rsid w:val="00CC6A20"/>
    <w:rsid w:val="00CD0068"/>
    <w:rsid w:val="00CD4B0F"/>
    <w:rsid w:val="00CD6250"/>
    <w:rsid w:val="00CE0EE8"/>
    <w:rsid w:val="00CE144E"/>
    <w:rsid w:val="00CE4AE9"/>
    <w:rsid w:val="00CF040D"/>
    <w:rsid w:val="00CF3EF3"/>
    <w:rsid w:val="00D05DCB"/>
    <w:rsid w:val="00D07245"/>
    <w:rsid w:val="00D14516"/>
    <w:rsid w:val="00D20D8B"/>
    <w:rsid w:val="00D3336E"/>
    <w:rsid w:val="00D34ADD"/>
    <w:rsid w:val="00D36FD2"/>
    <w:rsid w:val="00D6112D"/>
    <w:rsid w:val="00D62AF1"/>
    <w:rsid w:val="00D649D1"/>
    <w:rsid w:val="00D75A14"/>
    <w:rsid w:val="00D769BE"/>
    <w:rsid w:val="00D862FB"/>
    <w:rsid w:val="00D90A1B"/>
    <w:rsid w:val="00D93F4C"/>
    <w:rsid w:val="00DA070A"/>
    <w:rsid w:val="00DA7512"/>
    <w:rsid w:val="00DB5035"/>
    <w:rsid w:val="00DC0A0E"/>
    <w:rsid w:val="00DD2D69"/>
    <w:rsid w:val="00DF05BF"/>
    <w:rsid w:val="00DF15B9"/>
    <w:rsid w:val="00DF4D41"/>
    <w:rsid w:val="00DF51F2"/>
    <w:rsid w:val="00DF5A6D"/>
    <w:rsid w:val="00DF6629"/>
    <w:rsid w:val="00DF6668"/>
    <w:rsid w:val="00E04052"/>
    <w:rsid w:val="00E37CA6"/>
    <w:rsid w:val="00E37F88"/>
    <w:rsid w:val="00E433BF"/>
    <w:rsid w:val="00E46A6F"/>
    <w:rsid w:val="00E541AD"/>
    <w:rsid w:val="00E54328"/>
    <w:rsid w:val="00E67FF7"/>
    <w:rsid w:val="00E7068D"/>
    <w:rsid w:val="00E73BAE"/>
    <w:rsid w:val="00E74AEF"/>
    <w:rsid w:val="00E94141"/>
    <w:rsid w:val="00E94AFA"/>
    <w:rsid w:val="00EA0BD7"/>
    <w:rsid w:val="00EA73FA"/>
    <w:rsid w:val="00EB01B4"/>
    <w:rsid w:val="00EB3187"/>
    <w:rsid w:val="00EC2711"/>
    <w:rsid w:val="00EC2C6C"/>
    <w:rsid w:val="00ED3801"/>
    <w:rsid w:val="00ED5F31"/>
    <w:rsid w:val="00EE07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C86"/>
    <w:rsid w:val="00F87EA7"/>
    <w:rsid w:val="00F9051E"/>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Plain Text" w:uiPriority="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aliases w:val="Judul Artikel"/>
    <w:basedOn w:val="Normal"/>
    <w:next w:val="Normal"/>
    <w:link w:val="TitleChar"/>
    <w:uiPriority w:val="10"/>
    <w:qFormat/>
    <w:rsid w:val="0032107F"/>
    <w:pPr>
      <w:spacing w:after="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Judul Artikel Char"/>
    <w:basedOn w:val="DefaultParagraphFont"/>
    <w:link w:val="Title"/>
    <w:uiPriority w:val="10"/>
    <w:rsid w:val="0032107F"/>
    <w:rPr>
      <w:rFonts w:ascii="Times New Roman" w:eastAsiaTheme="majorEastAsia" w:hAnsi="Times New Roman" w:cstheme="majorBidi"/>
      <w:b/>
      <w:spacing w:val="5"/>
      <w:kern w:val="28"/>
      <w:sz w:val="32"/>
      <w:szCs w:val="52"/>
    </w:rPr>
  </w:style>
  <w:style w:type="paragraph" w:customStyle="1" w:styleId="Author">
    <w:name w:val="Author"/>
    <w:basedOn w:val="Normal"/>
    <w:next w:val="Normal"/>
    <w:qFormat/>
    <w:rsid w:val="00671E84"/>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Afiliasi">
    <w:name w:val="Afiliasi"/>
    <w:basedOn w:val="Normal"/>
    <w:next w:val="Normal"/>
    <w:qFormat/>
    <w:rsid w:val="00671E84"/>
    <w:pPr>
      <w:spacing w:after="0" w:line="240" w:lineRule="auto"/>
      <w:jc w:val="center"/>
    </w:pPr>
    <w:rPr>
      <w:rFonts w:ascii="Times New Roman" w:hAnsi="Times New Roman" w:cs="Times New Roman"/>
      <w:szCs w:val="24"/>
      <w:vertAlign w:val="superscript"/>
      <w:lang w:val="en-US"/>
    </w:rPr>
  </w:style>
  <w:style w:type="paragraph" w:customStyle="1" w:styleId="Email">
    <w:name w:val="Email"/>
    <w:basedOn w:val="Normal"/>
    <w:next w:val="Normal"/>
    <w:qFormat/>
    <w:rsid w:val="00671E84"/>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671E84"/>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671E84"/>
    <w:pPr>
      <w:spacing w:after="60" w:line="240" w:lineRule="auto"/>
    </w:pPr>
    <w:rPr>
      <w:rFonts w:ascii="Times New Roman" w:hAnsi="Times New Roman" w:cs="Times New Roman"/>
      <w:b/>
      <w:sz w:val="24"/>
      <w:szCs w:val="24"/>
      <w:lang w:val="en-US"/>
    </w:rPr>
  </w:style>
  <w:style w:type="paragraph" w:customStyle="1" w:styleId="Abstract">
    <w:name w:val="Abstract"/>
    <w:basedOn w:val="Normal"/>
    <w:next w:val="Normal"/>
    <w:qFormat/>
    <w:rsid w:val="00671E84"/>
    <w:pPr>
      <w:tabs>
        <w:tab w:val="left" w:pos="0"/>
      </w:tabs>
      <w:spacing w:after="60" w:line="240" w:lineRule="auto"/>
      <w:jc w:val="both"/>
    </w:pPr>
    <w:rPr>
      <w:rFonts w:ascii="Times New Roman" w:hAnsi="Times New Roman" w:cs="Times New Roman"/>
      <w:color w:val="111111"/>
      <w:szCs w:val="24"/>
    </w:rPr>
  </w:style>
  <w:style w:type="paragraph" w:customStyle="1" w:styleId="Keywords">
    <w:name w:val="Keywords"/>
    <w:basedOn w:val="Normal"/>
    <w:next w:val="Normal"/>
    <w:qFormat/>
    <w:rsid w:val="0074733E"/>
    <w:pPr>
      <w:tabs>
        <w:tab w:val="left" w:pos="1134"/>
      </w:tabs>
      <w:spacing w:after="260" w:line="240" w:lineRule="auto"/>
      <w:ind w:left="1349" w:hanging="1349"/>
      <w:jc w:val="both"/>
    </w:pPr>
    <w:rPr>
      <w:rFonts w:ascii="Times New Roman" w:eastAsia="Times New Roman" w:hAnsi="Times New Roman" w:cs="Times New Roman"/>
      <w:sz w:val="20"/>
      <w:szCs w:val="20"/>
      <w:lang w:val="en-US"/>
    </w:rPr>
  </w:style>
  <w:style w:type="paragraph" w:customStyle="1" w:styleId="PENDAHULUAN">
    <w:name w:val="PENDAHULUAN"/>
    <w:basedOn w:val="Normal"/>
    <w:next w:val="Normal"/>
    <w:qFormat/>
    <w:rsid w:val="0074733E"/>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74733E"/>
    <w:pPr>
      <w:spacing w:after="240" w:line="240" w:lineRule="auto"/>
      <w:jc w:val="both"/>
    </w:pPr>
    <w:rPr>
      <w:rFonts w:ascii="Times New Roman" w:hAnsi="Times New Roman" w:cs="Times New Roman"/>
      <w:color w:val="111111"/>
      <w:sz w:val="24"/>
      <w:szCs w:val="14"/>
      <w:shd w:val="clear" w:color="auto" w:fill="FCFFFF"/>
    </w:rPr>
  </w:style>
  <w:style w:type="paragraph" w:customStyle="1" w:styleId="Picture">
    <w:name w:val="Picture"/>
    <w:basedOn w:val="Normal"/>
    <w:next w:val="Normal"/>
    <w:qFormat/>
    <w:rsid w:val="0074733E"/>
    <w:pPr>
      <w:tabs>
        <w:tab w:val="left" w:pos="0"/>
        <w:tab w:val="left" w:pos="2400"/>
      </w:tabs>
      <w:autoSpaceDE w:val="0"/>
      <w:autoSpaceDN w:val="0"/>
      <w:adjustRightInd w:val="0"/>
      <w:spacing w:after="120"/>
      <w:jc w:val="center"/>
    </w:pPr>
    <w:rPr>
      <w:rFonts w:ascii="Times New Roman" w:hAnsi="Times New Roman"/>
      <w:noProof/>
      <w:sz w:val="24"/>
      <w:szCs w:val="24"/>
      <w:lang w:val="en-US" w:eastAsia="en-US"/>
    </w:rPr>
  </w:style>
  <w:style w:type="paragraph" w:customStyle="1" w:styleId="KetPictureTable">
    <w:name w:val="Ket Picture / Table"/>
    <w:basedOn w:val="Normal"/>
    <w:next w:val="Normal"/>
    <w:qFormat/>
    <w:rsid w:val="00371B24"/>
    <w:pPr>
      <w:spacing w:after="240" w:line="240" w:lineRule="auto"/>
      <w:contextualSpacing/>
      <w:jc w:val="center"/>
    </w:pPr>
    <w:rPr>
      <w:rFonts w:ascii="Times New Roman" w:hAnsi="Times New Roman"/>
      <w:b/>
      <w:sz w:val="24"/>
      <w:szCs w:val="24"/>
    </w:rPr>
  </w:style>
  <w:style w:type="paragraph" w:customStyle="1" w:styleId="SubPendahuluan">
    <w:name w:val="Sub Pendahuluan"/>
    <w:basedOn w:val="Normal"/>
    <w:next w:val="Normal"/>
    <w:qFormat/>
    <w:rsid w:val="00E433BF"/>
    <w:pPr>
      <w:spacing w:after="100" w:line="240" w:lineRule="auto"/>
      <w:jc w:val="both"/>
    </w:pPr>
    <w:rPr>
      <w:rFonts w:ascii="Times New Roman" w:hAnsi="Times New Roman" w:cs="Times New Roman"/>
      <w:b/>
      <w:sz w:val="24"/>
      <w:szCs w:val="24"/>
      <w:lang w:val="en-US"/>
    </w:rPr>
  </w:style>
  <w:style w:type="paragraph" w:customStyle="1" w:styleId="Table">
    <w:name w:val="Table"/>
    <w:basedOn w:val="Normal"/>
    <w:next w:val="Normal"/>
    <w:qFormat/>
    <w:rsid w:val="00E433BF"/>
    <w:pPr>
      <w:spacing w:after="0" w:line="240" w:lineRule="auto"/>
    </w:pPr>
    <w:rPr>
      <w:rFonts w:ascii="Times New Roman" w:hAnsi="Times New Roman"/>
      <w:sz w:val="24"/>
    </w:rPr>
  </w:style>
  <w:style w:type="paragraph" w:styleId="IntenseQuote">
    <w:name w:val="Intense Quote"/>
    <w:basedOn w:val="Normal"/>
    <w:next w:val="Normal"/>
    <w:link w:val="IntenseQuoteChar"/>
    <w:uiPriority w:val="30"/>
    <w:rsid w:val="00800E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0E39"/>
    <w:rPr>
      <w:b/>
      <w:bCs/>
      <w:i/>
      <w:iCs/>
      <w:color w:val="4F81BD" w:themeColor="accent1"/>
    </w:rPr>
  </w:style>
  <w:style w:type="character" w:styleId="SubtleEmphasis">
    <w:name w:val="Subtle Emphasis"/>
    <w:basedOn w:val="DefaultParagraphFont"/>
    <w:uiPriority w:val="19"/>
    <w:rsid w:val="00800E39"/>
    <w:rPr>
      <w:i/>
      <w:iCs/>
      <w:color w:val="808080" w:themeColor="text1" w:themeTint="7F"/>
    </w:rPr>
  </w:style>
  <w:style w:type="character" w:styleId="IntenseEmphasis">
    <w:name w:val="Intense Emphasis"/>
    <w:basedOn w:val="DefaultParagraphFont"/>
    <w:uiPriority w:val="21"/>
    <w:rsid w:val="00800E39"/>
    <w:rPr>
      <w:b/>
      <w:bCs/>
      <w:i/>
      <w:iCs/>
      <w:color w:val="4F81BD" w:themeColor="accent1"/>
    </w:rPr>
  </w:style>
  <w:style w:type="paragraph" w:styleId="Quote">
    <w:name w:val="Quote"/>
    <w:basedOn w:val="Normal"/>
    <w:next w:val="Normal"/>
    <w:link w:val="QuoteChar"/>
    <w:uiPriority w:val="29"/>
    <w:rsid w:val="00800E39"/>
    <w:rPr>
      <w:i/>
      <w:iCs/>
      <w:color w:val="000000" w:themeColor="text1"/>
    </w:rPr>
  </w:style>
  <w:style w:type="character" w:customStyle="1" w:styleId="QuoteChar">
    <w:name w:val="Quote Char"/>
    <w:basedOn w:val="DefaultParagraphFont"/>
    <w:link w:val="Quote"/>
    <w:uiPriority w:val="29"/>
    <w:rsid w:val="00800E39"/>
    <w:rPr>
      <w:i/>
      <w:iCs/>
      <w:color w:val="000000" w:themeColor="text1"/>
    </w:rPr>
  </w:style>
  <w:style w:type="character" w:styleId="SubtleReference">
    <w:name w:val="Subtle Reference"/>
    <w:basedOn w:val="DefaultParagraphFont"/>
    <w:uiPriority w:val="31"/>
    <w:rsid w:val="00800E39"/>
    <w:rPr>
      <w:smallCaps/>
      <w:color w:val="C0504D" w:themeColor="accent2"/>
      <w:u w:val="single"/>
    </w:rPr>
  </w:style>
  <w:style w:type="character" w:styleId="IntenseReference">
    <w:name w:val="Intense Reference"/>
    <w:basedOn w:val="DefaultParagraphFont"/>
    <w:uiPriority w:val="32"/>
    <w:rsid w:val="00800E39"/>
    <w:rPr>
      <w:b/>
      <w:bCs/>
      <w:smallCaps/>
      <w:color w:val="C0504D" w:themeColor="accent2"/>
      <w:spacing w:val="5"/>
      <w:u w:val="single"/>
    </w:rPr>
  </w:style>
  <w:style w:type="character" w:styleId="BookTitle">
    <w:name w:val="Book Title"/>
    <w:basedOn w:val="DefaultParagraphFont"/>
    <w:uiPriority w:val="33"/>
    <w:rsid w:val="00800E39"/>
    <w:rPr>
      <w:b/>
      <w:bCs/>
      <w:smallCaps/>
      <w:spacing w:val="5"/>
    </w:rPr>
  </w:style>
  <w:style w:type="paragraph" w:customStyle="1" w:styleId="TemplateJPMI">
    <w:name w:val="Template JPMI"/>
    <w:basedOn w:val="IsiTeks"/>
    <w:link w:val="TemplateJPMIChar"/>
    <w:rsid w:val="00800E39"/>
  </w:style>
  <w:style w:type="paragraph" w:customStyle="1" w:styleId="JPMI">
    <w:name w:val="JPMI"/>
    <w:basedOn w:val="TemplateJPMI"/>
    <w:link w:val="JPMIChar"/>
    <w:rsid w:val="00800E39"/>
  </w:style>
  <w:style w:type="character" w:customStyle="1" w:styleId="IsiTeksChar">
    <w:name w:val="Isi Teks Char"/>
    <w:basedOn w:val="DefaultParagraphFont"/>
    <w:link w:val="IsiTeks"/>
    <w:rsid w:val="00800E39"/>
    <w:rPr>
      <w:rFonts w:ascii="Times New Roman" w:hAnsi="Times New Roman" w:cs="Times New Roman"/>
      <w:color w:val="111111"/>
      <w:sz w:val="24"/>
      <w:szCs w:val="14"/>
    </w:rPr>
  </w:style>
  <w:style w:type="character" w:customStyle="1" w:styleId="TemplateJPMIChar">
    <w:name w:val="Template JPMI Char"/>
    <w:basedOn w:val="IsiTeksChar"/>
    <w:link w:val="TemplateJPMI"/>
    <w:rsid w:val="00800E39"/>
    <w:rPr>
      <w:rFonts w:ascii="Times New Roman" w:hAnsi="Times New Roman" w:cs="Times New Roman"/>
      <w:color w:val="111111"/>
      <w:sz w:val="24"/>
      <w:szCs w:val="14"/>
    </w:rPr>
  </w:style>
  <w:style w:type="character" w:customStyle="1" w:styleId="JPMIChar">
    <w:name w:val="JPMI Char"/>
    <w:basedOn w:val="TemplateJPMIChar"/>
    <w:link w:val="JPMI"/>
    <w:rsid w:val="00800E39"/>
    <w:rPr>
      <w:rFonts w:ascii="Times New Roman" w:hAnsi="Times New Roman" w:cs="Times New Roman"/>
      <w:color w:val="111111"/>
      <w:sz w:val="24"/>
      <w:szCs w:val="14"/>
    </w:rPr>
  </w:style>
  <w:style w:type="paragraph" w:customStyle="1" w:styleId="untuktemplate">
    <w:name w:val="untuk template"/>
    <w:basedOn w:val="Title"/>
    <w:link w:val="untuktemplateChar"/>
    <w:rsid w:val="00371B24"/>
  </w:style>
  <w:style w:type="character" w:customStyle="1" w:styleId="untuktemplateChar">
    <w:name w:val="untuk template Char"/>
    <w:basedOn w:val="TitleChar"/>
    <w:link w:val="untuktemplate"/>
    <w:rsid w:val="00371B24"/>
    <w:rPr>
      <w:rFonts w:ascii="Times New Roman" w:eastAsiaTheme="majorEastAsia" w:hAnsi="Times New Roman" w:cstheme="majorBidi"/>
      <w:b/>
      <w:spacing w:val="5"/>
      <w:kern w:val="28"/>
      <w:sz w:val="32"/>
      <w:szCs w:val="52"/>
    </w:rPr>
  </w:style>
  <w:style w:type="paragraph" w:customStyle="1" w:styleId="1Judul">
    <w:name w:val="1 Judul"/>
    <w:basedOn w:val="Normal"/>
    <w:link w:val="1JudulChar"/>
    <w:qFormat/>
    <w:rsid w:val="00F87C86"/>
    <w:pPr>
      <w:overflowPunct w:val="0"/>
      <w:autoSpaceDE w:val="0"/>
      <w:autoSpaceDN w:val="0"/>
      <w:adjustRightInd w:val="0"/>
      <w:spacing w:after="0" w:line="240" w:lineRule="auto"/>
      <w:textAlignment w:val="baseline"/>
    </w:pPr>
    <w:rPr>
      <w:rFonts w:ascii="Segoe UI" w:eastAsia="Times New Roman" w:hAnsi="Segoe UI" w:cs="Segoe UI"/>
      <w:b/>
      <w:sz w:val="28"/>
      <w:szCs w:val="24"/>
      <w:lang w:eastAsia="en-US"/>
    </w:rPr>
  </w:style>
  <w:style w:type="character" w:customStyle="1" w:styleId="1JudulChar">
    <w:name w:val="1 Judul Char"/>
    <w:basedOn w:val="DefaultParagraphFont"/>
    <w:link w:val="1Judul"/>
    <w:rsid w:val="00F87C86"/>
    <w:rPr>
      <w:rFonts w:ascii="Segoe UI" w:eastAsia="Times New Roman" w:hAnsi="Segoe UI" w:cs="Segoe UI"/>
      <w:b/>
      <w:sz w:val="28"/>
      <w:szCs w:val="24"/>
      <w:lang w:eastAsia="en-US"/>
    </w:rPr>
  </w:style>
  <w:style w:type="character" w:customStyle="1" w:styleId="fontstyle01">
    <w:name w:val="fontstyle01"/>
    <w:basedOn w:val="DefaultParagraphFont"/>
    <w:rsid w:val="006C31BC"/>
    <w:rPr>
      <w:rFonts w:ascii="Times-Roman" w:hAnsi="Times-Roman" w:hint="default"/>
      <w:b w:val="0"/>
      <w:bCs w:val="0"/>
      <w:i w:val="0"/>
      <w:iCs w:val="0"/>
      <w:color w:val="000000"/>
      <w:sz w:val="24"/>
      <w:szCs w:val="24"/>
    </w:rPr>
  </w:style>
  <w:style w:type="character" w:customStyle="1" w:styleId="name">
    <w:name w:val="name"/>
    <w:basedOn w:val="DefaultParagraphFont"/>
    <w:rsid w:val="006C31BC"/>
  </w:style>
  <w:style w:type="character" w:customStyle="1" w:styleId="label">
    <w:name w:val="label"/>
    <w:basedOn w:val="DefaultParagraphFont"/>
    <w:rsid w:val="006717A4"/>
  </w:style>
  <w:style w:type="character" w:customStyle="1" w:styleId="value">
    <w:name w:val="value"/>
    <w:basedOn w:val="DefaultParagraphFont"/>
    <w:rsid w:val="006717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Plain Text" w:uiPriority="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aliases w:val="Judul Artikel"/>
    <w:basedOn w:val="Normal"/>
    <w:next w:val="Normal"/>
    <w:link w:val="TitleChar"/>
    <w:uiPriority w:val="10"/>
    <w:qFormat/>
    <w:rsid w:val="0032107F"/>
    <w:pPr>
      <w:spacing w:after="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Judul Artikel Char"/>
    <w:basedOn w:val="DefaultParagraphFont"/>
    <w:link w:val="Title"/>
    <w:uiPriority w:val="10"/>
    <w:rsid w:val="0032107F"/>
    <w:rPr>
      <w:rFonts w:ascii="Times New Roman" w:eastAsiaTheme="majorEastAsia" w:hAnsi="Times New Roman" w:cstheme="majorBidi"/>
      <w:b/>
      <w:spacing w:val="5"/>
      <w:kern w:val="28"/>
      <w:sz w:val="32"/>
      <w:szCs w:val="52"/>
    </w:rPr>
  </w:style>
  <w:style w:type="paragraph" w:customStyle="1" w:styleId="Author">
    <w:name w:val="Author"/>
    <w:basedOn w:val="Normal"/>
    <w:next w:val="Normal"/>
    <w:qFormat/>
    <w:rsid w:val="00671E84"/>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Afiliasi">
    <w:name w:val="Afiliasi"/>
    <w:basedOn w:val="Normal"/>
    <w:next w:val="Normal"/>
    <w:qFormat/>
    <w:rsid w:val="00671E84"/>
    <w:pPr>
      <w:spacing w:after="0" w:line="240" w:lineRule="auto"/>
      <w:jc w:val="center"/>
    </w:pPr>
    <w:rPr>
      <w:rFonts w:ascii="Times New Roman" w:hAnsi="Times New Roman" w:cs="Times New Roman"/>
      <w:szCs w:val="24"/>
      <w:vertAlign w:val="superscript"/>
      <w:lang w:val="en-US"/>
    </w:rPr>
  </w:style>
  <w:style w:type="paragraph" w:customStyle="1" w:styleId="Email">
    <w:name w:val="Email"/>
    <w:basedOn w:val="Normal"/>
    <w:next w:val="Normal"/>
    <w:qFormat/>
    <w:rsid w:val="00671E84"/>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671E84"/>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671E84"/>
    <w:pPr>
      <w:spacing w:after="60" w:line="240" w:lineRule="auto"/>
    </w:pPr>
    <w:rPr>
      <w:rFonts w:ascii="Times New Roman" w:hAnsi="Times New Roman" w:cs="Times New Roman"/>
      <w:b/>
      <w:sz w:val="24"/>
      <w:szCs w:val="24"/>
      <w:lang w:val="en-US"/>
    </w:rPr>
  </w:style>
  <w:style w:type="paragraph" w:customStyle="1" w:styleId="Abstract">
    <w:name w:val="Abstract"/>
    <w:basedOn w:val="Normal"/>
    <w:next w:val="Normal"/>
    <w:qFormat/>
    <w:rsid w:val="00671E84"/>
    <w:pPr>
      <w:tabs>
        <w:tab w:val="left" w:pos="0"/>
      </w:tabs>
      <w:spacing w:after="60" w:line="240" w:lineRule="auto"/>
      <w:jc w:val="both"/>
    </w:pPr>
    <w:rPr>
      <w:rFonts w:ascii="Times New Roman" w:hAnsi="Times New Roman" w:cs="Times New Roman"/>
      <w:color w:val="111111"/>
      <w:szCs w:val="24"/>
    </w:rPr>
  </w:style>
  <w:style w:type="paragraph" w:customStyle="1" w:styleId="Keywords">
    <w:name w:val="Keywords"/>
    <w:basedOn w:val="Normal"/>
    <w:next w:val="Normal"/>
    <w:qFormat/>
    <w:rsid w:val="0074733E"/>
    <w:pPr>
      <w:tabs>
        <w:tab w:val="left" w:pos="1134"/>
      </w:tabs>
      <w:spacing w:after="260" w:line="240" w:lineRule="auto"/>
      <w:ind w:left="1349" w:hanging="1349"/>
      <w:jc w:val="both"/>
    </w:pPr>
    <w:rPr>
      <w:rFonts w:ascii="Times New Roman" w:eastAsia="Times New Roman" w:hAnsi="Times New Roman" w:cs="Times New Roman"/>
      <w:sz w:val="20"/>
      <w:szCs w:val="20"/>
      <w:lang w:val="en-US"/>
    </w:rPr>
  </w:style>
  <w:style w:type="paragraph" w:customStyle="1" w:styleId="PENDAHULUAN">
    <w:name w:val="PENDAHULUAN"/>
    <w:basedOn w:val="Normal"/>
    <w:next w:val="Normal"/>
    <w:qFormat/>
    <w:rsid w:val="0074733E"/>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74733E"/>
    <w:pPr>
      <w:spacing w:after="240" w:line="240" w:lineRule="auto"/>
      <w:jc w:val="both"/>
    </w:pPr>
    <w:rPr>
      <w:rFonts w:ascii="Times New Roman" w:hAnsi="Times New Roman" w:cs="Times New Roman"/>
      <w:color w:val="111111"/>
      <w:sz w:val="24"/>
      <w:szCs w:val="14"/>
      <w:shd w:val="clear" w:color="auto" w:fill="FCFFFF"/>
    </w:rPr>
  </w:style>
  <w:style w:type="paragraph" w:customStyle="1" w:styleId="Picture">
    <w:name w:val="Picture"/>
    <w:basedOn w:val="Normal"/>
    <w:next w:val="Normal"/>
    <w:qFormat/>
    <w:rsid w:val="0074733E"/>
    <w:pPr>
      <w:tabs>
        <w:tab w:val="left" w:pos="0"/>
        <w:tab w:val="left" w:pos="2400"/>
      </w:tabs>
      <w:autoSpaceDE w:val="0"/>
      <w:autoSpaceDN w:val="0"/>
      <w:adjustRightInd w:val="0"/>
      <w:spacing w:after="120"/>
      <w:jc w:val="center"/>
    </w:pPr>
    <w:rPr>
      <w:rFonts w:ascii="Times New Roman" w:hAnsi="Times New Roman"/>
      <w:noProof/>
      <w:sz w:val="24"/>
      <w:szCs w:val="24"/>
      <w:lang w:val="en-US" w:eastAsia="en-US"/>
    </w:rPr>
  </w:style>
  <w:style w:type="paragraph" w:customStyle="1" w:styleId="KetPictureTable">
    <w:name w:val="Ket Picture / Table"/>
    <w:basedOn w:val="Normal"/>
    <w:next w:val="Normal"/>
    <w:qFormat/>
    <w:rsid w:val="00371B24"/>
    <w:pPr>
      <w:spacing w:after="240" w:line="240" w:lineRule="auto"/>
      <w:contextualSpacing/>
      <w:jc w:val="center"/>
    </w:pPr>
    <w:rPr>
      <w:rFonts w:ascii="Times New Roman" w:hAnsi="Times New Roman"/>
      <w:b/>
      <w:sz w:val="24"/>
      <w:szCs w:val="24"/>
    </w:rPr>
  </w:style>
  <w:style w:type="paragraph" w:customStyle="1" w:styleId="SubPendahuluan">
    <w:name w:val="Sub Pendahuluan"/>
    <w:basedOn w:val="Normal"/>
    <w:next w:val="Normal"/>
    <w:qFormat/>
    <w:rsid w:val="00E433BF"/>
    <w:pPr>
      <w:spacing w:after="100" w:line="240" w:lineRule="auto"/>
      <w:jc w:val="both"/>
    </w:pPr>
    <w:rPr>
      <w:rFonts w:ascii="Times New Roman" w:hAnsi="Times New Roman" w:cs="Times New Roman"/>
      <w:b/>
      <w:sz w:val="24"/>
      <w:szCs w:val="24"/>
      <w:lang w:val="en-US"/>
    </w:rPr>
  </w:style>
  <w:style w:type="paragraph" w:customStyle="1" w:styleId="Table">
    <w:name w:val="Table"/>
    <w:basedOn w:val="Normal"/>
    <w:next w:val="Normal"/>
    <w:qFormat/>
    <w:rsid w:val="00E433BF"/>
    <w:pPr>
      <w:spacing w:after="0" w:line="240" w:lineRule="auto"/>
    </w:pPr>
    <w:rPr>
      <w:rFonts w:ascii="Times New Roman" w:hAnsi="Times New Roman"/>
      <w:sz w:val="24"/>
    </w:rPr>
  </w:style>
  <w:style w:type="paragraph" w:styleId="IntenseQuote">
    <w:name w:val="Intense Quote"/>
    <w:basedOn w:val="Normal"/>
    <w:next w:val="Normal"/>
    <w:link w:val="IntenseQuoteChar"/>
    <w:uiPriority w:val="30"/>
    <w:rsid w:val="00800E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0E39"/>
    <w:rPr>
      <w:b/>
      <w:bCs/>
      <w:i/>
      <w:iCs/>
      <w:color w:val="4F81BD" w:themeColor="accent1"/>
    </w:rPr>
  </w:style>
  <w:style w:type="character" w:styleId="SubtleEmphasis">
    <w:name w:val="Subtle Emphasis"/>
    <w:basedOn w:val="DefaultParagraphFont"/>
    <w:uiPriority w:val="19"/>
    <w:rsid w:val="00800E39"/>
    <w:rPr>
      <w:i/>
      <w:iCs/>
      <w:color w:val="808080" w:themeColor="text1" w:themeTint="7F"/>
    </w:rPr>
  </w:style>
  <w:style w:type="character" w:styleId="IntenseEmphasis">
    <w:name w:val="Intense Emphasis"/>
    <w:basedOn w:val="DefaultParagraphFont"/>
    <w:uiPriority w:val="21"/>
    <w:rsid w:val="00800E39"/>
    <w:rPr>
      <w:b/>
      <w:bCs/>
      <w:i/>
      <w:iCs/>
      <w:color w:val="4F81BD" w:themeColor="accent1"/>
    </w:rPr>
  </w:style>
  <w:style w:type="paragraph" w:styleId="Quote">
    <w:name w:val="Quote"/>
    <w:basedOn w:val="Normal"/>
    <w:next w:val="Normal"/>
    <w:link w:val="QuoteChar"/>
    <w:uiPriority w:val="29"/>
    <w:rsid w:val="00800E39"/>
    <w:rPr>
      <w:i/>
      <w:iCs/>
      <w:color w:val="000000" w:themeColor="text1"/>
    </w:rPr>
  </w:style>
  <w:style w:type="character" w:customStyle="1" w:styleId="QuoteChar">
    <w:name w:val="Quote Char"/>
    <w:basedOn w:val="DefaultParagraphFont"/>
    <w:link w:val="Quote"/>
    <w:uiPriority w:val="29"/>
    <w:rsid w:val="00800E39"/>
    <w:rPr>
      <w:i/>
      <w:iCs/>
      <w:color w:val="000000" w:themeColor="text1"/>
    </w:rPr>
  </w:style>
  <w:style w:type="character" w:styleId="SubtleReference">
    <w:name w:val="Subtle Reference"/>
    <w:basedOn w:val="DefaultParagraphFont"/>
    <w:uiPriority w:val="31"/>
    <w:rsid w:val="00800E39"/>
    <w:rPr>
      <w:smallCaps/>
      <w:color w:val="C0504D" w:themeColor="accent2"/>
      <w:u w:val="single"/>
    </w:rPr>
  </w:style>
  <w:style w:type="character" w:styleId="IntenseReference">
    <w:name w:val="Intense Reference"/>
    <w:basedOn w:val="DefaultParagraphFont"/>
    <w:uiPriority w:val="32"/>
    <w:rsid w:val="00800E39"/>
    <w:rPr>
      <w:b/>
      <w:bCs/>
      <w:smallCaps/>
      <w:color w:val="C0504D" w:themeColor="accent2"/>
      <w:spacing w:val="5"/>
      <w:u w:val="single"/>
    </w:rPr>
  </w:style>
  <w:style w:type="character" w:styleId="BookTitle">
    <w:name w:val="Book Title"/>
    <w:basedOn w:val="DefaultParagraphFont"/>
    <w:uiPriority w:val="33"/>
    <w:rsid w:val="00800E39"/>
    <w:rPr>
      <w:b/>
      <w:bCs/>
      <w:smallCaps/>
      <w:spacing w:val="5"/>
    </w:rPr>
  </w:style>
  <w:style w:type="paragraph" w:customStyle="1" w:styleId="TemplateJPMI">
    <w:name w:val="Template JPMI"/>
    <w:basedOn w:val="IsiTeks"/>
    <w:link w:val="TemplateJPMIChar"/>
    <w:rsid w:val="00800E39"/>
  </w:style>
  <w:style w:type="paragraph" w:customStyle="1" w:styleId="JPMI">
    <w:name w:val="JPMI"/>
    <w:basedOn w:val="TemplateJPMI"/>
    <w:link w:val="JPMIChar"/>
    <w:rsid w:val="00800E39"/>
  </w:style>
  <w:style w:type="character" w:customStyle="1" w:styleId="IsiTeksChar">
    <w:name w:val="Isi Teks Char"/>
    <w:basedOn w:val="DefaultParagraphFont"/>
    <w:link w:val="IsiTeks"/>
    <w:rsid w:val="00800E39"/>
    <w:rPr>
      <w:rFonts w:ascii="Times New Roman" w:hAnsi="Times New Roman" w:cs="Times New Roman"/>
      <w:color w:val="111111"/>
      <w:sz w:val="24"/>
      <w:szCs w:val="14"/>
    </w:rPr>
  </w:style>
  <w:style w:type="character" w:customStyle="1" w:styleId="TemplateJPMIChar">
    <w:name w:val="Template JPMI Char"/>
    <w:basedOn w:val="IsiTeksChar"/>
    <w:link w:val="TemplateJPMI"/>
    <w:rsid w:val="00800E39"/>
    <w:rPr>
      <w:rFonts w:ascii="Times New Roman" w:hAnsi="Times New Roman" w:cs="Times New Roman"/>
      <w:color w:val="111111"/>
      <w:sz w:val="24"/>
      <w:szCs w:val="14"/>
    </w:rPr>
  </w:style>
  <w:style w:type="character" w:customStyle="1" w:styleId="JPMIChar">
    <w:name w:val="JPMI Char"/>
    <w:basedOn w:val="TemplateJPMIChar"/>
    <w:link w:val="JPMI"/>
    <w:rsid w:val="00800E39"/>
    <w:rPr>
      <w:rFonts w:ascii="Times New Roman" w:hAnsi="Times New Roman" w:cs="Times New Roman"/>
      <w:color w:val="111111"/>
      <w:sz w:val="24"/>
      <w:szCs w:val="14"/>
    </w:rPr>
  </w:style>
  <w:style w:type="paragraph" w:customStyle="1" w:styleId="untuktemplate">
    <w:name w:val="untuk template"/>
    <w:basedOn w:val="Title"/>
    <w:link w:val="untuktemplateChar"/>
    <w:rsid w:val="00371B24"/>
  </w:style>
  <w:style w:type="character" w:customStyle="1" w:styleId="untuktemplateChar">
    <w:name w:val="untuk template Char"/>
    <w:basedOn w:val="TitleChar"/>
    <w:link w:val="untuktemplate"/>
    <w:rsid w:val="00371B24"/>
    <w:rPr>
      <w:rFonts w:ascii="Times New Roman" w:eastAsiaTheme="majorEastAsia" w:hAnsi="Times New Roman" w:cstheme="majorBidi"/>
      <w:b/>
      <w:spacing w:val="5"/>
      <w:kern w:val="28"/>
      <w:sz w:val="32"/>
      <w:szCs w:val="52"/>
    </w:rPr>
  </w:style>
  <w:style w:type="paragraph" w:customStyle="1" w:styleId="1Judul">
    <w:name w:val="1 Judul"/>
    <w:basedOn w:val="Normal"/>
    <w:link w:val="1JudulChar"/>
    <w:qFormat/>
    <w:rsid w:val="00F87C86"/>
    <w:pPr>
      <w:overflowPunct w:val="0"/>
      <w:autoSpaceDE w:val="0"/>
      <w:autoSpaceDN w:val="0"/>
      <w:adjustRightInd w:val="0"/>
      <w:spacing w:after="0" w:line="240" w:lineRule="auto"/>
      <w:textAlignment w:val="baseline"/>
    </w:pPr>
    <w:rPr>
      <w:rFonts w:ascii="Segoe UI" w:eastAsia="Times New Roman" w:hAnsi="Segoe UI" w:cs="Segoe UI"/>
      <w:b/>
      <w:sz w:val="28"/>
      <w:szCs w:val="24"/>
      <w:lang w:eastAsia="en-US"/>
    </w:rPr>
  </w:style>
  <w:style w:type="character" w:customStyle="1" w:styleId="1JudulChar">
    <w:name w:val="1 Judul Char"/>
    <w:basedOn w:val="DefaultParagraphFont"/>
    <w:link w:val="1Judul"/>
    <w:rsid w:val="00F87C86"/>
    <w:rPr>
      <w:rFonts w:ascii="Segoe UI" w:eastAsia="Times New Roman" w:hAnsi="Segoe UI" w:cs="Segoe UI"/>
      <w:b/>
      <w:sz w:val="28"/>
      <w:szCs w:val="24"/>
      <w:lang w:eastAsia="en-US"/>
    </w:rPr>
  </w:style>
  <w:style w:type="character" w:customStyle="1" w:styleId="fontstyle01">
    <w:name w:val="fontstyle01"/>
    <w:basedOn w:val="DefaultParagraphFont"/>
    <w:rsid w:val="006C31BC"/>
    <w:rPr>
      <w:rFonts w:ascii="Times-Roman" w:hAnsi="Times-Roman" w:hint="default"/>
      <w:b w:val="0"/>
      <w:bCs w:val="0"/>
      <w:i w:val="0"/>
      <w:iCs w:val="0"/>
      <w:color w:val="000000"/>
      <w:sz w:val="24"/>
      <w:szCs w:val="24"/>
    </w:rPr>
  </w:style>
  <w:style w:type="character" w:customStyle="1" w:styleId="name">
    <w:name w:val="name"/>
    <w:basedOn w:val="DefaultParagraphFont"/>
    <w:rsid w:val="006C31BC"/>
  </w:style>
  <w:style w:type="character" w:customStyle="1" w:styleId="label">
    <w:name w:val="label"/>
    <w:basedOn w:val="DefaultParagraphFont"/>
    <w:rsid w:val="006717A4"/>
  </w:style>
  <w:style w:type="character" w:customStyle="1" w:styleId="value">
    <w:name w:val="value"/>
    <w:basedOn w:val="DefaultParagraphFont"/>
    <w:rsid w:val="00671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451245502">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http://dx.doi.org/10.31941/delta.v8i1.953"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31004/cendekia.v4i1.177"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s://doi.org/10.31980/mosharafa.v9i2.65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31004/cendekia.v4i1.233" TargetMode="External"/><Relationship Id="rId20" Type="http://schemas.openxmlformats.org/officeDocument/2006/relationships/hyperlink" Target="http://doi.org/10.30862/jhm.v3i2.11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researchgate.net/deref/http%3A%2F%2Fdx.doi.org%2F10.1109%2FIDM.2015.7516330" TargetMode="External"/><Relationship Id="rId4" Type="http://schemas.microsoft.com/office/2007/relationships/stylesWithEffects" Target="stylesWithEffects.xml"/><Relationship Id="rId9" Type="http://schemas.openxmlformats.org/officeDocument/2006/relationships/hyperlink" Target="mailto:Imamsetiadi44@gmail.com" TargetMode="External"/><Relationship Id="rId14" Type="http://schemas.openxmlformats.org/officeDocument/2006/relationships/oleObject" Target="embeddings/oleObject1.bin"/><Relationship Id="rId22" Type="http://schemas.openxmlformats.org/officeDocument/2006/relationships/hyperlink" Target="https://doi.org/10.31980/mosharafa.v8i3.509" TargetMode="External"/><Relationship Id="rId27"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Sheet1!$C$6</c:f>
              <c:strCache>
                <c:ptCount val="1"/>
                <c:pt idx="0">
                  <c:v>Ahli 1</c:v>
                </c:pt>
              </c:strCache>
            </c:strRef>
          </c:tx>
          <c:invertIfNegative val="0"/>
          <c:cat>
            <c:strRef>
              <c:f>Sheet1!$D$5:$I$5</c:f>
              <c:strCache>
                <c:ptCount val="6"/>
                <c:pt idx="0">
                  <c:v>Auxiliary Information</c:v>
                </c:pt>
                <c:pt idx="1">
                  <c:v>Interface</c:v>
                </c:pt>
                <c:pt idx="2">
                  <c:v>Navigation</c:v>
                </c:pt>
                <c:pt idx="3">
                  <c:v>Pedagogy</c:v>
                </c:pt>
                <c:pt idx="4">
                  <c:v>Robustness</c:v>
                </c:pt>
                <c:pt idx="5">
                  <c:v>Rata-rata</c:v>
                </c:pt>
              </c:strCache>
            </c:strRef>
          </c:cat>
          <c:val>
            <c:numRef>
              <c:f>Sheet1!$D$6:$I$6</c:f>
              <c:numCache>
                <c:formatCode>General</c:formatCode>
                <c:ptCount val="6"/>
                <c:pt idx="0">
                  <c:v>90</c:v>
                </c:pt>
                <c:pt idx="1">
                  <c:v>85</c:v>
                </c:pt>
                <c:pt idx="2">
                  <c:v>95</c:v>
                </c:pt>
                <c:pt idx="3">
                  <c:v>100</c:v>
                </c:pt>
                <c:pt idx="4">
                  <c:v>90</c:v>
                </c:pt>
                <c:pt idx="5">
                  <c:v>92</c:v>
                </c:pt>
              </c:numCache>
            </c:numRef>
          </c:val>
        </c:ser>
        <c:ser>
          <c:idx val="1"/>
          <c:order val="1"/>
          <c:tx>
            <c:strRef>
              <c:f>Sheet1!$C$7</c:f>
              <c:strCache>
                <c:ptCount val="1"/>
                <c:pt idx="0">
                  <c:v>Ahli2</c:v>
                </c:pt>
              </c:strCache>
            </c:strRef>
          </c:tx>
          <c:spPr>
            <a:solidFill>
              <a:schemeClr val="accent2">
                <a:lumMod val="75000"/>
              </a:schemeClr>
            </a:solidFill>
          </c:spPr>
          <c:invertIfNegative val="0"/>
          <c:cat>
            <c:strRef>
              <c:f>Sheet1!$D$5:$I$5</c:f>
              <c:strCache>
                <c:ptCount val="6"/>
                <c:pt idx="0">
                  <c:v>Auxiliary Information</c:v>
                </c:pt>
                <c:pt idx="1">
                  <c:v>Interface</c:v>
                </c:pt>
                <c:pt idx="2">
                  <c:v>Navigation</c:v>
                </c:pt>
                <c:pt idx="3">
                  <c:v>Pedagogy</c:v>
                </c:pt>
                <c:pt idx="4">
                  <c:v>Robustness</c:v>
                </c:pt>
                <c:pt idx="5">
                  <c:v>Rata-rata</c:v>
                </c:pt>
              </c:strCache>
            </c:strRef>
          </c:cat>
          <c:val>
            <c:numRef>
              <c:f>Sheet1!$D$7:$I$7</c:f>
              <c:numCache>
                <c:formatCode>General</c:formatCode>
                <c:ptCount val="6"/>
                <c:pt idx="0">
                  <c:v>95</c:v>
                </c:pt>
                <c:pt idx="1">
                  <c:v>90</c:v>
                </c:pt>
                <c:pt idx="2">
                  <c:v>80</c:v>
                </c:pt>
                <c:pt idx="3">
                  <c:v>95</c:v>
                </c:pt>
                <c:pt idx="4">
                  <c:v>90</c:v>
                </c:pt>
                <c:pt idx="5">
                  <c:v>90</c:v>
                </c:pt>
              </c:numCache>
            </c:numRef>
          </c:val>
        </c:ser>
        <c:ser>
          <c:idx val="2"/>
          <c:order val="2"/>
          <c:tx>
            <c:strRef>
              <c:f>Sheet1!$C$8</c:f>
              <c:strCache>
                <c:ptCount val="1"/>
                <c:pt idx="0">
                  <c:v>Ahli 3</c:v>
                </c:pt>
              </c:strCache>
            </c:strRef>
          </c:tx>
          <c:spPr>
            <a:solidFill>
              <a:schemeClr val="bg2">
                <a:lumMod val="10000"/>
              </a:schemeClr>
            </a:solidFill>
          </c:spPr>
          <c:invertIfNegative val="0"/>
          <c:cat>
            <c:strRef>
              <c:f>Sheet1!$D$5:$I$5</c:f>
              <c:strCache>
                <c:ptCount val="6"/>
                <c:pt idx="0">
                  <c:v>Auxiliary Information</c:v>
                </c:pt>
                <c:pt idx="1">
                  <c:v>Interface</c:v>
                </c:pt>
                <c:pt idx="2">
                  <c:v>Navigation</c:v>
                </c:pt>
                <c:pt idx="3">
                  <c:v>Pedagogy</c:v>
                </c:pt>
                <c:pt idx="4">
                  <c:v>Robustness</c:v>
                </c:pt>
                <c:pt idx="5">
                  <c:v>Rata-rata</c:v>
                </c:pt>
              </c:strCache>
            </c:strRef>
          </c:cat>
          <c:val>
            <c:numRef>
              <c:f>Sheet1!$D$8:$I$8</c:f>
              <c:numCache>
                <c:formatCode>General</c:formatCode>
                <c:ptCount val="6"/>
                <c:pt idx="0">
                  <c:v>95</c:v>
                </c:pt>
                <c:pt idx="1">
                  <c:v>90</c:v>
                </c:pt>
                <c:pt idx="2">
                  <c:v>95</c:v>
                </c:pt>
                <c:pt idx="3">
                  <c:v>95</c:v>
                </c:pt>
                <c:pt idx="4">
                  <c:v>95</c:v>
                </c:pt>
                <c:pt idx="5">
                  <c:v>94</c:v>
                </c:pt>
              </c:numCache>
            </c:numRef>
          </c:val>
        </c:ser>
        <c:ser>
          <c:idx val="3"/>
          <c:order val="3"/>
          <c:tx>
            <c:strRef>
              <c:f>Sheet1!$C$9</c:f>
              <c:strCache>
                <c:ptCount val="1"/>
                <c:pt idx="0">
                  <c:v>Rata-rata</c:v>
                </c:pt>
              </c:strCache>
            </c:strRef>
          </c:tx>
          <c:spPr>
            <a:solidFill>
              <a:schemeClr val="tx2">
                <a:lumMod val="60000"/>
                <a:lumOff val="40000"/>
              </a:schemeClr>
            </a:solidFill>
          </c:spPr>
          <c:invertIfNegative val="0"/>
          <c:cat>
            <c:strRef>
              <c:f>Sheet1!$D$5:$I$5</c:f>
              <c:strCache>
                <c:ptCount val="6"/>
                <c:pt idx="0">
                  <c:v>Auxiliary Information</c:v>
                </c:pt>
                <c:pt idx="1">
                  <c:v>Interface</c:v>
                </c:pt>
                <c:pt idx="2">
                  <c:v>Navigation</c:v>
                </c:pt>
                <c:pt idx="3">
                  <c:v>Pedagogy</c:v>
                </c:pt>
                <c:pt idx="4">
                  <c:v>Robustness</c:v>
                </c:pt>
                <c:pt idx="5">
                  <c:v>Rata-rata</c:v>
                </c:pt>
              </c:strCache>
            </c:strRef>
          </c:cat>
          <c:val>
            <c:numRef>
              <c:f>Sheet1!$D$9:$I$9</c:f>
              <c:numCache>
                <c:formatCode>General</c:formatCode>
                <c:ptCount val="6"/>
                <c:pt idx="0">
                  <c:v>93</c:v>
                </c:pt>
                <c:pt idx="1">
                  <c:v>88</c:v>
                </c:pt>
                <c:pt idx="2">
                  <c:v>90</c:v>
                </c:pt>
                <c:pt idx="3">
                  <c:v>96</c:v>
                </c:pt>
                <c:pt idx="4">
                  <c:v>91</c:v>
                </c:pt>
                <c:pt idx="5">
                  <c:v>92</c:v>
                </c:pt>
              </c:numCache>
            </c:numRef>
          </c:val>
        </c:ser>
        <c:dLbls>
          <c:showLegendKey val="0"/>
          <c:showVal val="1"/>
          <c:showCatName val="0"/>
          <c:showSerName val="0"/>
          <c:showPercent val="0"/>
          <c:showBubbleSize val="0"/>
        </c:dLbls>
        <c:gapWidth val="75"/>
        <c:axId val="293964032"/>
        <c:axId val="294064896"/>
      </c:barChart>
      <c:catAx>
        <c:axId val="293964032"/>
        <c:scaling>
          <c:orientation val="minMax"/>
        </c:scaling>
        <c:delete val="0"/>
        <c:axPos val="b"/>
        <c:majorTickMark val="none"/>
        <c:minorTickMark val="none"/>
        <c:tickLblPos val="nextTo"/>
        <c:crossAx val="294064896"/>
        <c:crosses val="autoZero"/>
        <c:auto val="1"/>
        <c:lblAlgn val="ctr"/>
        <c:lblOffset val="100"/>
        <c:noMultiLvlLbl val="0"/>
      </c:catAx>
      <c:valAx>
        <c:axId val="294064896"/>
        <c:scaling>
          <c:orientation val="minMax"/>
        </c:scaling>
        <c:delete val="0"/>
        <c:axPos val="l"/>
        <c:numFmt formatCode="General" sourceLinked="1"/>
        <c:majorTickMark val="none"/>
        <c:minorTickMark val="none"/>
        <c:tickLblPos val="nextTo"/>
        <c:crossAx val="293964032"/>
        <c:crosses val="autoZero"/>
        <c:crossBetween val="between"/>
      </c:valAx>
    </c:plotArea>
    <c:legend>
      <c:legendPos val="b"/>
      <c:overlay val="0"/>
    </c:legend>
    <c:plotVisOnly val="1"/>
    <c:dispBlanksAs val="gap"/>
    <c:showDLblsOverMax val="0"/>
  </c:chart>
  <c:txPr>
    <a:bodyPr/>
    <a:lstStyle/>
    <a:p>
      <a:pPr>
        <a:defRPr sz="1000">
          <a:latin typeface="Goudy Old Style"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78B90-5243-49C1-9A97-4A4DDCE3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7368</Words>
  <Characters>41999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ismail - [2010]</cp:lastModifiedBy>
  <cp:revision>12</cp:revision>
  <cp:lastPrinted>2016-01-13T06:50:00Z</cp:lastPrinted>
  <dcterms:created xsi:type="dcterms:W3CDTF">2020-06-22T02:48:00Z</dcterms:created>
  <dcterms:modified xsi:type="dcterms:W3CDTF">2020-06-22T04:51:00Z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8dbe2570-f8e6-376a-94d3-37016562befc</vt:lpwstr>
  </property>
  <property fmtid="{D5CDD505-2E9C-101B-9397-08002B2CF9AE}" pid="24" name="Mendeley Citation Style_1">
    <vt:lpwstr>http://www.zotero.org/styles/apa</vt:lpwstr>
  </property>
</Properties>
</file>