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EEA06" w14:textId="61A9686A" w:rsidR="008C4BBF" w:rsidRPr="003775EC" w:rsidRDefault="001468ED" w:rsidP="00DE34E1">
      <w:pPr>
        <w:spacing w:line="240" w:lineRule="auto"/>
        <w:ind w:left="450" w:firstLine="0"/>
        <w:jc w:val="center"/>
        <w:rPr>
          <w:b/>
          <w:bCs/>
          <w:sz w:val="28"/>
          <w:szCs w:val="28"/>
        </w:rPr>
      </w:pPr>
      <w:r w:rsidRPr="003775EC">
        <w:rPr>
          <w:b/>
          <w:bCs/>
          <w:sz w:val="28"/>
          <w:szCs w:val="28"/>
        </w:rPr>
        <w:t xml:space="preserve">MENINGKATKAN </w:t>
      </w:r>
      <w:r w:rsidR="00DE34E1">
        <w:rPr>
          <w:b/>
          <w:bCs/>
          <w:sz w:val="28"/>
          <w:szCs w:val="28"/>
        </w:rPr>
        <w:t xml:space="preserve"> KECERDASAN LOGIKA MATEMATIKA AUD </w:t>
      </w:r>
      <w:r w:rsidRPr="003775EC">
        <w:rPr>
          <w:b/>
          <w:bCs/>
          <w:sz w:val="28"/>
          <w:szCs w:val="28"/>
        </w:rPr>
        <w:t xml:space="preserve">DENGAN MENGGUNAKAN PERMAINAN MEMANCING ANGKA PADA KELOMPOK A </w:t>
      </w:r>
    </w:p>
    <w:p w14:paraId="5894BCB3" w14:textId="012453BE" w:rsidR="001468ED" w:rsidRPr="00EE375F" w:rsidRDefault="00385AE9" w:rsidP="003775EC">
      <w:pPr>
        <w:spacing w:after="0" w:line="240" w:lineRule="auto"/>
        <w:ind w:left="0" w:firstLine="0"/>
        <w:jc w:val="center"/>
        <w:rPr>
          <w:b/>
          <w:bCs/>
          <w:szCs w:val="24"/>
          <w:vertAlign w:val="superscript"/>
        </w:rPr>
      </w:pPr>
      <w:r w:rsidRPr="00EE375F">
        <w:rPr>
          <w:b/>
          <w:bCs/>
          <w:szCs w:val="24"/>
        </w:rPr>
        <w:t>Hanika Taqi Maziyyah</w:t>
      </w:r>
      <w:r w:rsidR="00DC19DE" w:rsidRPr="00EE375F">
        <w:rPr>
          <w:b/>
          <w:bCs/>
          <w:szCs w:val="24"/>
          <w:vertAlign w:val="superscript"/>
        </w:rPr>
        <w:t>1</w:t>
      </w:r>
      <w:r w:rsidR="00A12776" w:rsidRPr="00EE375F">
        <w:rPr>
          <w:b/>
          <w:bCs/>
          <w:szCs w:val="24"/>
        </w:rPr>
        <w:t>, Heni Nafiqon, M.Pd</w:t>
      </w:r>
      <w:r w:rsidR="00DC19DE" w:rsidRPr="00EE375F">
        <w:rPr>
          <w:b/>
          <w:bCs/>
          <w:szCs w:val="24"/>
          <w:vertAlign w:val="superscript"/>
        </w:rPr>
        <w:t>2</w:t>
      </w:r>
    </w:p>
    <w:p w14:paraId="5967EDEC" w14:textId="04BC58A0" w:rsidR="005562A0" w:rsidRPr="00EE375F" w:rsidRDefault="00E45286" w:rsidP="003775EC">
      <w:pPr>
        <w:spacing w:after="0" w:line="240" w:lineRule="auto"/>
        <w:ind w:left="0" w:firstLine="0"/>
        <w:jc w:val="center"/>
        <w:rPr>
          <w:b/>
          <w:bCs/>
          <w:szCs w:val="24"/>
        </w:rPr>
      </w:pPr>
      <w:r w:rsidRPr="00EE375F">
        <w:rPr>
          <w:b/>
          <w:bCs/>
          <w:szCs w:val="24"/>
        </w:rPr>
        <w:t>Humaeroh Mutmainah</w:t>
      </w:r>
      <w:r w:rsidR="002C4220" w:rsidRPr="00EE375F">
        <w:rPr>
          <w:b/>
          <w:bCs/>
          <w:szCs w:val="24"/>
          <w:vertAlign w:val="superscript"/>
        </w:rPr>
        <w:t>3</w:t>
      </w:r>
      <w:r w:rsidRPr="00EE375F">
        <w:rPr>
          <w:b/>
          <w:bCs/>
          <w:szCs w:val="24"/>
        </w:rPr>
        <w:t>, Rohmalina, M.Pd</w:t>
      </w:r>
      <w:r w:rsidR="002C4220" w:rsidRPr="00EE375F">
        <w:rPr>
          <w:b/>
          <w:bCs/>
          <w:szCs w:val="24"/>
          <w:vertAlign w:val="superscript"/>
        </w:rPr>
        <w:t>4</w:t>
      </w:r>
    </w:p>
    <w:p w14:paraId="5D17F4AB" w14:textId="393584B0" w:rsidR="003775EC" w:rsidRPr="00EE375F" w:rsidRDefault="00D9342C" w:rsidP="00EE375F">
      <w:pPr>
        <w:spacing w:after="0" w:line="240" w:lineRule="auto"/>
        <w:ind w:left="0" w:firstLine="0"/>
        <w:jc w:val="center"/>
        <w:rPr>
          <w:rFonts w:asciiTheme="majorBidi" w:hAnsiTheme="majorBidi" w:cstheme="majorBidi"/>
          <w:sz w:val="22"/>
        </w:rPr>
      </w:pPr>
      <w:r w:rsidRPr="00EE375F">
        <w:rPr>
          <w:rFonts w:asciiTheme="majorBidi" w:hAnsiTheme="majorBidi" w:cstheme="majorBidi"/>
          <w:sz w:val="22"/>
          <w:vertAlign w:val="superscript"/>
        </w:rPr>
        <w:t>1</w:t>
      </w:r>
      <w:r w:rsidR="003775EC" w:rsidRPr="00EE375F">
        <w:rPr>
          <w:rFonts w:asciiTheme="majorBidi" w:hAnsiTheme="majorBidi" w:cstheme="majorBidi"/>
          <w:sz w:val="22"/>
        </w:rPr>
        <w:t>IKIP Siliwangi, Jl. Terusan Jendral Sudirman, Cimahi</w:t>
      </w:r>
    </w:p>
    <w:p w14:paraId="6F05D05C" w14:textId="55303618" w:rsidR="00E45286" w:rsidRPr="00EE375F" w:rsidRDefault="00D9342C" w:rsidP="00EE375F">
      <w:pPr>
        <w:spacing w:after="0" w:line="240" w:lineRule="auto"/>
        <w:ind w:left="0" w:firstLine="0"/>
        <w:jc w:val="center"/>
        <w:rPr>
          <w:rFonts w:asciiTheme="majorBidi" w:hAnsiTheme="majorBidi" w:cstheme="majorBidi"/>
          <w:sz w:val="22"/>
        </w:rPr>
      </w:pPr>
      <w:r w:rsidRPr="00EE375F">
        <w:rPr>
          <w:rFonts w:asciiTheme="majorBidi" w:hAnsiTheme="majorBidi" w:cstheme="majorBidi"/>
          <w:sz w:val="22"/>
          <w:vertAlign w:val="superscript"/>
        </w:rPr>
        <w:t>2</w:t>
      </w:r>
      <w:r w:rsidR="00E45286" w:rsidRPr="00EE375F">
        <w:rPr>
          <w:rFonts w:asciiTheme="majorBidi" w:hAnsiTheme="majorBidi" w:cstheme="majorBidi"/>
          <w:sz w:val="22"/>
          <w:vertAlign w:val="superscript"/>
        </w:rPr>
        <w:t>IKIP</w:t>
      </w:r>
      <w:r w:rsidR="00E45286" w:rsidRPr="00EE375F">
        <w:rPr>
          <w:rFonts w:asciiTheme="majorBidi" w:hAnsiTheme="majorBidi" w:cstheme="majorBidi"/>
          <w:sz w:val="22"/>
        </w:rPr>
        <w:t xml:space="preserve"> Siliwangi, Jl. Terusan Jendral Sudirman, Cimahi</w:t>
      </w:r>
    </w:p>
    <w:p w14:paraId="7B12358F" w14:textId="3FA67430" w:rsidR="003775EC" w:rsidRPr="00EE375F" w:rsidRDefault="00C97D6A" w:rsidP="00EE375F">
      <w:pPr>
        <w:spacing w:after="0" w:line="240" w:lineRule="auto"/>
        <w:ind w:left="0" w:firstLine="0"/>
        <w:jc w:val="center"/>
        <w:rPr>
          <w:rStyle w:val="Hyperlink"/>
          <w:rFonts w:asciiTheme="majorBidi" w:hAnsiTheme="majorBidi" w:cstheme="majorBidi"/>
          <w:sz w:val="22"/>
          <w:vertAlign w:val="superscript"/>
        </w:rPr>
      </w:pPr>
      <w:hyperlink r:id="rId7" w:history="1">
        <w:r w:rsidR="00222723" w:rsidRPr="00EE375F">
          <w:rPr>
            <w:rStyle w:val="Hyperlink"/>
            <w:rFonts w:asciiTheme="majorBidi" w:hAnsiTheme="majorBidi" w:cstheme="majorBidi"/>
            <w:sz w:val="22"/>
          </w:rPr>
          <w:t>hanikataqi@gmail.com</w:t>
        </w:r>
        <w:r w:rsidR="00222723" w:rsidRPr="00EE375F">
          <w:rPr>
            <w:rStyle w:val="Hyperlink"/>
            <w:rFonts w:asciiTheme="majorBidi" w:hAnsiTheme="majorBidi" w:cstheme="majorBidi"/>
            <w:sz w:val="22"/>
            <w:vertAlign w:val="superscript"/>
          </w:rPr>
          <w:t>1</w:t>
        </w:r>
      </w:hyperlink>
      <w:r w:rsidR="00222723" w:rsidRPr="00EE375F">
        <w:rPr>
          <w:rStyle w:val="Hyperlink"/>
          <w:rFonts w:asciiTheme="majorBidi" w:hAnsiTheme="majorBidi" w:cstheme="majorBidi"/>
          <w:sz w:val="22"/>
          <w:vertAlign w:val="subscript"/>
        </w:rPr>
        <w:t xml:space="preserve">, </w:t>
      </w:r>
      <w:hyperlink r:id="rId8" w:history="1">
        <w:r w:rsidR="00D9342C" w:rsidRPr="00EE375F">
          <w:rPr>
            <w:rStyle w:val="Hyperlink"/>
            <w:rFonts w:asciiTheme="majorBidi" w:hAnsiTheme="majorBidi" w:cstheme="majorBidi"/>
            <w:sz w:val="22"/>
            <w:vertAlign w:val="subscript"/>
          </w:rPr>
          <w:t>Heninafiqon@gmail.com</w:t>
        </w:r>
        <w:r w:rsidR="00D9342C" w:rsidRPr="00EE375F">
          <w:rPr>
            <w:rStyle w:val="Hyperlink"/>
            <w:rFonts w:asciiTheme="majorBidi" w:hAnsiTheme="majorBidi" w:cstheme="majorBidi"/>
            <w:sz w:val="22"/>
            <w:vertAlign w:val="superscript"/>
          </w:rPr>
          <w:t>2</w:t>
        </w:r>
      </w:hyperlink>
    </w:p>
    <w:p w14:paraId="35980E9C" w14:textId="0B23726B" w:rsidR="00D9342C" w:rsidRPr="00EE375F" w:rsidRDefault="00C97D6A" w:rsidP="00EE375F">
      <w:pPr>
        <w:spacing w:after="0" w:line="240" w:lineRule="auto"/>
        <w:ind w:left="0" w:firstLine="0"/>
        <w:jc w:val="center"/>
        <w:rPr>
          <w:rFonts w:asciiTheme="majorBidi" w:hAnsiTheme="majorBidi" w:cstheme="majorBidi"/>
          <w:color w:val="0070C0"/>
          <w:sz w:val="22"/>
        </w:rPr>
      </w:pPr>
      <w:hyperlink r:id="rId9" w:history="1">
        <w:r w:rsidR="00917345" w:rsidRPr="00EE375F">
          <w:rPr>
            <w:rStyle w:val="Hyperlink"/>
            <w:rFonts w:asciiTheme="majorBidi" w:hAnsiTheme="majorBidi" w:cstheme="majorBidi"/>
            <w:sz w:val="22"/>
          </w:rPr>
          <w:t>herahumaeroh97@gmail.com</w:t>
        </w:r>
        <w:r w:rsidR="00917345" w:rsidRPr="00EE375F">
          <w:rPr>
            <w:rStyle w:val="Hyperlink"/>
            <w:rFonts w:asciiTheme="majorBidi" w:hAnsiTheme="majorBidi" w:cstheme="majorBidi"/>
            <w:sz w:val="22"/>
            <w:vertAlign w:val="superscript"/>
          </w:rPr>
          <w:t>3</w:t>
        </w:r>
      </w:hyperlink>
      <w:r w:rsidR="00917345" w:rsidRPr="00EE375F">
        <w:rPr>
          <w:rStyle w:val="Hyperlink"/>
          <w:rFonts w:asciiTheme="majorBidi" w:hAnsiTheme="majorBidi" w:cstheme="majorBidi"/>
          <w:sz w:val="22"/>
          <w:u w:val="none"/>
          <w:vertAlign w:val="superscript"/>
        </w:rPr>
        <w:t xml:space="preserve">, </w:t>
      </w:r>
      <w:r w:rsidR="00917345" w:rsidRPr="00EE375F">
        <w:rPr>
          <w:rFonts w:asciiTheme="majorBidi" w:hAnsiTheme="majorBidi" w:cstheme="majorBidi"/>
          <w:color w:val="0070C0"/>
          <w:sz w:val="22"/>
        </w:rPr>
        <w:t>Lonaitok</w:t>
      </w:r>
      <w:r w:rsidR="00D9342C" w:rsidRPr="00EE375F">
        <w:rPr>
          <w:rFonts w:asciiTheme="majorBidi" w:hAnsiTheme="majorBidi" w:cstheme="majorBidi"/>
          <w:color w:val="0070C0"/>
          <w:sz w:val="22"/>
        </w:rPr>
        <w:t>@gmail.com</w:t>
      </w:r>
      <w:r w:rsidR="00D9342C" w:rsidRPr="00EE375F">
        <w:rPr>
          <w:rFonts w:asciiTheme="majorBidi" w:hAnsiTheme="majorBidi" w:cstheme="majorBidi"/>
          <w:color w:val="0070C0"/>
          <w:sz w:val="22"/>
          <w:vertAlign w:val="superscript"/>
        </w:rPr>
        <w:t>4</w:t>
      </w:r>
    </w:p>
    <w:p w14:paraId="305AFCA8" w14:textId="77777777" w:rsidR="00162AE1" w:rsidRDefault="00560AF9" w:rsidP="00A575DD">
      <w:pPr>
        <w:spacing w:after="0" w:line="240" w:lineRule="auto"/>
        <w:ind w:left="0" w:firstLine="0"/>
        <w:jc w:val="center"/>
        <w:rPr>
          <w:b/>
          <w:bCs/>
          <w:sz w:val="22"/>
        </w:rPr>
      </w:pPr>
      <w:r>
        <w:rPr>
          <w:b/>
          <w:bCs/>
          <w:sz w:val="22"/>
        </w:rPr>
        <w:t>ABSTRACT</w:t>
      </w:r>
    </w:p>
    <w:p w14:paraId="2DC3099B" w14:textId="0206DE6D" w:rsidR="000D3C33" w:rsidRPr="000D3C33" w:rsidRDefault="000D3C33" w:rsidP="000D3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jc w:val="left"/>
        <w:rPr>
          <w:rFonts w:asciiTheme="majorBidi" w:hAnsiTheme="majorBidi" w:cstheme="majorBidi"/>
          <w:color w:val="auto"/>
          <w:sz w:val="22"/>
        </w:rPr>
      </w:pPr>
      <w:r>
        <w:rPr>
          <w:rFonts w:asciiTheme="majorBidi" w:hAnsiTheme="majorBidi" w:cstheme="majorBidi"/>
          <w:color w:val="auto"/>
          <w:sz w:val="22"/>
          <w:lang w:val="en"/>
        </w:rPr>
        <w:tab/>
      </w:r>
      <w:r>
        <w:rPr>
          <w:rFonts w:asciiTheme="majorBidi" w:hAnsiTheme="majorBidi" w:cstheme="majorBidi"/>
          <w:color w:val="auto"/>
          <w:sz w:val="22"/>
          <w:lang w:val="en"/>
        </w:rPr>
        <w:tab/>
      </w:r>
      <w:bookmarkStart w:id="0" w:name="_GoBack"/>
      <w:bookmarkEnd w:id="0"/>
      <w:r w:rsidRPr="000D3C33">
        <w:rPr>
          <w:rFonts w:asciiTheme="majorBidi" w:hAnsiTheme="majorBidi" w:cstheme="majorBidi"/>
          <w:color w:val="auto"/>
          <w:sz w:val="22"/>
          <w:lang w:val="en"/>
        </w:rPr>
        <w:t xml:space="preserve">AUD mathematical logic intelligence involves the ability of children to perform simple arithmetic operations and solve problems using numbers. With the hope that this intelligence intelligence needs attention to be improved on AUD. by stimulating the media game to attract numbers, so that learning can be fun for children. The researcher used quasi-experimental research by giving tretmen to the experimental class and the control class as a comparison class and showed that the media attracts numbers capable of optimizing AUD mathematical logic </w:t>
      </w:r>
      <w:proofErr w:type="gramStart"/>
      <w:r w:rsidRPr="000D3C33">
        <w:rPr>
          <w:rFonts w:asciiTheme="majorBidi" w:hAnsiTheme="majorBidi" w:cstheme="majorBidi"/>
          <w:color w:val="auto"/>
          <w:sz w:val="22"/>
          <w:lang w:val="en"/>
        </w:rPr>
        <w:t>intelligence, that</w:t>
      </w:r>
      <w:proofErr w:type="gramEnd"/>
      <w:r w:rsidRPr="000D3C33">
        <w:rPr>
          <w:rFonts w:asciiTheme="majorBidi" w:hAnsiTheme="majorBidi" w:cstheme="majorBidi"/>
          <w:color w:val="auto"/>
          <w:sz w:val="22"/>
          <w:lang w:val="en"/>
        </w:rPr>
        <w:t xml:space="preserve"> is by way of number recognition. Based on the results of the assessment and discussion in question is the child's self-ability to recognize numbers through play. The conclusion is the value of the experimental group data is higher than the control class data, meaning that the development of children is given treatment using the game of fishing for numbers with no treatment given a difference. </w:t>
      </w:r>
      <w:proofErr w:type="gramStart"/>
      <w:r w:rsidRPr="000D3C33">
        <w:rPr>
          <w:rFonts w:asciiTheme="majorBidi" w:hAnsiTheme="majorBidi" w:cstheme="majorBidi"/>
          <w:color w:val="auto"/>
          <w:sz w:val="22"/>
          <w:lang w:val="en"/>
        </w:rPr>
        <w:t>that</w:t>
      </w:r>
      <w:proofErr w:type="gramEnd"/>
      <w:r w:rsidRPr="000D3C33">
        <w:rPr>
          <w:rFonts w:asciiTheme="majorBidi" w:hAnsiTheme="majorBidi" w:cstheme="majorBidi"/>
          <w:color w:val="auto"/>
          <w:sz w:val="22"/>
          <w:lang w:val="en"/>
        </w:rPr>
        <w:t xml:space="preserve"> is, if the Asym.sign (2-tailed) significance value &lt;0.05, there is a significant difference in mathematical logic between the pre-test and post-test results. If the significant value of Asym.sign (2-tailed)&gt; 0.05, then there is no significant difference in mathematical logic between the results.</w:t>
      </w:r>
    </w:p>
    <w:p w14:paraId="441C29A8" w14:textId="77777777" w:rsidR="00766550" w:rsidRPr="009D30F6" w:rsidRDefault="00766550" w:rsidP="00E50614">
      <w:pPr>
        <w:spacing w:line="240" w:lineRule="auto"/>
        <w:ind w:left="450"/>
        <w:rPr>
          <w:color w:val="auto"/>
          <w:sz w:val="22"/>
          <w:lang w:val="en"/>
        </w:rPr>
      </w:pPr>
      <w:r w:rsidRPr="009D30F6">
        <w:rPr>
          <w:b/>
          <w:bCs/>
          <w:color w:val="auto"/>
          <w:sz w:val="22"/>
          <w:lang w:val="en"/>
        </w:rPr>
        <w:t xml:space="preserve">Keywords: Mathematical Logic Intelligence, numbers fishing game, group </w:t>
      </w:r>
      <w:proofErr w:type="gramStart"/>
      <w:r w:rsidRPr="009D30F6">
        <w:rPr>
          <w:b/>
          <w:bCs/>
          <w:color w:val="auto"/>
          <w:sz w:val="22"/>
          <w:lang w:val="en"/>
        </w:rPr>
        <w:t>A</w:t>
      </w:r>
      <w:proofErr w:type="gramEnd"/>
      <w:r w:rsidRPr="009D30F6">
        <w:rPr>
          <w:b/>
          <w:bCs/>
          <w:color w:val="auto"/>
          <w:sz w:val="22"/>
          <w:lang w:val="en"/>
        </w:rPr>
        <w:t xml:space="preserve"> children</w:t>
      </w:r>
    </w:p>
    <w:p w14:paraId="0776FD7B" w14:textId="77777777" w:rsidR="00766550" w:rsidRPr="009D30F6" w:rsidRDefault="00766550" w:rsidP="00A575DD">
      <w:pPr>
        <w:spacing w:after="0" w:line="240" w:lineRule="auto"/>
        <w:ind w:left="0" w:firstLine="3420"/>
        <w:rPr>
          <w:b/>
          <w:bCs/>
          <w:sz w:val="22"/>
        </w:rPr>
      </w:pPr>
      <w:r w:rsidRPr="009D30F6">
        <w:rPr>
          <w:b/>
          <w:bCs/>
          <w:color w:val="auto"/>
          <w:sz w:val="22"/>
          <w:lang w:val="en"/>
        </w:rPr>
        <w:t>ABSTRAK</w:t>
      </w:r>
    </w:p>
    <w:p w14:paraId="1F347A2A" w14:textId="3B3A5199" w:rsidR="006E5751" w:rsidRPr="00897A8B" w:rsidRDefault="00C51883" w:rsidP="004863F5">
      <w:pPr>
        <w:spacing w:after="0" w:line="240" w:lineRule="auto"/>
        <w:ind w:left="360" w:firstLine="360"/>
        <w:rPr>
          <w:sz w:val="22"/>
        </w:rPr>
      </w:pPr>
      <w:r w:rsidRPr="009D30F6">
        <w:rPr>
          <w:rFonts w:asciiTheme="majorBidi" w:hAnsiTheme="majorBidi" w:cstheme="majorBidi"/>
          <w:sz w:val="22"/>
        </w:rPr>
        <w:t>Kecerdasan logika matematika</w:t>
      </w:r>
      <w:r w:rsidR="00F742C7" w:rsidRPr="009D30F6">
        <w:rPr>
          <w:rFonts w:asciiTheme="majorBidi" w:hAnsiTheme="majorBidi" w:cstheme="majorBidi"/>
          <w:sz w:val="22"/>
        </w:rPr>
        <w:t xml:space="preserve"> AUD </w:t>
      </w:r>
      <w:r w:rsidR="00766550" w:rsidRPr="009D30F6">
        <w:rPr>
          <w:rFonts w:asciiTheme="majorBidi" w:hAnsiTheme="majorBidi" w:cstheme="majorBidi"/>
          <w:sz w:val="22"/>
        </w:rPr>
        <w:t>menyangkut kemampuan anak dalam melakukan operasi hitung secara sederhana serta memecakan masalah dengan me</w:t>
      </w:r>
      <w:r w:rsidRPr="009D30F6">
        <w:rPr>
          <w:rFonts w:asciiTheme="majorBidi" w:hAnsiTheme="majorBidi" w:cstheme="majorBidi"/>
          <w:sz w:val="22"/>
        </w:rPr>
        <w:t>nggunakan angka</w:t>
      </w:r>
      <w:r w:rsidR="00766550" w:rsidRPr="009D30F6">
        <w:rPr>
          <w:rFonts w:asciiTheme="majorBidi" w:hAnsiTheme="majorBidi" w:cstheme="majorBidi"/>
          <w:sz w:val="22"/>
        </w:rPr>
        <w:t xml:space="preserve">. Dengan </w:t>
      </w:r>
      <w:r w:rsidR="007E4E2B" w:rsidRPr="009D30F6">
        <w:rPr>
          <w:rFonts w:asciiTheme="majorBidi" w:hAnsiTheme="majorBidi" w:cstheme="majorBidi"/>
          <w:sz w:val="22"/>
        </w:rPr>
        <w:t>harapan kecerdasan logika</w:t>
      </w:r>
      <w:r w:rsidR="00766550" w:rsidRPr="009D30F6">
        <w:rPr>
          <w:rFonts w:asciiTheme="majorBidi" w:hAnsiTheme="majorBidi" w:cstheme="majorBidi"/>
          <w:sz w:val="22"/>
        </w:rPr>
        <w:t xml:space="preserve"> ini memerlukan perhatian untuk ditingkatkan pada </w:t>
      </w:r>
      <w:r w:rsidR="00FD7ECE">
        <w:rPr>
          <w:rFonts w:asciiTheme="majorBidi" w:hAnsiTheme="majorBidi" w:cstheme="majorBidi"/>
          <w:sz w:val="22"/>
        </w:rPr>
        <w:t>AUD.</w:t>
      </w:r>
      <w:r w:rsidR="002514DF" w:rsidRPr="009D30F6">
        <w:rPr>
          <w:rFonts w:asciiTheme="majorBidi" w:hAnsiTheme="majorBidi" w:cstheme="majorBidi"/>
          <w:sz w:val="22"/>
        </w:rPr>
        <w:t xml:space="preserve"> </w:t>
      </w:r>
      <w:r w:rsidR="00A77FEF" w:rsidRPr="009D30F6">
        <w:rPr>
          <w:rFonts w:asciiTheme="majorBidi" w:hAnsiTheme="majorBidi" w:cstheme="majorBidi"/>
          <w:sz w:val="22"/>
        </w:rPr>
        <w:t xml:space="preserve">dengan menstimulasi pada </w:t>
      </w:r>
      <w:r w:rsidR="002514DF" w:rsidRPr="009D30F6">
        <w:rPr>
          <w:rFonts w:asciiTheme="majorBidi" w:hAnsiTheme="majorBidi" w:cstheme="majorBidi"/>
          <w:sz w:val="22"/>
        </w:rPr>
        <w:t xml:space="preserve">media permainan memancing angka, agar suatu pembelajaran dapat menyenangkan bagi anak. </w:t>
      </w:r>
      <w:proofErr w:type="gramStart"/>
      <w:r w:rsidR="00766550" w:rsidRPr="009D30F6">
        <w:rPr>
          <w:rFonts w:asciiTheme="majorBidi" w:hAnsiTheme="majorBidi" w:cstheme="majorBidi"/>
          <w:sz w:val="22"/>
        </w:rPr>
        <w:t>peneliti</w:t>
      </w:r>
      <w:proofErr w:type="gramEnd"/>
      <w:r w:rsidR="00766550" w:rsidRPr="009D30F6">
        <w:rPr>
          <w:rFonts w:asciiTheme="majorBidi" w:hAnsiTheme="majorBidi" w:cstheme="majorBidi"/>
          <w:sz w:val="22"/>
        </w:rPr>
        <w:t xml:space="preserve"> menggunakan penelitian </w:t>
      </w:r>
      <w:r w:rsidR="00766550" w:rsidRPr="009D30F6">
        <w:rPr>
          <w:rFonts w:asciiTheme="majorBidi" w:hAnsiTheme="majorBidi" w:cstheme="majorBidi"/>
          <w:i/>
          <w:iCs/>
          <w:sz w:val="22"/>
        </w:rPr>
        <w:t xml:space="preserve">quasi eksperimen </w:t>
      </w:r>
      <w:r w:rsidR="00B87677" w:rsidRPr="009D30F6">
        <w:rPr>
          <w:rFonts w:asciiTheme="majorBidi" w:hAnsiTheme="majorBidi" w:cstheme="majorBidi"/>
          <w:sz w:val="22"/>
        </w:rPr>
        <w:t xml:space="preserve">dengan melakukan pemberian tretmen pada kelas ekserimen serta kelas control sebagai kelas pembanding dan menunjukan bahwa media memancing angka mampu mengoptimalkan kecerdasan logika matematika AUD, yaitu </w:t>
      </w:r>
      <w:r w:rsidR="006E5751" w:rsidRPr="009D30F6">
        <w:rPr>
          <w:rFonts w:asciiTheme="majorBidi" w:hAnsiTheme="majorBidi" w:cstheme="majorBidi"/>
          <w:sz w:val="22"/>
        </w:rPr>
        <w:t xml:space="preserve">dengan cara pengenalan bilangan. </w:t>
      </w:r>
      <w:r w:rsidR="006E5751" w:rsidRPr="009D30F6">
        <w:rPr>
          <w:sz w:val="22"/>
        </w:rPr>
        <w:t>Berdasarkan hasil pengkajian dan pembahasan yang dimaksud adalah kemampuan diri anak dalam mengenal angka l</w:t>
      </w:r>
      <w:r w:rsidR="004863F5">
        <w:rPr>
          <w:sz w:val="22"/>
        </w:rPr>
        <w:t>ewat bermain. Kesimpulannya adalah nilai data kelompok</w:t>
      </w:r>
      <w:r w:rsidR="006E5751" w:rsidRPr="009D30F6">
        <w:rPr>
          <w:sz w:val="22"/>
        </w:rPr>
        <w:t xml:space="preserve"> ek</w:t>
      </w:r>
      <w:r w:rsidR="004863F5">
        <w:rPr>
          <w:sz w:val="22"/>
        </w:rPr>
        <w:t>sperimen lebih tinggi dari</w:t>
      </w:r>
      <w:r w:rsidR="006E5751" w:rsidRPr="009D30F6">
        <w:rPr>
          <w:sz w:val="22"/>
        </w:rPr>
        <w:t xml:space="preserve"> data kelas kontrol, artinya perkembangan anak diberikan perlakuan menggunakan me</w:t>
      </w:r>
      <w:r w:rsidR="004863F5">
        <w:rPr>
          <w:sz w:val="22"/>
        </w:rPr>
        <w:t>dia permainan memancing angka</w:t>
      </w:r>
      <w:r w:rsidR="006E5751" w:rsidRPr="009D30F6">
        <w:rPr>
          <w:sz w:val="22"/>
        </w:rPr>
        <w:t xml:space="preserve"> dengan tidak diberikan perlakuan memiliki perbedaan. </w:t>
      </w:r>
      <w:proofErr w:type="gramStart"/>
      <w:r w:rsidR="006E5751" w:rsidRPr="009D30F6">
        <w:rPr>
          <w:rFonts w:eastAsiaTheme="minorEastAsia"/>
          <w:sz w:val="22"/>
        </w:rPr>
        <w:t>yaitu</w:t>
      </w:r>
      <w:proofErr w:type="gramEnd"/>
      <w:r w:rsidR="006E5751" w:rsidRPr="009D30F6">
        <w:rPr>
          <w:rFonts w:eastAsiaTheme="minorEastAsia"/>
          <w:sz w:val="22"/>
        </w:rPr>
        <w:t xml:space="preserve"> jika nilai signifikansi </w:t>
      </w:r>
      <w:r w:rsidR="006E5751" w:rsidRPr="009D30F6">
        <w:rPr>
          <w:rFonts w:eastAsiaTheme="minorEastAsia"/>
          <w:i/>
          <w:sz w:val="22"/>
        </w:rPr>
        <w:t>Asym.sign</w:t>
      </w:r>
      <w:r w:rsidR="006E5751" w:rsidRPr="009D30F6">
        <w:rPr>
          <w:rFonts w:eastAsiaTheme="minorEastAsia"/>
          <w:sz w:val="22"/>
        </w:rPr>
        <w:t xml:space="preserve"> (2-</w:t>
      </w:r>
      <w:r w:rsidR="006E5751" w:rsidRPr="009D30F6">
        <w:rPr>
          <w:rFonts w:eastAsiaTheme="minorEastAsia"/>
          <w:i/>
          <w:sz w:val="22"/>
        </w:rPr>
        <w:t>tailed</w:t>
      </w:r>
      <w:r w:rsidR="006E5751" w:rsidRPr="009D30F6">
        <w:rPr>
          <w:rFonts w:eastAsiaTheme="minorEastAsia"/>
          <w:sz w:val="22"/>
        </w:rPr>
        <w:t xml:space="preserve">) &lt; 0,05, maka terdapat perbedaan yang signifikansi dalam </w:t>
      </w:r>
      <w:r w:rsidR="006E5751" w:rsidRPr="009D30F6">
        <w:rPr>
          <w:rFonts w:eastAsiaTheme="minorEastAsia"/>
          <w:sz w:val="22"/>
          <w:lang w:val="id-ID"/>
        </w:rPr>
        <w:t>logika matematika</w:t>
      </w:r>
      <w:r w:rsidR="006E5751" w:rsidRPr="009D30F6">
        <w:rPr>
          <w:rFonts w:eastAsiaTheme="minorEastAsia"/>
          <w:sz w:val="22"/>
        </w:rPr>
        <w:t xml:space="preserve"> antara hasil </w:t>
      </w:r>
      <w:r w:rsidR="006E5751" w:rsidRPr="009D30F6">
        <w:rPr>
          <w:rFonts w:eastAsiaTheme="minorEastAsia"/>
          <w:i/>
          <w:sz w:val="22"/>
        </w:rPr>
        <w:t>pre-test</w:t>
      </w:r>
      <w:r w:rsidR="006E5751" w:rsidRPr="009D30F6">
        <w:rPr>
          <w:rFonts w:eastAsiaTheme="minorEastAsia"/>
          <w:sz w:val="22"/>
        </w:rPr>
        <w:t xml:space="preserve"> dan post-tes. Jika nilai</w:t>
      </w:r>
      <w:r w:rsidR="004863F5">
        <w:rPr>
          <w:rFonts w:eastAsiaTheme="minorEastAsia"/>
          <w:sz w:val="22"/>
        </w:rPr>
        <w:t xml:space="preserve"> signifikan</w:t>
      </w:r>
      <w:r w:rsidR="006E5751" w:rsidRPr="00897A8B">
        <w:rPr>
          <w:rFonts w:eastAsiaTheme="minorEastAsia"/>
          <w:sz w:val="22"/>
        </w:rPr>
        <w:t xml:space="preserve"> Asym.sign (2-</w:t>
      </w:r>
      <w:r w:rsidR="006E5751" w:rsidRPr="00897A8B">
        <w:rPr>
          <w:rFonts w:eastAsiaTheme="minorEastAsia"/>
          <w:i/>
          <w:sz w:val="22"/>
        </w:rPr>
        <w:t>tailed</w:t>
      </w:r>
      <w:proofErr w:type="gramStart"/>
      <w:r w:rsidR="006E5751" w:rsidRPr="00897A8B">
        <w:rPr>
          <w:rFonts w:eastAsiaTheme="minorEastAsia"/>
          <w:sz w:val="22"/>
        </w:rPr>
        <w:t>)  &gt;</w:t>
      </w:r>
      <w:proofErr w:type="gramEnd"/>
      <w:r w:rsidR="006E5751" w:rsidRPr="00897A8B">
        <w:rPr>
          <w:rFonts w:eastAsiaTheme="minorEastAsia"/>
          <w:sz w:val="22"/>
        </w:rPr>
        <w:t xml:space="preserve"> 0,05, maka tidak ada perbedaan yang signifikan dalam </w:t>
      </w:r>
      <w:r w:rsidR="006E5751" w:rsidRPr="00897A8B">
        <w:rPr>
          <w:rFonts w:eastAsiaTheme="minorEastAsia"/>
          <w:sz w:val="22"/>
          <w:lang w:val="id-ID"/>
        </w:rPr>
        <w:t>logika matematika</w:t>
      </w:r>
      <w:r w:rsidR="006E5751" w:rsidRPr="00897A8B">
        <w:rPr>
          <w:rFonts w:eastAsiaTheme="minorEastAsia"/>
          <w:sz w:val="22"/>
        </w:rPr>
        <w:t xml:space="preserve"> antara hasil</w:t>
      </w:r>
      <w:r w:rsidR="00C82186">
        <w:rPr>
          <w:rFonts w:eastAsiaTheme="minorEastAsia"/>
          <w:sz w:val="22"/>
        </w:rPr>
        <w:t>.</w:t>
      </w:r>
    </w:p>
    <w:p w14:paraId="5DC17C25" w14:textId="22F7959A" w:rsidR="0083303D" w:rsidRPr="00D808C3" w:rsidRDefault="00766550" w:rsidP="00C82186">
      <w:pPr>
        <w:spacing w:after="0" w:line="240" w:lineRule="auto"/>
        <w:ind w:left="360"/>
        <w:rPr>
          <w:b/>
          <w:bCs/>
          <w:color w:val="auto"/>
          <w:sz w:val="22"/>
        </w:rPr>
        <w:sectPr w:rsidR="0083303D" w:rsidRPr="00D808C3" w:rsidSect="0084655D">
          <w:headerReference w:type="default" r:id="rId10"/>
          <w:footerReference w:type="default" r:id="rId11"/>
          <w:type w:val="continuous"/>
          <w:pgSz w:w="11909" w:h="16834" w:code="9"/>
          <w:pgMar w:top="2268" w:right="1701" w:bottom="1701" w:left="2430" w:header="720" w:footer="720" w:gutter="0"/>
          <w:cols w:space="720"/>
          <w:docGrid w:linePitch="360"/>
        </w:sectPr>
      </w:pPr>
      <w:r w:rsidRPr="002A781F">
        <w:rPr>
          <w:b/>
          <w:bCs/>
          <w:color w:val="auto"/>
          <w:sz w:val="22"/>
        </w:rPr>
        <w:lastRenderedPageBreak/>
        <w:t xml:space="preserve">Kata kunci: </w:t>
      </w:r>
      <w:r w:rsidRPr="002A781F">
        <w:rPr>
          <w:b/>
          <w:bCs/>
          <w:i/>
          <w:color w:val="auto"/>
          <w:sz w:val="22"/>
        </w:rPr>
        <w:t xml:space="preserve">Kecerdasan Logika Matematika, permainan memancing angka, anak     kelompok A </w:t>
      </w:r>
    </w:p>
    <w:p w14:paraId="0F503F06" w14:textId="7B52C315" w:rsidR="0083303D" w:rsidRPr="00473F5E" w:rsidRDefault="00473F5E" w:rsidP="00811B24">
      <w:pPr>
        <w:tabs>
          <w:tab w:val="left" w:pos="1170"/>
          <w:tab w:val="left" w:pos="5580"/>
        </w:tabs>
        <w:spacing w:after="0" w:line="276" w:lineRule="auto"/>
        <w:ind w:left="270" w:firstLine="0"/>
        <w:rPr>
          <w:b/>
          <w:szCs w:val="24"/>
        </w:rPr>
      </w:pPr>
      <w:r w:rsidRPr="00473F5E">
        <w:rPr>
          <w:b/>
          <w:szCs w:val="24"/>
        </w:rPr>
        <w:lastRenderedPageBreak/>
        <w:t>PENDAHULUAN</w:t>
      </w:r>
    </w:p>
    <w:p w14:paraId="71DCC6E1" w14:textId="7BB60560" w:rsidR="007C24AE" w:rsidRDefault="007C24AE" w:rsidP="00AA2FFE">
      <w:pPr>
        <w:tabs>
          <w:tab w:val="left" w:pos="1170"/>
        </w:tabs>
        <w:spacing w:line="360" w:lineRule="auto"/>
        <w:ind w:left="270"/>
        <w:rPr>
          <w:sz w:val="22"/>
        </w:rPr>
      </w:pPr>
      <w:r>
        <w:rPr>
          <w:sz w:val="22"/>
        </w:rPr>
        <w:tab/>
        <w:t xml:space="preserve">Uno dan Umar (dalam Rohimah Munafiah, 2018) </w:t>
      </w:r>
      <w:r w:rsidR="000654F5">
        <w:rPr>
          <w:sz w:val="22"/>
        </w:rPr>
        <w:t xml:space="preserve">menjelaskan aspek kognitif </w:t>
      </w:r>
      <w:r>
        <w:rPr>
          <w:sz w:val="22"/>
        </w:rPr>
        <w:t xml:space="preserve">adalah </w:t>
      </w:r>
      <w:r w:rsidR="000654F5">
        <w:rPr>
          <w:sz w:val="22"/>
        </w:rPr>
        <w:t>kepandaian se</w:t>
      </w:r>
      <w:r>
        <w:rPr>
          <w:sz w:val="22"/>
        </w:rPr>
        <w:t>seorang</w:t>
      </w:r>
      <w:r w:rsidR="000654F5">
        <w:rPr>
          <w:sz w:val="22"/>
        </w:rPr>
        <w:t xml:space="preserve"> dipandang lebih penting untuk latihan dan perkembangan </w:t>
      </w:r>
      <w:proofErr w:type="gramStart"/>
      <w:r w:rsidR="000654F5">
        <w:rPr>
          <w:sz w:val="22"/>
        </w:rPr>
        <w:t xml:space="preserve">pikiran </w:t>
      </w:r>
      <w:r>
        <w:rPr>
          <w:sz w:val="22"/>
        </w:rPr>
        <w:t>,</w:t>
      </w:r>
      <w:proofErr w:type="gramEnd"/>
      <w:r>
        <w:rPr>
          <w:sz w:val="22"/>
        </w:rPr>
        <w:t xml:space="preserve"> memahami dan menganalisis pola angk</w:t>
      </w:r>
      <w:r w:rsidR="00AA2FFE">
        <w:rPr>
          <w:sz w:val="22"/>
        </w:rPr>
        <w:t>a</w:t>
      </w:r>
      <w:r>
        <w:rPr>
          <w:sz w:val="22"/>
        </w:rPr>
        <w:t xml:space="preserve">-angka serta </w:t>
      </w:r>
      <w:r w:rsidR="00AA2FFE">
        <w:rPr>
          <w:sz w:val="22"/>
        </w:rPr>
        <w:t xml:space="preserve">mencari solusi dengan </w:t>
      </w:r>
      <w:r>
        <w:rPr>
          <w:sz w:val="22"/>
        </w:rPr>
        <w:t>kemampuan berfikir.</w:t>
      </w:r>
    </w:p>
    <w:p w14:paraId="4FCB5E4B" w14:textId="03A856BF" w:rsidR="00D9046A" w:rsidRPr="003775EC" w:rsidRDefault="007A6688" w:rsidP="00182798">
      <w:pPr>
        <w:tabs>
          <w:tab w:val="left" w:pos="1170"/>
        </w:tabs>
        <w:spacing w:line="276" w:lineRule="auto"/>
        <w:ind w:left="270"/>
        <w:rPr>
          <w:sz w:val="22"/>
        </w:rPr>
      </w:pPr>
      <w:r>
        <w:rPr>
          <w:sz w:val="22"/>
        </w:rPr>
        <w:tab/>
      </w:r>
      <w:r>
        <w:rPr>
          <w:sz w:val="22"/>
        </w:rPr>
        <w:tab/>
      </w:r>
      <w:r w:rsidR="005B6238">
        <w:rPr>
          <w:sz w:val="22"/>
        </w:rPr>
        <w:t xml:space="preserve"> </w:t>
      </w:r>
      <w:r>
        <w:rPr>
          <w:sz w:val="22"/>
        </w:rPr>
        <w:t xml:space="preserve">Kegiatan berhitung pada </w:t>
      </w:r>
      <w:proofErr w:type="gramStart"/>
      <w:r>
        <w:rPr>
          <w:sz w:val="22"/>
        </w:rPr>
        <w:t>AUD</w:t>
      </w:r>
      <w:r w:rsidR="00D63756">
        <w:rPr>
          <w:sz w:val="22"/>
        </w:rPr>
        <w:t xml:space="preserve"> </w:t>
      </w:r>
      <w:r>
        <w:rPr>
          <w:sz w:val="22"/>
        </w:rPr>
        <w:t xml:space="preserve"> </w:t>
      </w:r>
      <w:r w:rsidR="00D9046A" w:rsidRPr="003775EC">
        <w:rPr>
          <w:sz w:val="22"/>
        </w:rPr>
        <w:t>harus</w:t>
      </w:r>
      <w:proofErr w:type="gramEnd"/>
      <w:r w:rsidR="00D9046A" w:rsidRPr="003775EC">
        <w:rPr>
          <w:sz w:val="22"/>
        </w:rPr>
        <w:t xml:space="preserve"> dilakukan secara menarik dan bervariasi. </w:t>
      </w:r>
      <w:r w:rsidR="00D63756">
        <w:rPr>
          <w:sz w:val="22"/>
        </w:rPr>
        <w:t xml:space="preserve">Kegiatan </w:t>
      </w:r>
      <w:r w:rsidR="00D9046A" w:rsidRPr="003775EC">
        <w:rPr>
          <w:sz w:val="22"/>
        </w:rPr>
        <w:t xml:space="preserve">Berhitung </w:t>
      </w:r>
      <w:proofErr w:type="gramStart"/>
      <w:r w:rsidR="00D63756">
        <w:rPr>
          <w:sz w:val="22"/>
        </w:rPr>
        <w:t xml:space="preserve">dilakukan </w:t>
      </w:r>
      <w:r>
        <w:rPr>
          <w:sz w:val="22"/>
        </w:rPr>
        <w:t xml:space="preserve"> </w:t>
      </w:r>
      <w:r w:rsidR="00D9046A" w:rsidRPr="003775EC">
        <w:rPr>
          <w:sz w:val="22"/>
        </w:rPr>
        <w:t>dengan</w:t>
      </w:r>
      <w:proofErr w:type="gramEnd"/>
      <w:r w:rsidR="00D9046A" w:rsidRPr="003775EC">
        <w:rPr>
          <w:sz w:val="22"/>
        </w:rPr>
        <w:t xml:space="preserve"> kemampuan kognitif, kesia</w:t>
      </w:r>
      <w:r w:rsidR="00D05426">
        <w:rPr>
          <w:sz w:val="22"/>
        </w:rPr>
        <w:t>pan mental</w:t>
      </w:r>
      <w:r w:rsidR="00D9046A" w:rsidRPr="003775EC">
        <w:rPr>
          <w:sz w:val="22"/>
        </w:rPr>
        <w:t xml:space="preserve">. </w:t>
      </w:r>
      <w:r>
        <w:rPr>
          <w:sz w:val="22"/>
        </w:rPr>
        <w:t xml:space="preserve">Belajar yang </w:t>
      </w:r>
      <w:r w:rsidR="00D63756">
        <w:rPr>
          <w:sz w:val="22"/>
        </w:rPr>
        <w:t>kondusif</w:t>
      </w:r>
      <w:r w:rsidR="00182798">
        <w:rPr>
          <w:sz w:val="22"/>
        </w:rPr>
        <w:t xml:space="preserve"> merupakan suatu hal yang diharapka</w:t>
      </w:r>
      <w:r w:rsidR="0026350B">
        <w:rPr>
          <w:sz w:val="22"/>
        </w:rPr>
        <w:t>n setiap pendidik. Karena dengan bermain sambil belajar seperti media memancing angka</w:t>
      </w:r>
      <w:r w:rsidR="00CD4CC0">
        <w:rPr>
          <w:sz w:val="22"/>
        </w:rPr>
        <w:t xml:space="preserve">, anak </w:t>
      </w:r>
      <w:proofErr w:type="gramStart"/>
      <w:r w:rsidR="00CD4CC0">
        <w:rPr>
          <w:sz w:val="22"/>
        </w:rPr>
        <w:t>akan</w:t>
      </w:r>
      <w:proofErr w:type="gramEnd"/>
      <w:r w:rsidR="00CD4CC0">
        <w:rPr>
          <w:sz w:val="22"/>
        </w:rPr>
        <w:t xml:space="preserve"> lebih baik dalam aspek kecerdasan logika matematis nya.</w:t>
      </w:r>
    </w:p>
    <w:p w14:paraId="47ED507E" w14:textId="14911FD7" w:rsidR="00D9046A" w:rsidRPr="003775EC" w:rsidRDefault="007C24AE" w:rsidP="001F7CD5">
      <w:pPr>
        <w:tabs>
          <w:tab w:val="left" w:pos="1170"/>
        </w:tabs>
        <w:spacing w:line="276" w:lineRule="auto"/>
        <w:ind w:left="360" w:firstLine="0"/>
        <w:rPr>
          <w:sz w:val="22"/>
        </w:rPr>
      </w:pPr>
      <w:r>
        <w:rPr>
          <w:sz w:val="22"/>
        </w:rPr>
        <w:tab/>
      </w:r>
      <w:r w:rsidR="00D9046A" w:rsidRPr="003775EC">
        <w:rPr>
          <w:sz w:val="22"/>
        </w:rPr>
        <w:t xml:space="preserve">Dalam pembelajaran berhitung terdapat beberapa konsep, </w:t>
      </w:r>
      <w:r w:rsidR="001D45EE">
        <w:rPr>
          <w:sz w:val="22"/>
        </w:rPr>
        <w:t xml:space="preserve">yaitu lambang bilangan </w:t>
      </w:r>
      <w:r w:rsidR="00F520C3">
        <w:rPr>
          <w:sz w:val="22"/>
        </w:rPr>
        <w:t>merupakan awal tahap</w:t>
      </w:r>
      <w:r w:rsidR="00D9046A" w:rsidRPr="003775EC">
        <w:rPr>
          <w:sz w:val="22"/>
        </w:rPr>
        <w:t xml:space="preserve"> berhitung </w:t>
      </w:r>
      <w:r w:rsidR="001D45EE">
        <w:rPr>
          <w:sz w:val="22"/>
        </w:rPr>
        <w:t xml:space="preserve">untuk AUD. </w:t>
      </w:r>
      <w:r w:rsidR="001F7CD5">
        <w:rPr>
          <w:sz w:val="22"/>
        </w:rPr>
        <w:t xml:space="preserve">Berperan penting </w:t>
      </w:r>
      <w:r w:rsidR="00D9046A" w:rsidRPr="003775EC">
        <w:rPr>
          <w:sz w:val="22"/>
        </w:rPr>
        <w:t>pembelajaran berhitung selanju</w:t>
      </w:r>
      <w:r w:rsidR="001F7CD5">
        <w:rPr>
          <w:sz w:val="22"/>
        </w:rPr>
        <w:t xml:space="preserve">tnya. </w:t>
      </w:r>
      <w:proofErr w:type="gramStart"/>
      <w:r w:rsidR="001F7CD5">
        <w:rPr>
          <w:sz w:val="22"/>
        </w:rPr>
        <w:t>kemampuan</w:t>
      </w:r>
      <w:proofErr w:type="gramEnd"/>
      <w:r w:rsidR="00D9046A" w:rsidRPr="003775EC">
        <w:rPr>
          <w:sz w:val="22"/>
        </w:rPr>
        <w:t xml:space="preserve"> yang harus dimiliki anak dalam pembelajaran berhitung adalah mengenal bilangan. </w:t>
      </w:r>
      <w:r w:rsidR="00D9046A" w:rsidRPr="003775EC">
        <w:rPr>
          <w:sz w:val="22"/>
        </w:rPr>
        <w:tab/>
      </w:r>
    </w:p>
    <w:p w14:paraId="7635C52A" w14:textId="107335B4" w:rsidR="00ED0E29" w:rsidRPr="003775EC" w:rsidRDefault="00E11845" w:rsidP="002A6615">
      <w:pPr>
        <w:spacing w:line="276" w:lineRule="auto"/>
        <w:ind w:firstLine="298"/>
        <w:rPr>
          <w:sz w:val="22"/>
        </w:rPr>
      </w:pPr>
      <w:r w:rsidRPr="003775EC">
        <w:rPr>
          <w:sz w:val="22"/>
        </w:rPr>
        <w:t xml:space="preserve">Salah satu </w:t>
      </w:r>
      <w:r w:rsidR="00726804">
        <w:rPr>
          <w:sz w:val="22"/>
        </w:rPr>
        <w:t xml:space="preserve">kemampuan harus dimiliki setiap </w:t>
      </w:r>
      <w:proofErr w:type="gramStart"/>
      <w:r w:rsidR="00726804">
        <w:rPr>
          <w:sz w:val="22"/>
        </w:rPr>
        <w:t xml:space="preserve">pendidik </w:t>
      </w:r>
      <w:r w:rsidRPr="003775EC">
        <w:rPr>
          <w:sz w:val="22"/>
        </w:rPr>
        <w:t xml:space="preserve"> adalah</w:t>
      </w:r>
      <w:proofErr w:type="gramEnd"/>
      <w:r w:rsidRPr="003775EC">
        <w:rPr>
          <w:sz w:val="22"/>
        </w:rPr>
        <w:t xml:space="preserve"> dengan menggunakan media belajar</w:t>
      </w:r>
      <w:r w:rsidR="00726804">
        <w:rPr>
          <w:sz w:val="22"/>
        </w:rPr>
        <w:t xml:space="preserve"> yang inovatif</w:t>
      </w:r>
      <w:r w:rsidRPr="003775EC">
        <w:rPr>
          <w:sz w:val="22"/>
        </w:rPr>
        <w:t>. Pembelajaran bagi</w:t>
      </w:r>
      <w:r w:rsidR="00CF1E7D">
        <w:rPr>
          <w:sz w:val="22"/>
        </w:rPr>
        <w:t xml:space="preserve"> </w:t>
      </w:r>
      <w:proofErr w:type="gramStart"/>
      <w:r w:rsidR="00CF1E7D">
        <w:rPr>
          <w:sz w:val="22"/>
        </w:rPr>
        <w:t>A</w:t>
      </w:r>
      <w:r w:rsidR="007E63F9">
        <w:rPr>
          <w:sz w:val="22"/>
        </w:rPr>
        <w:t>UD</w:t>
      </w:r>
      <w:r w:rsidRPr="003775EC">
        <w:rPr>
          <w:sz w:val="22"/>
        </w:rPr>
        <w:t xml:space="preserve">  adalah</w:t>
      </w:r>
      <w:proofErr w:type="gramEnd"/>
      <w:r w:rsidRPr="003775EC">
        <w:rPr>
          <w:sz w:val="22"/>
        </w:rPr>
        <w:t xml:space="preserve"> permainan yang </w:t>
      </w:r>
      <w:r w:rsidRPr="003775EC">
        <w:rPr>
          <w:sz w:val="22"/>
        </w:rPr>
        <w:lastRenderedPageBreak/>
        <w:t>menyenangkan</w:t>
      </w:r>
      <w:r w:rsidR="007E63F9">
        <w:rPr>
          <w:sz w:val="22"/>
        </w:rPr>
        <w:t xml:space="preserve">. </w:t>
      </w:r>
      <w:proofErr w:type="gramStart"/>
      <w:r w:rsidRPr="003775EC">
        <w:rPr>
          <w:sz w:val="22"/>
        </w:rPr>
        <w:t>bermain</w:t>
      </w:r>
      <w:proofErr w:type="gramEnd"/>
      <w:r w:rsidRPr="003775EC">
        <w:rPr>
          <w:sz w:val="22"/>
        </w:rPr>
        <w:t xml:space="preserve"> adalah salah satu</w:t>
      </w:r>
      <w:r w:rsidR="00686635">
        <w:rPr>
          <w:sz w:val="22"/>
        </w:rPr>
        <w:t xml:space="preserve"> aktifitas </w:t>
      </w:r>
      <w:r w:rsidRPr="003775EC">
        <w:rPr>
          <w:sz w:val="22"/>
        </w:rPr>
        <w:t xml:space="preserve"> yang dilaksanakan secara continue yang dapat </w:t>
      </w:r>
      <w:r w:rsidR="00686635">
        <w:rPr>
          <w:sz w:val="22"/>
        </w:rPr>
        <w:t xml:space="preserve">membuat semangat belajar </w:t>
      </w:r>
      <w:r w:rsidRPr="003775EC">
        <w:rPr>
          <w:sz w:val="22"/>
        </w:rPr>
        <w:t xml:space="preserve">pada diri anak. Dan media merupakan </w:t>
      </w:r>
      <w:r w:rsidR="00556DB1">
        <w:rPr>
          <w:sz w:val="22"/>
        </w:rPr>
        <w:t xml:space="preserve">sumber untuk </w:t>
      </w:r>
      <w:r w:rsidR="003D3AB7">
        <w:rPr>
          <w:sz w:val="22"/>
        </w:rPr>
        <w:t xml:space="preserve">memudahkan </w:t>
      </w:r>
      <w:r w:rsidRPr="003775EC">
        <w:rPr>
          <w:sz w:val="22"/>
        </w:rPr>
        <w:t>terhadap pembelajaan pada anak.</w:t>
      </w:r>
    </w:p>
    <w:p w14:paraId="07D9E2D5" w14:textId="0171CFAE" w:rsidR="00E11845" w:rsidRPr="003775EC" w:rsidRDefault="00E11845" w:rsidP="00BA2BC0">
      <w:pPr>
        <w:spacing w:line="276" w:lineRule="auto"/>
        <w:rPr>
          <w:sz w:val="22"/>
        </w:rPr>
      </w:pPr>
      <w:r w:rsidRPr="003775EC">
        <w:rPr>
          <w:sz w:val="22"/>
        </w:rPr>
        <w:tab/>
      </w:r>
      <w:r w:rsidRPr="003775EC">
        <w:rPr>
          <w:sz w:val="22"/>
        </w:rPr>
        <w:tab/>
      </w:r>
      <w:r w:rsidR="0095626E">
        <w:rPr>
          <w:sz w:val="22"/>
        </w:rPr>
        <w:tab/>
      </w:r>
      <w:r w:rsidRPr="003775EC">
        <w:rPr>
          <w:sz w:val="22"/>
        </w:rPr>
        <w:t xml:space="preserve">Dalam pemberian stimulus, rangsangan serta bimbingan </w:t>
      </w:r>
      <w:r w:rsidR="00BA2BC0">
        <w:rPr>
          <w:sz w:val="22"/>
        </w:rPr>
        <w:t>dari pendidik</w:t>
      </w:r>
      <w:r w:rsidR="00440242">
        <w:rPr>
          <w:sz w:val="22"/>
        </w:rPr>
        <w:t xml:space="preserve"> untuk siswa</w:t>
      </w:r>
      <w:r w:rsidR="00BA2BC0">
        <w:rPr>
          <w:sz w:val="22"/>
        </w:rPr>
        <w:t xml:space="preserve"> </w:t>
      </w:r>
      <w:r w:rsidRPr="003775EC">
        <w:rPr>
          <w:sz w:val="22"/>
        </w:rPr>
        <w:t>dapat meningkatkan perkembangan yang ada pada anak khususnya perkembangan Kognitif &amp; kecerdasan logika matematika. Berdasarkan pengamatan salah satu lembaga di TKIT</w:t>
      </w:r>
      <w:r w:rsidR="00D944B7">
        <w:rPr>
          <w:sz w:val="22"/>
        </w:rPr>
        <w:t xml:space="preserve"> Al-Muhsinat</w:t>
      </w:r>
      <w:r w:rsidRPr="003775EC">
        <w:rPr>
          <w:sz w:val="22"/>
        </w:rPr>
        <w:t xml:space="preserve"> kemampuan matematika anak belum berkembang secara optimal, pada saat pembelajaran dapat dilihat bahwa peran guru </w:t>
      </w:r>
      <w:r w:rsidR="00F52A6A" w:rsidRPr="003775EC">
        <w:rPr>
          <w:sz w:val="22"/>
        </w:rPr>
        <w:t>lebih menekankan, dan pembelajaran masih menggunakan LKA. Sehingga pembelajaran didalam kelas tidak menyenangkan, karena tidak memberikan kesempatan untuk anak bereksplorasi dengan kegiatan yang berlangsung didalam kelas.</w:t>
      </w:r>
    </w:p>
    <w:p w14:paraId="4CDFC18C" w14:textId="730D361D" w:rsidR="00BE1C83" w:rsidRPr="003775EC" w:rsidRDefault="00F52A6A" w:rsidP="009F0F89">
      <w:pPr>
        <w:spacing w:line="240" w:lineRule="auto"/>
        <w:rPr>
          <w:sz w:val="22"/>
        </w:rPr>
      </w:pPr>
      <w:r w:rsidRPr="003775EC">
        <w:rPr>
          <w:sz w:val="22"/>
        </w:rPr>
        <w:tab/>
      </w:r>
      <w:r w:rsidRPr="003775EC">
        <w:rPr>
          <w:sz w:val="22"/>
        </w:rPr>
        <w:tab/>
        <w:t xml:space="preserve">Salah satu upaya </w:t>
      </w:r>
      <w:r w:rsidR="00751CD3">
        <w:rPr>
          <w:sz w:val="22"/>
        </w:rPr>
        <w:t xml:space="preserve">untuk mencari solusi </w:t>
      </w:r>
      <w:r w:rsidR="001539F9">
        <w:rPr>
          <w:sz w:val="22"/>
        </w:rPr>
        <w:t xml:space="preserve">masalah </w:t>
      </w:r>
      <w:r w:rsidRPr="003775EC">
        <w:rPr>
          <w:sz w:val="22"/>
        </w:rPr>
        <w:t>tersebut</w:t>
      </w:r>
      <w:r w:rsidR="00BE1C83" w:rsidRPr="003775EC">
        <w:rPr>
          <w:sz w:val="22"/>
        </w:rPr>
        <w:t xml:space="preserve"> yaitu dengan</w:t>
      </w:r>
      <w:r w:rsidR="001539F9">
        <w:rPr>
          <w:sz w:val="22"/>
        </w:rPr>
        <w:t xml:space="preserve"> menjadika</w:t>
      </w:r>
      <w:r w:rsidR="0024799A">
        <w:rPr>
          <w:sz w:val="22"/>
        </w:rPr>
        <w:t>n</w:t>
      </w:r>
      <w:r w:rsidR="001539F9">
        <w:rPr>
          <w:sz w:val="22"/>
        </w:rPr>
        <w:t xml:space="preserve"> suatu pembelajaran yang membuat anak tertarik.</w:t>
      </w:r>
      <w:r w:rsidR="00BE1C83" w:rsidRPr="003775EC">
        <w:rPr>
          <w:sz w:val="22"/>
        </w:rPr>
        <w:t xml:space="preserve"> Maka penulis me</w:t>
      </w:r>
      <w:r w:rsidR="00125B87">
        <w:rPr>
          <w:sz w:val="22"/>
        </w:rPr>
        <w:t>ngangkat sebuah masalah ini</w:t>
      </w:r>
      <w:r w:rsidR="00BE1C83" w:rsidRPr="003775EC">
        <w:rPr>
          <w:sz w:val="22"/>
        </w:rPr>
        <w:t xml:space="preserve"> sebagai upaya untuk Meningkatkan </w:t>
      </w:r>
      <w:r w:rsidR="009F0F89">
        <w:rPr>
          <w:sz w:val="22"/>
        </w:rPr>
        <w:t xml:space="preserve">kecerdasan logika </w:t>
      </w:r>
      <w:r w:rsidR="00156A95">
        <w:rPr>
          <w:sz w:val="22"/>
        </w:rPr>
        <w:t>AUD</w:t>
      </w:r>
      <w:r w:rsidR="00F007B7">
        <w:rPr>
          <w:sz w:val="22"/>
        </w:rPr>
        <w:t xml:space="preserve"> </w:t>
      </w:r>
      <w:r w:rsidR="009F0F89">
        <w:rPr>
          <w:sz w:val="22"/>
        </w:rPr>
        <w:t xml:space="preserve">dengan </w:t>
      </w:r>
      <w:r w:rsidR="00BE1C83" w:rsidRPr="003775EC">
        <w:rPr>
          <w:sz w:val="22"/>
        </w:rPr>
        <w:t>Media memancing angk</w:t>
      </w:r>
      <w:r w:rsidR="009F0F89">
        <w:rPr>
          <w:sz w:val="22"/>
        </w:rPr>
        <w:t xml:space="preserve">a. Agar </w:t>
      </w:r>
      <w:r w:rsidR="006B6704">
        <w:rPr>
          <w:sz w:val="22"/>
        </w:rPr>
        <w:t>anak cinta dengan bilangan dari sejak dini.</w:t>
      </w:r>
      <w:r w:rsidR="007144E6">
        <w:rPr>
          <w:sz w:val="22"/>
        </w:rPr>
        <w:t xml:space="preserve">anak dengan sukarela tanpa paksaan dalam melaksanakan kegiatan, sehingga kemampuannya </w:t>
      </w:r>
      <w:r w:rsidR="007144E6">
        <w:rPr>
          <w:sz w:val="22"/>
        </w:rPr>
        <w:lastRenderedPageBreak/>
        <w:t>pada saat belajar mengenal bilangan, warna, bentuk anak dapat berkembang secara optimal dan menyeluruh.</w:t>
      </w:r>
    </w:p>
    <w:p w14:paraId="23E23437" w14:textId="44CB76F3" w:rsidR="009A2EDD" w:rsidRPr="003775EC" w:rsidRDefault="00BE1C83" w:rsidP="00F13EBD">
      <w:pPr>
        <w:spacing w:line="240" w:lineRule="auto"/>
        <w:ind w:left="412" w:firstLine="0"/>
        <w:rPr>
          <w:sz w:val="22"/>
        </w:rPr>
      </w:pPr>
      <w:r w:rsidRPr="003775EC">
        <w:rPr>
          <w:sz w:val="22"/>
        </w:rPr>
        <w:tab/>
      </w:r>
      <w:r w:rsidRPr="003775EC">
        <w:rPr>
          <w:sz w:val="22"/>
        </w:rPr>
        <w:tab/>
        <w:t>Sehingga ke</w:t>
      </w:r>
      <w:r w:rsidR="00F521EE">
        <w:rPr>
          <w:sz w:val="22"/>
        </w:rPr>
        <w:t>ampuannya pada saat belajar</w:t>
      </w:r>
      <w:r w:rsidRPr="003775EC">
        <w:rPr>
          <w:sz w:val="22"/>
        </w:rPr>
        <w:t xml:space="preserve"> bilangan, konsep, bentuk, warna, dapat berkembang optimal secara menyeluruh.</w:t>
      </w:r>
      <w:r w:rsidR="00755FF2">
        <w:rPr>
          <w:sz w:val="22"/>
        </w:rPr>
        <w:t xml:space="preserve"> </w:t>
      </w:r>
      <w:proofErr w:type="gramStart"/>
      <w:r w:rsidR="00755FF2">
        <w:rPr>
          <w:sz w:val="22"/>
        </w:rPr>
        <w:t>dari</w:t>
      </w:r>
      <w:proofErr w:type="gramEnd"/>
      <w:r w:rsidR="00922CB1" w:rsidRPr="003775EC">
        <w:rPr>
          <w:sz w:val="22"/>
        </w:rPr>
        <w:t xml:space="preserve"> masalah tersebut diatas. Untuk memperoleh tujuan </w:t>
      </w:r>
      <w:r w:rsidR="0007109F">
        <w:rPr>
          <w:sz w:val="22"/>
        </w:rPr>
        <w:t>dalam menganalisis</w:t>
      </w:r>
      <w:r w:rsidR="00F13EBD">
        <w:rPr>
          <w:sz w:val="22"/>
        </w:rPr>
        <w:t>,</w:t>
      </w:r>
      <w:r w:rsidR="00922CB1" w:rsidRPr="003775EC">
        <w:rPr>
          <w:sz w:val="22"/>
        </w:rPr>
        <w:t xml:space="preserve"> Maka</w:t>
      </w:r>
      <w:r w:rsidR="00EB126C">
        <w:rPr>
          <w:sz w:val="22"/>
        </w:rPr>
        <w:t xml:space="preserve"> penelitian ini dibatas pada, m</w:t>
      </w:r>
      <w:r w:rsidR="00922CB1" w:rsidRPr="003775EC">
        <w:rPr>
          <w:sz w:val="22"/>
        </w:rPr>
        <w:t xml:space="preserve">eningkatkan </w:t>
      </w:r>
      <w:r w:rsidR="00F13EBD">
        <w:rPr>
          <w:sz w:val="22"/>
        </w:rPr>
        <w:t>kecerdasan logika matematika</w:t>
      </w:r>
      <w:r w:rsidR="003E7F07">
        <w:rPr>
          <w:sz w:val="22"/>
        </w:rPr>
        <w:t xml:space="preserve"> AUD </w:t>
      </w:r>
      <w:r w:rsidR="00922CB1" w:rsidRPr="003775EC">
        <w:rPr>
          <w:sz w:val="22"/>
        </w:rPr>
        <w:t>dengan menggunakan Permainan memancing Angka pada Kelompok A. Adapun rumusan masa</w:t>
      </w:r>
      <w:r w:rsidR="009A2EDD">
        <w:rPr>
          <w:sz w:val="22"/>
        </w:rPr>
        <w:t>lah b</w:t>
      </w:r>
      <w:r w:rsidR="009A2EDD" w:rsidRPr="003775EC">
        <w:rPr>
          <w:sz w:val="22"/>
        </w:rPr>
        <w:t xml:space="preserve">agaimana pengaruh </w:t>
      </w:r>
      <w:r w:rsidR="00B2383C">
        <w:rPr>
          <w:sz w:val="22"/>
        </w:rPr>
        <w:t xml:space="preserve">kecerdasan logika matematika </w:t>
      </w:r>
      <w:r w:rsidR="002F5EF0">
        <w:rPr>
          <w:sz w:val="22"/>
        </w:rPr>
        <w:t xml:space="preserve">AUD </w:t>
      </w:r>
      <w:r w:rsidR="009A2EDD" w:rsidRPr="003775EC">
        <w:rPr>
          <w:sz w:val="22"/>
        </w:rPr>
        <w:t>dengan menggunakan permainan memancing angka di Kelompok A?</w:t>
      </w:r>
    </w:p>
    <w:p w14:paraId="4709EEF5" w14:textId="2AEE5335" w:rsidR="00876CCA" w:rsidRDefault="00371B6E" w:rsidP="003B5DCE">
      <w:pPr>
        <w:tabs>
          <w:tab w:val="left" w:pos="1170"/>
        </w:tabs>
        <w:spacing w:line="240" w:lineRule="auto"/>
        <w:ind w:left="360" w:firstLine="90"/>
        <w:rPr>
          <w:sz w:val="22"/>
        </w:rPr>
      </w:pPr>
      <w:r>
        <w:rPr>
          <w:sz w:val="22"/>
        </w:rPr>
        <w:tab/>
      </w:r>
      <w:r w:rsidR="00C119DD" w:rsidRPr="003775EC">
        <w:rPr>
          <w:sz w:val="22"/>
        </w:rPr>
        <w:t xml:space="preserve"> </w:t>
      </w:r>
      <w:proofErr w:type="gramStart"/>
      <w:r w:rsidR="00C119DD" w:rsidRPr="003775EC">
        <w:rPr>
          <w:sz w:val="22"/>
        </w:rPr>
        <w:t>setiap</w:t>
      </w:r>
      <w:proofErr w:type="gramEnd"/>
      <w:r w:rsidR="00C119DD" w:rsidRPr="003775EC">
        <w:rPr>
          <w:sz w:val="22"/>
        </w:rPr>
        <w:t xml:space="preserve"> anak memili</w:t>
      </w:r>
      <w:r w:rsidR="00D07D18">
        <w:rPr>
          <w:sz w:val="22"/>
        </w:rPr>
        <w:t>ki kemampuan kecerdasan logika yang berbeda</w:t>
      </w:r>
      <w:r w:rsidR="00C119DD" w:rsidRPr="003775EC">
        <w:rPr>
          <w:sz w:val="22"/>
        </w:rPr>
        <w:t xml:space="preserve">, </w:t>
      </w:r>
      <w:r w:rsidR="006C436E">
        <w:rPr>
          <w:sz w:val="22"/>
        </w:rPr>
        <w:t>misalnya s</w:t>
      </w:r>
      <w:r w:rsidR="00C119DD" w:rsidRPr="003775EC">
        <w:rPr>
          <w:sz w:val="22"/>
        </w:rPr>
        <w:t>ebagian anak dapat dengan mudah memperole</w:t>
      </w:r>
      <w:r w:rsidR="006C436E">
        <w:rPr>
          <w:sz w:val="22"/>
        </w:rPr>
        <w:t xml:space="preserve">h nilai yang bagus dan ada yang </w:t>
      </w:r>
      <w:r w:rsidR="00C119DD" w:rsidRPr="003775EC">
        <w:rPr>
          <w:sz w:val="22"/>
        </w:rPr>
        <w:t>h</w:t>
      </w:r>
      <w:r w:rsidR="006C436E">
        <w:rPr>
          <w:sz w:val="22"/>
        </w:rPr>
        <w:t>arus bekerja keras dulu untuk mendapatkan hasil</w:t>
      </w:r>
      <w:r w:rsidR="00D07D18">
        <w:rPr>
          <w:sz w:val="22"/>
        </w:rPr>
        <w:t xml:space="preserve"> yang baik.</w:t>
      </w:r>
      <w:r w:rsidR="00C119DD" w:rsidRPr="003775EC">
        <w:rPr>
          <w:sz w:val="22"/>
        </w:rPr>
        <w:t xml:space="preserve">.  </w:t>
      </w:r>
    </w:p>
    <w:p w14:paraId="03F3CAF3" w14:textId="25DFBA76" w:rsidR="00876CCA" w:rsidRPr="00876CCA" w:rsidRDefault="00876CCA" w:rsidP="005A6FD6">
      <w:pPr>
        <w:spacing w:after="0" w:line="240" w:lineRule="auto"/>
        <w:ind w:left="450" w:right="575" w:firstLine="270"/>
        <w:rPr>
          <w:rFonts w:asciiTheme="majorBidi" w:hAnsiTheme="majorBidi" w:cstheme="majorBidi"/>
          <w:sz w:val="22"/>
        </w:rPr>
      </w:pPr>
      <w:r w:rsidRPr="00876CCA">
        <w:rPr>
          <w:rFonts w:asciiTheme="majorBidi" w:hAnsiTheme="majorBidi" w:cstheme="majorBidi"/>
          <w:sz w:val="22"/>
        </w:rPr>
        <w:t xml:space="preserve">Permainan memancing angka adalah permainan yang menghubungkan antara anak dan angka (Umi Kayvan dalam Afnita Usti, 2013:480). Sejalan dengan, Yuliani Nurani Sujiono (2009:11.35) menjelaskan bahwa perminan memancing angka merupakan permainan yang memasangkan jumlah dengan lambang bilangan. </w:t>
      </w:r>
      <w:r w:rsidRPr="00876CCA">
        <w:rPr>
          <w:rFonts w:asciiTheme="majorBidi" w:hAnsiTheme="majorBidi" w:cstheme="majorBidi"/>
          <w:b/>
          <w:sz w:val="22"/>
        </w:rPr>
        <w:t xml:space="preserve"> </w:t>
      </w:r>
    </w:p>
    <w:p w14:paraId="3ABD714B" w14:textId="2B6F6A7F" w:rsidR="00876CCA" w:rsidRPr="00876CCA" w:rsidRDefault="00876CCA" w:rsidP="003F534F">
      <w:pPr>
        <w:tabs>
          <w:tab w:val="left" w:pos="0"/>
        </w:tabs>
        <w:spacing w:after="0" w:line="240" w:lineRule="auto"/>
        <w:ind w:left="360" w:right="575" w:hanging="90"/>
        <w:rPr>
          <w:rFonts w:asciiTheme="majorBidi" w:hAnsiTheme="majorBidi" w:cstheme="majorBidi"/>
          <w:sz w:val="22"/>
        </w:rPr>
      </w:pPr>
      <w:r w:rsidRPr="00876CCA">
        <w:rPr>
          <w:rFonts w:asciiTheme="majorBidi" w:hAnsiTheme="majorBidi" w:cstheme="majorBidi"/>
          <w:sz w:val="22"/>
        </w:rPr>
        <w:tab/>
      </w:r>
      <w:r w:rsidRPr="00876CCA">
        <w:rPr>
          <w:rFonts w:asciiTheme="majorBidi" w:hAnsiTheme="majorBidi" w:cstheme="majorBidi"/>
          <w:sz w:val="22"/>
        </w:rPr>
        <w:tab/>
        <w:t xml:space="preserve">Rosi Meri Irawati (2012:44) juga menjelaskan tentang kelebihan permainan memancing angka, yakni permainan memancing angka dapat digunakan </w:t>
      </w:r>
      <w:r w:rsidR="00C0784C">
        <w:rPr>
          <w:rFonts w:asciiTheme="majorBidi" w:hAnsiTheme="majorBidi" w:cstheme="majorBidi"/>
          <w:sz w:val="22"/>
        </w:rPr>
        <w:t xml:space="preserve">dalam </w:t>
      </w:r>
      <w:r w:rsidRPr="00876CCA">
        <w:rPr>
          <w:rFonts w:asciiTheme="majorBidi" w:hAnsiTheme="majorBidi" w:cstheme="majorBidi"/>
          <w:sz w:val="22"/>
        </w:rPr>
        <w:t xml:space="preserve">upaya </w:t>
      </w:r>
      <w:r w:rsidRPr="00876CCA">
        <w:rPr>
          <w:rFonts w:asciiTheme="majorBidi" w:hAnsiTheme="majorBidi" w:cstheme="majorBidi"/>
          <w:sz w:val="22"/>
        </w:rPr>
        <w:lastRenderedPageBreak/>
        <w:t xml:space="preserve">untuk meningkatkan motivasi keingintahuan </w:t>
      </w:r>
      <w:proofErr w:type="gramStart"/>
      <w:r w:rsidRPr="00876CCA">
        <w:rPr>
          <w:rFonts w:asciiTheme="majorBidi" w:hAnsiTheme="majorBidi" w:cstheme="majorBidi"/>
          <w:sz w:val="22"/>
        </w:rPr>
        <w:t>anak</w:t>
      </w:r>
      <w:r w:rsidR="003F534F">
        <w:rPr>
          <w:rFonts w:asciiTheme="majorBidi" w:hAnsiTheme="majorBidi" w:cstheme="majorBidi"/>
          <w:sz w:val="22"/>
        </w:rPr>
        <w:t xml:space="preserve"> </w:t>
      </w:r>
      <w:r w:rsidR="00A558CD">
        <w:rPr>
          <w:rFonts w:asciiTheme="majorBidi" w:hAnsiTheme="majorBidi" w:cstheme="majorBidi"/>
          <w:sz w:val="22"/>
        </w:rPr>
        <w:t>.</w:t>
      </w:r>
      <w:proofErr w:type="gramEnd"/>
      <w:r w:rsidR="00A558CD">
        <w:rPr>
          <w:rFonts w:asciiTheme="majorBidi" w:hAnsiTheme="majorBidi" w:cstheme="majorBidi"/>
          <w:sz w:val="22"/>
        </w:rPr>
        <w:t xml:space="preserve"> </w:t>
      </w:r>
      <w:proofErr w:type="gramStart"/>
      <w:r w:rsidR="00A558CD">
        <w:rPr>
          <w:rFonts w:asciiTheme="majorBidi" w:hAnsiTheme="majorBidi" w:cstheme="majorBidi"/>
          <w:sz w:val="22"/>
        </w:rPr>
        <w:t>maka</w:t>
      </w:r>
      <w:proofErr w:type="gramEnd"/>
      <w:r w:rsidRPr="00876CCA">
        <w:rPr>
          <w:rFonts w:asciiTheme="majorBidi" w:hAnsiTheme="majorBidi" w:cstheme="majorBidi"/>
          <w:sz w:val="22"/>
        </w:rPr>
        <w:t xml:space="preserve"> pembelajaran berhitung menjadi lebih menyenangkan.  </w:t>
      </w:r>
      <w:r w:rsidRPr="00876CCA">
        <w:rPr>
          <w:rFonts w:asciiTheme="majorBidi" w:hAnsiTheme="majorBidi" w:cstheme="majorBidi"/>
          <w:b/>
          <w:sz w:val="22"/>
        </w:rPr>
        <w:t xml:space="preserve"> </w:t>
      </w:r>
    </w:p>
    <w:p w14:paraId="10B019C0" w14:textId="61477B41" w:rsidR="00876CCA" w:rsidRPr="00876CCA" w:rsidRDefault="00876CCA" w:rsidP="00B237EE">
      <w:pPr>
        <w:spacing w:line="240" w:lineRule="auto"/>
        <w:ind w:left="360" w:right="575" w:firstLine="0"/>
        <w:rPr>
          <w:rFonts w:asciiTheme="majorBidi" w:hAnsiTheme="majorBidi" w:cstheme="majorBidi"/>
          <w:sz w:val="22"/>
        </w:rPr>
      </w:pPr>
      <w:r w:rsidRPr="00876CCA">
        <w:rPr>
          <w:rFonts w:asciiTheme="majorBidi" w:hAnsiTheme="majorBidi" w:cstheme="majorBidi"/>
          <w:sz w:val="22"/>
        </w:rPr>
        <w:t xml:space="preserve">Permainan memancing angka dapat dilakukan dengan menggunakan bahan magnet, spidol, benang, meteran dengan kayu, mangkok kaca, kertas lipat, steples, kertas laminating, gunting, patrun hiu dan ikan (Yuliani Nurani Sujiono, 2009:11.35). </w:t>
      </w:r>
    </w:p>
    <w:p w14:paraId="633A0B3C" w14:textId="2EEBDE35" w:rsidR="00876CCA" w:rsidRPr="00876CCA" w:rsidRDefault="00876CCA" w:rsidP="00C43528">
      <w:pPr>
        <w:spacing w:after="0" w:line="240" w:lineRule="auto"/>
        <w:ind w:left="360" w:firstLine="630"/>
        <w:rPr>
          <w:rFonts w:asciiTheme="majorBidi" w:hAnsiTheme="majorBidi" w:cstheme="majorBidi"/>
          <w:sz w:val="22"/>
        </w:rPr>
      </w:pPr>
      <w:r w:rsidRPr="00876CCA">
        <w:rPr>
          <w:rFonts w:asciiTheme="majorBidi" w:hAnsiTheme="majorBidi" w:cstheme="majorBidi"/>
          <w:sz w:val="22"/>
        </w:rPr>
        <w:t>Menurut Yuliani Nurani Sujiono (2009:11.35) permainan memancing</w:t>
      </w:r>
      <w:r w:rsidR="008066B8">
        <w:rPr>
          <w:rFonts w:asciiTheme="majorBidi" w:hAnsiTheme="majorBidi" w:cstheme="majorBidi"/>
          <w:sz w:val="22"/>
        </w:rPr>
        <w:t xml:space="preserve"> </w:t>
      </w:r>
      <w:r>
        <w:rPr>
          <w:rFonts w:asciiTheme="majorBidi" w:hAnsiTheme="majorBidi" w:cstheme="majorBidi"/>
          <w:sz w:val="22"/>
        </w:rPr>
        <w:t xml:space="preserve">angka </w:t>
      </w:r>
      <w:r w:rsidR="008066B8">
        <w:rPr>
          <w:rFonts w:asciiTheme="majorBidi" w:hAnsiTheme="majorBidi" w:cstheme="majorBidi"/>
          <w:sz w:val="22"/>
        </w:rPr>
        <w:t>dapat dila</w:t>
      </w:r>
      <w:r w:rsidRPr="00876CCA">
        <w:rPr>
          <w:rFonts w:asciiTheme="majorBidi" w:hAnsiTheme="majorBidi" w:cstheme="majorBidi"/>
          <w:sz w:val="22"/>
        </w:rPr>
        <w:t>kukan dengan langkah</w:t>
      </w:r>
    </w:p>
    <w:p w14:paraId="44CDE40C" w14:textId="233D8407" w:rsidR="00876CCA" w:rsidRPr="00876CCA" w:rsidRDefault="00876CCA" w:rsidP="00494F5C">
      <w:pPr>
        <w:tabs>
          <w:tab w:val="left" w:pos="1440"/>
        </w:tabs>
        <w:spacing w:after="0" w:line="240" w:lineRule="auto"/>
        <w:ind w:left="360" w:right="575" w:hanging="90"/>
        <w:rPr>
          <w:rFonts w:asciiTheme="majorBidi" w:hAnsiTheme="majorBidi" w:cstheme="majorBidi"/>
          <w:sz w:val="22"/>
        </w:rPr>
      </w:pPr>
      <w:r w:rsidRPr="00876CCA">
        <w:rPr>
          <w:rFonts w:asciiTheme="majorBidi" w:hAnsiTheme="majorBidi" w:cstheme="majorBidi"/>
          <w:sz w:val="22"/>
        </w:rPr>
        <w:t xml:space="preserve">a)    </w:t>
      </w:r>
      <w:r w:rsidR="008066B8">
        <w:rPr>
          <w:rFonts w:asciiTheme="majorBidi" w:hAnsiTheme="majorBidi" w:cstheme="majorBidi"/>
          <w:sz w:val="22"/>
        </w:rPr>
        <w:t xml:space="preserve">             </w:t>
      </w:r>
      <w:r w:rsidRPr="00876CCA">
        <w:rPr>
          <w:rFonts w:asciiTheme="majorBidi" w:hAnsiTheme="majorBidi" w:cstheme="majorBidi"/>
          <w:sz w:val="22"/>
        </w:rPr>
        <w:t xml:space="preserve">Letakkan </w:t>
      </w:r>
      <w:r w:rsidR="00494F5C">
        <w:rPr>
          <w:rFonts w:asciiTheme="majorBidi" w:hAnsiTheme="majorBidi" w:cstheme="majorBidi"/>
          <w:sz w:val="22"/>
        </w:rPr>
        <w:t xml:space="preserve">ikan </w:t>
      </w:r>
      <w:r w:rsidRPr="00876CCA">
        <w:rPr>
          <w:rFonts w:asciiTheme="majorBidi" w:hAnsiTheme="majorBidi" w:cstheme="majorBidi"/>
          <w:sz w:val="22"/>
        </w:rPr>
        <w:t>di dalam bak air</w:t>
      </w:r>
    </w:p>
    <w:p w14:paraId="29B285BD" w14:textId="2070ACF1" w:rsidR="00876CCA" w:rsidRPr="00876CCA" w:rsidRDefault="008066B8" w:rsidP="00312542">
      <w:pPr>
        <w:tabs>
          <w:tab w:val="left" w:pos="540"/>
          <w:tab w:val="left" w:pos="900"/>
        </w:tabs>
        <w:spacing w:after="0" w:line="240" w:lineRule="auto"/>
        <w:ind w:left="360" w:right="575" w:hanging="450"/>
        <w:rPr>
          <w:rFonts w:asciiTheme="majorBidi" w:hAnsiTheme="majorBidi" w:cstheme="majorBidi"/>
          <w:sz w:val="22"/>
        </w:rPr>
      </w:pPr>
      <w:r>
        <w:rPr>
          <w:rFonts w:asciiTheme="majorBidi" w:hAnsiTheme="majorBidi" w:cstheme="majorBidi"/>
          <w:sz w:val="22"/>
        </w:rPr>
        <w:t xml:space="preserve">       </w:t>
      </w:r>
      <w:r w:rsidR="00312542">
        <w:rPr>
          <w:rFonts w:asciiTheme="majorBidi" w:hAnsiTheme="majorBidi" w:cstheme="majorBidi"/>
          <w:sz w:val="22"/>
        </w:rPr>
        <w:t xml:space="preserve">b)   Minta </w:t>
      </w:r>
      <w:r w:rsidR="00876CCA" w:rsidRPr="00876CCA">
        <w:rPr>
          <w:rFonts w:asciiTheme="majorBidi" w:hAnsiTheme="majorBidi" w:cstheme="majorBidi"/>
          <w:sz w:val="22"/>
        </w:rPr>
        <w:t xml:space="preserve">anak </w:t>
      </w:r>
      <w:r w:rsidR="00312542">
        <w:rPr>
          <w:rFonts w:asciiTheme="majorBidi" w:hAnsiTheme="majorBidi" w:cstheme="majorBidi"/>
          <w:sz w:val="22"/>
        </w:rPr>
        <w:t xml:space="preserve">dalam </w:t>
      </w:r>
      <w:r w:rsidR="00876CCA" w:rsidRPr="00876CCA">
        <w:rPr>
          <w:rFonts w:asciiTheme="majorBidi" w:hAnsiTheme="majorBidi" w:cstheme="majorBidi"/>
          <w:sz w:val="22"/>
        </w:rPr>
        <w:t>mencob</w:t>
      </w:r>
      <w:r w:rsidR="00494F5C">
        <w:rPr>
          <w:rFonts w:asciiTheme="majorBidi" w:hAnsiTheme="majorBidi" w:cstheme="majorBidi"/>
          <w:sz w:val="22"/>
        </w:rPr>
        <w:t xml:space="preserve">a menangkap ikan </w:t>
      </w:r>
      <w:r w:rsidR="00876CCA" w:rsidRPr="00876CCA">
        <w:rPr>
          <w:rFonts w:asciiTheme="majorBidi" w:hAnsiTheme="majorBidi" w:cstheme="majorBidi"/>
          <w:sz w:val="22"/>
        </w:rPr>
        <w:t xml:space="preserve">dengan pancingan yang        telah dibuat (magnet </w:t>
      </w:r>
      <w:proofErr w:type="gramStart"/>
      <w:r w:rsidR="00876CCA" w:rsidRPr="00876CCA">
        <w:rPr>
          <w:rFonts w:asciiTheme="majorBidi" w:hAnsiTheme="majorBidi" w:cstheme="majorBidi"/>
          <w:sz w:val="22"/>
        </w:rPr>
        <w:t>akan</w:t>
      </w:r>
      <w:proofErr w:type="gramEnd"/>
      <w:r w:rsidR="00876CCA" w:rsidRPr="00876CCA">
        <w:rPr>
          <w:rFonts w:asciiTheme="majorBidi" w:hAnsiTheme="majorBidi" w:cstheme="majorBidi"/>
          <w:sz w:val="22"/>
        </w:rPr>
        <w:t xml:space="preserve"> menempel pada steples yang ada di hiu)</w:t>
      </w:r>
    </w:p>
    <w:p w14:paraId="40C17449" w14:textId="1D460C5D" w:rsidR="00876CCA" w:rsidRPr="00876CCA" w:rsidRDefault="008066B8" w:rsidP="00C43528">
      <w:pPr>
        <w:tabs>
          <w:tab w:val="left" w:pos="540"/>
          <w:tab w:val="left" w:pos="900"/>
        </w:tabs>
        <w:spacing w:after="0" w:line="240" w:lineRule="auto"/>
        <w:ind w:left="360" w:right="575" w:hanging="450"/>
        <w:rPr>
          <w:rFonts w:asciiTheme="majorBidi" w:hAnsiTheme="majorBidi" w:cstheme="majorBidi"/>
          <w:sz w:val="22"/>
        </w:rPr>
      </w:pPr>
      <w:r>
        <w:rPr>
          <w:rFonts w:asciiTheme="majorBidi" w:hAnsiTheme="majorBidi" w:cstheme="majorBidi"/>
          <w:sz w:val="22"/>
        </w:rPr>
        <w:t xml:space="preserve">         </w:t>
      </w:r>
      <w:r w:rsidR="00312542">
        <w:rPr>
          <w:rFonts w:asciiTheme="majorBidi" w:hAnsiTheme="majorBidi" w:cstheme="majorBidi"/>
          <w:sz w:val="22"/>
        </w:rPr>
        <w:t xml:space="preserve">c)     </w:t>
      </w:r>
      <w:proofErr w:type="gramStart"/>
      <w:r w:rsidR="00312542">
        <w:rPr>
          <w:rFonts w:asciiTheme="majorBidi" w:hAnsiTheme="majorBidi" w:cstheme="majorBidi"/>
          <w:sz w:val="22"/>
        </w:rPr>
        <w:t xml:space="preserve">Meyuruh </w:t>
      </w:r>
      <w:r w:rsidR="00AB513E">
        <w:rPr>
          <w:rFonts w:asciiTheme="majorBidi" w:hAnsiTheme="majorBidi" w:cstheme="majorBidi"/>
          <w:sz w:val="22"/>
        </w:rPr>
        <w:t xml:space="preserve"> siswa</w:t>
      </w:r>
      <w:proofErr w:type="gramEnd"/>
      <w:r w:rsidR="00312542">
        <w:rPr>
          <w:rFonts w:asciiTheme="majorBidi" w:hAnsiTheme="majorBidi" w:cstheme="majorBidi"/>
          <w:sz w:val="22"/>
        </w:rPr>
        <w:t xml:space="preserve"> agar </w:t>
      </w:r>
      <w:r w:rsidR="00876CCA" w:rsidRPr="00876CCA">
        <w:rPr>
          <w:rFonts w:asciiTheme="majorBidi" w:hAnsiTheme="majorBidi" w:cstheme="majorBidi"/>
          <w:sz w:val="22"/>
        </w:rPr>
        <w:t>menyebutkan ang</w:t>
      </w:r>
      <w:r w:rsidR="00494F5C">
        <w:rPr>
          <w:rFonts w:asciiTheme="majorBidi" w:hAnsiTheme="majorBidi" w:cstheme="majorBidi"/>
          <w:sz w:val="22"/>
        </w:rPr>
        <w:t>ka yang telah tertulis pada ikan</w:t>
      </w:r>
    </w:p>
    <w:p w14:paraId="5896D914" w14:textId="77777777" w:rsidR="00876CCA" w:rsidRPr="00876CCA" w:rsidRDefault="00876CCA" w:rsidP="00C43528">
      <w:pPr>
        <w:tabs>
          <w:tab w:val="left" w:pos="720"/>
        </w:tabs>
        <w:spacing w:after="0" w:line="240" w:lineRule="auto"/>
        <w:ind w:left="360" w:right="575"/>
        <w:rPr>
          <w:rFonts w:asciiTheme="majorBidi" w:hAnsiTheme="majorBidi" w:cstheme="majorBidi"/>
          <w:sz w:val="22"/>
        </w:rPr>
      </w:pPr>
      <w:proofErr w:type="gramStart"/>
      <w:r w:rsidRPr="00876CCA">
        <w:rPr>
          <w:rFonts w:asciiTheme="majorBidi" w:hAnsiTheme="majorBidi" w:cstheme="majorBidi"/>
          <w:sz w:val="22"/>
        </w:rPr>
        <w:t>yang</w:t>
      </w:r>
      <w:proofErr w:type="gramEnd"/>
      <w:r w:rsidRPr="00876CCA">
        <w:rPr>
          <w:rFonts w:asciiTheme="majorBidi" w:hAnsiTheme="majorBidi" w:cstheme="majorBidi"/>
          <w:sz w:val="22"/>
        </w:rPr>
        <w:t xml:space="preserve"> telah ditangkap</w:t>
      </w:r>
    </w:p>
    <w:p w14:paraId="2E12B5D3" w14:textId="2787D0A5" w:rsidR="00876CCA" w:rsidRPr="008066B8" w:rsidRDefault="008066B8" w:rsidP="00C43528">
      <w:pPr>
        <w:tabs>
          <w:tab w:val="left" w:pos="360"/>
          <w:tab w:val="left" w:pos="1080"/>
        </w:tabs>
        <w:spacing w:after="0" w:line="240" w:lineRule="auto"/>
        <w:ind w:left="360" w:right="575" w:firstLine="0"/>
        <w:rPr>
          <w:rFonts w:asciiTheme="majorBidi" w:hAnsiTheme="majorBidi" w:cstheme="majorBidi"/>
          <w:sz w:val="22"/>
        </w:rPr>
      </w:pPr>
      <w:r>
        <w:rPr>
          <w:rFonts w:asciiTheme="majorBidi" w:hAnsiTheme="majorBidi" w:cstheme="majorBidi"/>
          <w:sz w:val="22"/>
        </w:rPr>
        <w:t>d)</w:t>
      </w:r>
      <w:r w:rsidR="00312542">
        <w:rPr>
          <w:rFonts w:asciiTheme="majorBidi" w:hAnsiTheme="majorBidi" w:cstheme="majorBidi"/>
          <w:sz w:val="22"/>
        </w:rPr>
        <w:t xml:space="preserve">  Membimbing </w:t>
      </w:r>
      <w:r w:rsidR="00876CCA" w:rsidRPr="008066B8">
        <w:rPr>
          <w:rFonts w:asciiTheme="majorBidi" w:hAnsiTheme="majorBidi" w:cstheme="majorBidi"/>
          <w:sz w:val="22"/>
        </w:rPr>
        <w:t xml:space="preserve">anak untuk meletakkan ikan pada mangkok yang nomornya </w:t>
      </w:r>
      <w:proofErr w:type="gramStart"/>
      <w:r w:rsidR="00876CCA" w:rsidRPr="008066B8">
        <w:rPr>
          <w:rFonts w:asciiTheme="majorBidi" w:hAnsiTheme="majorBidi" w:cstheme="majorBidi"/>
          <w:sz w:val="22"/>
        </w:rPr>
        <w:t>sama</w:t>
      </w:r>
      <w:proofErr w:type="gramEnd"/>
      <w:r w:rsidR="00876CCA" w:rsidRPr="008066B8">
        <w:rPr>
          <w:rFonts w:asciiTheme="majorBidi" w:hAnsiTheme="majorBidi" w:cstheme="majorBidi"/>
          <w:sz w:val="22"/>
        </w:rPr>
        <w:t xml:space="preserve"> untuk memberi makan hiu</w:t>
      </w:r>
    </w:p>
    <w:p w14:paraId="1ED6262A" w14:textId="76E55FEB" w:rsidR="00876CCA" w:rsidRPr="00876CCA" w:rsidRDefault="00494F5C" w:rsidP="00C43528">
      <w:pPr>
        <w:tabs>
          <w:tab w:val="left" w:pos="990"/>
        </w:tabs>
        <w:spacing w:after="0" w:line="240" w:lineRule="auto"/>
        <w:ind w:left="360" w:right="575" w:hanging="180"/>
        <w:rPr>
          <w:rFonts w:asciiTheme="majorBidi" w:hAnsiTheme="majorBidi" w:cstheme="majorBidi"/>
          <w:sz w:val="22"/>
        </w:rPr>
      </w:pPr>
      <w:r>
        <w:rPr>
          <w:rFonts w:asciiTheme="majorBidi" w:hAnsiTheme="majorBidi" w:cstheme="majorBidi"/>
          <w:sz w:val="22"/>
        </w:rPr>
        <w:t xml:space="preserve">   e)    Kemudian kembalikan ikan</w:t>
      </w:r>
      <w:r w:rsidR="00876CCA" w:rsidRPr="00876CCA">
        <w:rPr>
          <w:rFonts w:asciiTheme="majorBidi" w:hAnsiTheme="majorBidi" w:cstheme="majorBidi"/>
          <w:sz w:val="22"/>
        </w:rPr>
        <w:t xml:space="preserve"> ke dalam bak</w:t>
      </w:r>
    </w:p>
    <w:p w14:paraId="1882C9D0" w14:textId="1705B854" w:rsidR="00876CCA" w:rsidRPr="00876CCA" w:rsidRDefault="00312542" w:rsidP="00C43528">
      <w:pPr>
        <w:spacing w:after="0" w:line="240" w:lineRule="auto"/>
        <w:ind w:left="360" w:right="575" w:firstLine="0"/>
        <w:rPr>
          <w:rFonts w:asciiTheme="majorBidi" w:hAnsiTheme="majorBidi" w:cstheme="majorBidi"/>
          <w:sz w:val="22"/>
        </w:rPr>
      </w:pPr>
      <w:r>
        <w:rPr>
          <w:rFonts w:asciiTheme="majorBidi" w:hAnsiTheme="majorBidi" w:cstheme="majorBidi"/>
          <w:sz w:val="22"/>
        </w:rPr>
        <w:t xml:space="preserve">f)     </w:t>
      </w:r>
      <w:proofErr w:type="gramStart"/>
      <w:r>
        <w:rPr>
          <w:rFonts w:asciiTheme="majorBidi" w:hAnsiTheme="majorBidi" w:cstheme="majorBidi"/>
          <w:sz w:val="22"/>
        </w:rPr>
        <w:t>menginformasikan</w:t>
      </w:r>
      <w:proofErr w:type="gramEnd"/>
      <w:r>
        <w:rPr>
          <w:rFonts w:asciiTheme="majorBidi" w:hAnsiTheme="majorBidi" w:cstheme="majorBidi"/>
          <w:sz w:val="22"/>
        </w:rPr>
        <w:t xml:space="preserve"> pada </w:t>
      </w:r>
      <w:r w:rsidR="00876CCA" w:rsidRPr="00876CCA">
        <w:rPr>
          <w:rFonts w:asciiTheme="majorBidi" w:hAnsiTheme="majorBidi" w:cstheme="majorBidi"/>
          <w:sz w:val="22"/>
        </w:rPr>
        <w:t xml:space="preserve"> anak untuk memilih pemancing berikutnya. </w:t>
      </w:r>
    </w:p>
    <w:p w14:paraId="6C84FF03" w14:textId="66A6D1EC" w:rsidR="00876CCA" w:rsidRPr="00403875" w:rsidRDefault="00526AD7" w:rsidP="00270224">
      <w:pPr>
        <w:spacing w:line="240" w:lineRule="auto"/>
        <w:ind w:left="360" w:right="575" w:firstLine="52"/>
        <w:rPr>
          <w:rFonts w:asciiTheme="majorBidi" w:hAnsiTheme="majorBidi" w:cstheme="majorBidi"/>
          <w:szCs w:val="24"/>
        </w:rPr>
      </w:pPr>
      <w:r w:rsidRPr="005810AE">
        <w:rPr>
          <w:rFonts w:asciiTheme="majorBidi" w:hAnsiTheme="majorBidi" w:cstheme="majorBidi"/>
          <w:sz w:val="22"/>
        </w:rPr>
        <w:t xml:space="preserve">Permainan </w:t>
      </w:r>
      <w:r w:rsidR="00876CCA" w:rsidRPr="005810AE">
        <w:rPr>
          <w:rFonts w:asciiTheme="majorBidi" w:hAnsiTheme="majorBidi" w:cstheme="majorBidi"/>
          <w:sz w:val="22"/>
        </w:rPr>
        <w:t xml:space="preserve">memancing angka </w:t>
      </w:r>
      <w:r w:rsidR="005F2299">
        <w:rPr>
          <w:rFonts w:asciiTheme="majorBidi" w:hAnsiTheme="majorBidi" w:cstheme="majorBidi"/>
          <w:sz w:val="22"/>
        </w:rPr>
        <w:t xml:space="preserve">bisa </w:t>
      </w:r>
      <w:r w:rsidR="005810AE">
        <w:rPr>
          <w:rFonts w:asciiTheme="majorBidi" w:hAnsiTheme="majorBidi" w:cstheme="majorBidi"/>
          <w:sz w:val="22"/>
        </w:rPr>
        <w:t xml:space="preserve">di memodifikasi dengan </w:t>
      </w:r>
      <w:proofErr w:type="gramStart"/>
      <w:r w:rsidR="005810AE">
        <w:rPr>
          <w:rFonts w:asciiTheme="majorBidi" w:hAnsiTheme="majorBidi" w:cstheme="majorBidi"/>
          <w:sz w:val="22"/>
        </w:rPr>
        <w:t xml:space="preserve">berbagai </w:t>
      </w:r>
      <w:r w:rsidR="00876CCA" w:rsidRPr="005810AE">
        <w:rPr>
          <w:rFonts w:asciiTheme="majorBidi" w:hAnsiTheme="majorBidi" w:cstheme="majorBidi"/>
          <w:sz w:val="22"/>
        </w:rPr>
        <w:t xml:space="preserve"> </w:t>
      </w:r>
      <w:r w:rsidR="005810AE">
        <w:rPr>
          <w:rFonts w:asciiTheme="majorBidi" w:hAnsiTheme="majorBidi" w:cstheme="majorBidi"/>
          <w:sz w:val="22"/>
        </w:rPr>
        <w:t>cara</w:t>
      </w:r>
      <w:proofErr w:type="gramEnd"/>
      <w:r w:rsidR="003F3578">
        <w:rPr>
          <w:rFonts w:asciiTheme="majorBidi" w:hAnsiTheme="majorBidi" w:cstheme="majorBidi"/>
          <w:sz w:val="22"/>
        </w:rPr>
        <w:t xml:space="preserve">. </w:t>
      </w:r>
      <w:proofErr w:type="gramStart"/>
      <w:r w:rsidR="0059580E">
        <w:rPr>
          <w:rFonts w:asciiTheme="majorBidi" w:hAnsiTheme="majorBidi" w:cstheme="majorBidi"/>
          <w:sz w:val="22"/>
        </w:rPr>
        <w:t>yang</w:t>
      </w:r>
      <w:proofErr w:type="gramEnd"/>
      <w:r w:rsidR="0059580E">
        <w:rPr>
          <w:rFonts w:asciiTheme="majorBidi" w:hAnsiTheme="majorBidi" w:cstheme="majorBidi"/>
          <w:sz w:val="22"/>
        </w:rPr>
        <w:t xml:space="preserve"> akan</w:t>
      </w:r>
      <w:r w:rsidR="00876CCA" w:rsidRPr="005810AE">
        <w:rPr>
          <w:rFonts w:asciiTheme="majorBidi" w:hAnsiTheme="majorBidi" w:cstheme="majorBidi"/>
          <w:sz w:val="22"/>
        </w:rPr>
        <w:t xml:space="preserve"> dicapai dari permainan memancing angka </w:t>
      </w:r>
      <w:r w:rsidR="0059580E">
        <w:rPr>
          <w:rFonts w:asciiTheme="majorBidi" w:hAnsiTheme="majorBidi" w:cstheme="majorBidi"/>
          <w:sz w:val="22"/>
        </w:rPr>
        <w:t xml:space="preserve">adalah </w:t>
      </w:r>
      <w:r w:rsidR="00876CCA" w:rsidRPr="005810AE">
        <w:rPr>
          <w:rFonts w:asciiTheme="majorBidi" w:hAnsiTheme="majorBidi" w:cstheme="majorBidi"/>
          <w:sz w:val="22"/>
        </w:rPr>
        <w:t xml:space="preserve">untuk mengenalkan angka serta </w:t>
      </w:r>
      <w:r w:rsidR="00270224">
        <w:rPr>
          <w:rFonts w:asciiTheme="majorBidi" w:hAnsiTheme="majorBidi" w:cstheme="majorBidi"/>
          <w:sz w:val="22"/>
        </w:rPr>
        <w:t xml:space="preserve">mengembangkan kecerdasan </w:t>
      </w:r>
      <w:r w:rsidR="00876CCA" w:rsidRPr="005810AE">
        <w:rPr>
          <w:rFonts w:asciiTheme="majorBidi" w:hAnsiTheme="majorBidi" w:cstheme="majorBidi"/>
          <w:sz w:val="22"/>
        </w:rPr>
        <w:t>anak dalam</w:t>
      </w:r>
      <w:r w:rsidR="00876CCA" w:rsidRPr="00876CCA">
        <w:rPr>
          <w:rFonts w:asciiTheme="majorBidi" w:hAnsiTheme="majorBidi" w:cstheme="majorBidi"/>
          <w:sz w:val="22"/>
        </w:rPr>
        <w:t xml:space="preserve"> membilang.</w:t>
      </w:r>
      <w:r w:rsidR="00876CCA" w:rsidRPr="00403875">
        <w:rPr>
          <w:rFonts w:asciiTheme="majorBidi" w:hAnsiTheme="majorBidi" w:cstheme="majorBidi"/>
          <w:szCs w:val="24"/>
        </w:rPr>
        <w:t xml:space="preserve">  </w:t>
      </w:r>
    </w:p>
    <w:p w14:paraId="3752F2DD" w14:textId="457A20FA" w:rsidR="00C119DD" w:rsidRPr="003775EC" w:rsidRDefault="00473F5E" w:rsidP="00526AD7">
      <w:pPr>
        <w:spacing w:after="0" w:line="276" w:lineRule="auto"/>
        <w:rPr>
          <w:rFonts w:asciiTheme="majorBidi" w:hAnsiTheme="majorBidi" w:cstheme="majorBidi"/>
          <w:bCs/>
          <w:sz w:val="22"/>
        </w:rPr>
      </w:pPr>
      <w:r w:rsidRPr="003775EC">
        <w:rPr>
          <w:rFonts w:asciiTheme="majorBidi" w:hAnsiTheme="majorBidi" w:cstheme="majorBidi"/>
          <w:b/>
          <w:sz w:val="22"/>
        </w:rPr>
        <w:lastRenderedPageBreak/>
        <w:t>METODOLOGI</w:t>
      </w:r>
    </w:p>
    <w:p w14:paraId="043BE2CB" w14:textId="1EE7DCB2" w:rsidR="00C119DD" w:rsidRPr="003775EC" w:rsidRDefault="00C119DD" w:rsidP="00A22468">
      <w:pPr>
        <w:spacing w:line="276" w:lineRule="auto"/>
        <w:ind w:firstLine="360"/>
        <w:rPr>
          <w:rFonts w:asciiTheme="majorBidi" w:hAnsiTheme="majorBidi" w:cstheme="majorBidi"/>
          <w:b/>
          <w:bCs/>
          <w:sz w:val="22"/>
        </w:rPr>
      </w:pPr>
      <w:r w:rsidRPr="003775EC">
        <w:rPr>
          <w:rFonts w:asciiTheme="majorBidi" w:hAnsiTheme="majorBidi" w:cstheme="majorBidi"/>
          <w:sz w:val="22"/>
        </w:rPr>
        <w:t>Penelitian ini tentang meningkatkan</w:t>
      </w:r>
      <w:r w:rsidR="009D660C">
        <w:rPr>
          <w:rFonts w:asciiTheme="majorBidi" w:hAnsiTheme="majorBidi" w:cstheme="majorBidi"/>
          <w:sz w:val="22"/>
        </w:rPr>
        <w:t xml:space="preserve"> </w:t>
      </w:r>
      <w:r w:rsidR="00425122">
        <w:rPr>
          <w:rFonts w:asciiTheme="majorBidi" w:hAnsiTheme="majorBidi" w:cstheme="majorBidi"/>
          <w:sz w:val="22"/>
        </w:rPr>
        <w:t xml:space="preserve">kecerdasan logika </w:t>
      </w:r>
      <w:r w:rsidRPr="003775EC">
        <w:rPr>
          <w:rFonts w:asciiTheme="majorBidi" w:hAnsiTheme="majorBidi" w:cstheme="majorBidi"/>
          <w:sz w:val="22"/>
        </w:rPr>
        <w:t>m</w:t>
      </w:r>
      <w:r w:rsidR="00425122">
        <w:rPr>
          <w:rFonts w:asciiTheme="majorBidi" w:hAnsiTheme="majorBidi" w:cstheme="majorBidi"/>
          <w:sz w:val="22"/>
        </w:rPr>
        <w:t>atemtika anak dengan media</w:t>
      </w:r>
      <w:r w:rsidRPr="003775EC">
        <w:rPr>
          <w:rFonts w:asciiTheme="majorBidi" w:hAnsiTheme="majorBidi" w:cstheme="majorBidi"/>
          <w:sz w:val="22"/>
        </w:rPr>
        <w:t xml:space="preserve"> permainan memancing angka,</w:t>
      </w:r>
      <w:r w:rsidR="00A22468">
        <w:rPr>
          <w:rFonts w:asciiTheme="majorBidi" w:hAnsiTheme="majorBidi" w:cstheme="majorBidi"/>
          <w:sz w:val="22"/>
        </w:rPr>
        <w:t xml:space="preserve"> </w:t>
      </w:r>
      <w:r w:rsidRPr="003775EC">
        <w:rPr>
          <w:rFonts w:asciiTheme="majorBidi" w:hAnsiTheme="majorBidi" w:cstheme="majorBidi"/>
          <w:sz w:val="22"/>
        </w:rPr>
        <w:t xml:space="preserve"> </w:t>
      </w:r>
      <w:r w:rsidR="00162F19">
        <w:rPr>
          <w:rFonts w:asciiTheme="majorBidi" w:hAnsiTheme="majorBidi" w:cstheme="majorBidi"/>
          <w:sz w:val="22"/>
        </w:rPr>
        <w:t xml:space="preserve">Dari hasil observasi terdapat </w:t>
      </w:r>
      <w:r w:rsidRPr="003775EC">
        <w:rPr>
          <w:rFonts w:asciiTheme="majorBidi" w:hAnsiTheme="majorBidi" w:cstheme="majorBidi"/>
          <w:sz w:val="22"/>
        </w:rPr>
        <w:t xml:space="preserve">kelompok </w:t>
      </w:r>
      <w:r w:rsidR="00DE287A">
        <w:rPr>
          <w:rFonts w:asciiTheme="majorBidi" w:hAnsiTheme="majorBidi" w:cstheme="majorBidi"/>
          <w:sz w:val="22"/>
        </w:rPr>
        <w:t>dengan jumlah 18 siswa</w:t>
      </w:r>
      <w:r w:rsidRPr="003775EC">
        <w:rPr>
          <w:rFonts w:asciiTheme="majorBidi" w:hAnsiTheme="majorBidi" w:cstheme="majorBidi"/>
          <w:sz w:val="22"/>
        </w:rPr>
        <w:t xml:space="preserve"> yaitu dibagi atas</w:t>
      </w:r>
      <w:r w:rsidR="00A22468">
        <w:rPr>
          <w:rFonts w:asciiTheme="majorBidi" w:hAnsiTheme="majorBidi" w:cstheme="majorBidi"/>
          <w:sz w:val="22"/>
        </w:rPr>
        <w:t xml:space="preserve"> dua kelas</w:t>
      </w:r>
      <w:r w:rsidR="009D660C">
        <w:rPr>
          <w:rFonts w:asciiTheme="majorBidi" w:hAnsiTheme="majorBidi" w:cstheme="majorBidi"/>
          <w:sz w:val="22"/>
        </w:rPr>
        <w:t xml:space="preserve">, untuk kelas eksperimen </w:t>
      </w:r>
      <w:r w:rsidR="00FB6F0F">
        <w:rPr>
          <w:rFonts w:asciiTheme="majorBidi" w:hAnsiTheme="majorBidi" w:cstheme="majorBidi"/>
          <w:sz w:val="22"/>
        </w:rPr>
        <w:t xml:space="preserve">A2 </w:t>
      </w:r>
      <w:r w:rsidR="00162F19">
        <w:rPr>
          <w:rFonts w:asciiTheme="majorBidi" w:hAnsiTheme="majorBidi" w:cstheme="majorBidi"/>
          <w:sz w:val="22"/>
        </w:rPr>
        <w:t xml:space="preserve">diberikan kegiatan memancing angka, </w:t>
      </w:r>
      <w:r w:rsidRPr="003775EC">
        <w:rPr>
          <w:rFonts w:asciiTheme="majorBidi" w:hAnsiTheme="majorBidi" w:cstheme="majorBidi"/>
          <w:sz w:val="22"/>
        </w:rPr>
        <w:t xml:space="preserve">, sedangkan kelompok kontrol </w:t>
      </w:r>
      <w:r w:rsidR="00FB6F0F">
        <w:rPr>
          <w:rFonts w:asciiTheme="majorBidi" w:hAnsiTheme="majorBidi" w:cstheme="majorBidi"/>
          <w:sz w:val="22"/>
        </w:rPr>
        <w:t xml:space="preserve">A2 </w:t>
      </w:r>
      <w:r w:rsidRPr="003775EC">
        <w:rPr>
          <w:rFonts w:asciiTheme="majorBidi" w:hAnsiTheme="majorBidi" w:cstheme="majorBidi"/>
          <w:sz w:val="22"/>
        </w:rPr>
        <w:t>adalah kelas yang</w:t>
      </w:r>
      <w:r w:rsidR="00162F19">
        <w:rPr>
          <w:rFonts w:asciiTheme="majorBidi" w:hAnsiTheme="majorBidi" w:cstheme="majorBidi"/>
          <w:sz w:val="22"/>
        </w:rPr>
        <w:t xml:space="preserve"> tidak di hadirkan benda nyata</w:t>
      </w:r>
      <w:r w:rsidRPr="003775EC">
        <w:rPr>
          <w:rFonts w:asciiTheme="majorBidi" w:hAnsiTheme="majorBidi" w:cstheme="majorBidi"/>
          <w:sz w:val="22"/>
        </w:rPr>
        <w:t>.</w:t>
      </w:r>
      <w:r w:rsidR="006C5C51">
        <w:rPr>
          <w:rFonts w:asciiTheme="majorBidi" w:hAnsiTheme="majorBidi" w:cstheme="majorBidi"/>
          <w:sz w:val="22"/>
        </w:rPr>
        <w:t xml:space="preserve"> Hal ini memperlihatkan masih banyaknya anak kelompok A1</w:t>
      </w:r>
      <w:r w:rsidRPr="003775EC">
        <w:rPr>
          <w:rFonts w:asciiTheme="majorBidi" w:hAnsiTheme="majorBidi" w:cstheme="majorBidi"/>
          <w:sz w:val="22"/>
        </w:rPr>
        <w:t xml:space="preserve"> </w:t>
      </w:r>
      <w:r w:rsidR="00FB6F0F">
        <w:rPr>
          <w:rFonts w:asciiTheme="majorBidi" w:hAnsiTheme="majorBidi" w:cstheme="majorBidi"/>
          <w:sz w:val="22"/>
        </w:rPr>
        <w:t>saat diberikan paparan mereka sulit untuk mengungkapkapkan, dari hasil pengamatan yang sudah dilakukan maka proses pembelajaran harus dilakukan dengan benda nyata (kongkrit) agar anak bisa mengamati, mengumpulkan informasi.</w:t>
      </w:r>
    </w:p>
    <w:p w14:paraId="08783A20" w14:textId="1896FF7C" w:rsidR="00C119DD" w:rsidRPr="003775EC" w:rsidRDefault="00C119DD" w:rsidP="00DC6398">
      <w:pPr>
        <w:spacing w:line="276" w:lineRule="auto"/>
        <w:ind w:firstLine="360"/>
        <w:rPr>
          <w:rFonts w:asciiTheme="majorBidi" w:hAnsiTheme="majorBidi" w:cstheme="majorBidi"/>
          <w:sz w:val="22"/>
        </w:rPr>
      </w:pPr>
      <w:r w:rsidRPr="003775EC">
        <w:rPr>
          <w:rFonts w:asciiTheme="majorBidi" w:hAnsiTheme="majorBidi" w:cstheme="majorBidi"/>
          <w:sz w:val="22"/>
        </w:rPr>
        <w:t xml:space="preserve">Sebagaimana yang dikemukakan metode eksperimen semu </w:t>
      </w:r>
      <w:r w:rsidRPr="00475338">
        <w:rPr>
          <w:rFonts w:asciiTheme="majorBidi" w:hAnsiTheme="majorBidi" w:cstheme="majorBidi"/>
          <w:i/>
          <w:sz w:val="22"/>
        </w:rPr>
        <w:t>(quasi eksperimental research)</w:t>
      </w:r>
      <w:r w:rsidRPr="003775EC">
        <w:rPr>
          <w:rFonts w:asciiTheme="majorBidi" w:hAnsiTheme="majorBidi" w:cstheme="majorBidi"/>
          <w:sz w:val="22"/>
        </w:rPr>
        <w:t xml:space="preserve"> dengan menggunakan desain kelompok control non-ekuivalen </w:t>
      </w:r>
      <w:r w:rsidRPr="00475338">
        <w:rPr>
          <w:rFonts w:asciiTheme="majorBidi" w:hAnsiTheme="majorBidi" w:cstheme="majorBidi"/>
          <w:i/>
          <w:sz w:val="22"/>
        </w:rPr>
        <w:t>(the non-ekuivalent control grup design).</w:t>
      </w:r>
      <w:r w:rsidR="00EF227F">
        <w:rPr>
          <w:rFonts w:asciiTheme="majorBidi" w:hAnsiTheme="majorBidi" w:cstheme="majorBidi"/>
          <w:sz w:val="22"/>
        </w:rPr>
        <w:t xml:space="preserve"> </w:t>
      </w:r>
      <w:r w:rsidR="007941FA">
        <w:rPr>
          <w:rFonts w:asciiTheme="majorBidi" w:hAnsiTheme="majorBidi" w:cstheme="majorBidi"/>
          <w:sz w:val="22"/>
        </w:rPr>
        <w:t xml:space="preserve">Sampel penelitian yang digunakan adalah semua objek yang terlibat dalam penelitian </w:t>
      </w:r>
      <w:proofErr w:type="gramStart"/>
      <w:r w:rsidR="007941FA">
        <w:rPr>
          <w:rFonts w:asciiTheme="majorBidi" w:hAnsiTheme="majorBidi" w:cstheme="majorBidi"/>
          <w:sz w:val="22"/>
        </w:rPr>
        <w:t>tersebut  dan</w:t>
      </w:r>
      <w:proofErr w:type="gramEnd"/>
      <w:r w:rsidR="007941FA">
        <w:rPr>
          <w:rFonts w:asciiTheme="majorBidi" w:hAnsiTheme="majorBidi" w:cstheme="majorBidi"/>
          <w:sz w:val="22"/>
        </w:rPr>
        <w:t xml:space="preserve"> tidak diambil sebagian</w:t>
      </w:r>
      <w:r w:rsidR="00DC6398">
        <w:rPr>
          <w:rFonts w:asciiTheme="majorBidi" w:hAnsiTheme="majorBidi" w:cstheme="majorBidi"/>
          <w:sz w:val="22"/>
        </w:rPr>
        <w:t>.</w:t>
      </w:r>
      <w:r w:rsidR="00C30416">
        <w:rPr>
          <w:rFonts w:asciiTheme="majorBidi" w:hAnsiTheme="majorBidi" w:cstheme="majorBidi"/>
          <w:sz w:val="22"/>
        </w:rPr>
        <w:t>.</w:t>
      </w:r>
      <w:r w:rsidRPr="003775EC">
        <w:rPr>
          <w:rFonts w:asciiTheme="majorBidi" w:hAnsiTheme="majorBidi" w:cstheme="majorBidi"/>
          <w:sz w:val="22"/>
        </w:rPr>
        <w:t xml:space="preserve"> Populasi pada penelitian ini adala</w:t>
      </w:r>
      <w:r w:rsidR="00DC6398">
        <w:rPr>
          <w:rFonts w:asciiTheme="majorBidi" w:hAnsiTheme="majorBidi" w:cstheme="majorBidi"/>
          <w:sz w:val="22"/>
        </w:rPr>
        <w:t>h keseluruhan anak di s</w:t>
      </w:r>
      <w:r w:rsidRPr="003775EC">
        <w:rPr>
          <w:rFonts w:asciiTheme="majorBidi" w:hAnsiTheme="majorBidi" w:cstheme="majorBidi"/>
          <w:sz w:val="22"/>
        </w:rPr>
        <w:t xml:space="preserve"> </w:t>
      </w:r>
      <w:r w:rsidR="00797DCE" w:rsidRPr="003775EC">
        <w:rPr>
          <w:rFonts w:asciiTheme="majorBidi" w:hAnsiTheme="majorBidi" w:cstheme="majorBidi"/>
          <w:sz w:val="22"/>
        </w:rPr>
        <w:t xml:space="preserve">TKIT </w:t>
      </w:r>
      <w:r w:rsidR="00C62199">
        <w:rPr>
          <w:rFonts w:asciiTheme="majorBidi" w:hAnsiTheme="majorBidi" w:cstheme="majorBidi"/>
          <w:sz w:val="22"/>
        </w:rPr>
        <w:t xml:space="preserve">Al-Muhsinat </w:t>
      </w:r>
      <w:r w:rsidR="00797DCE" w:rsidRPr="003775EC">
        <w:rPr>
          <w:rFonts w:asciiTheme="majorBidi" w:hAnsiTheme="majorBidi" w:cstheme="majorBidi"/>
          <w:sz w:val="22"/>
        </w:rPr>
        <w:t xml:space="preserve">dengan dibagi </w:t>
      </w:r>
      <w:proofErr w:type="gramStart"/>
      <w:r w:rsidR="00797DCE" w:rsidRPr="003775EC">
        <w:rPr>
          <w:rFonts w:asciiTheme="majorBidi" w:hAnsiTheme="majorBidi" w:cstheme="majorBidi"/>
          <w:sz w:val="22"/>
        </w:rPr>
        <w:t>dua  kelompok</w:t>
      </w:r>
      <w:proofErr w:type="gramEnd"/>
      <w:r w:rsidR="00797DCE" w:rsidRPr="003775EC">
        <w:rPr>
          <w:rFonts w:asciiTheme="majorBidi" w:hAnsiTheme="majorBidi" w:cstheme="majorBidi"/>
          <w:sz w:val="22"/>
        </w:rPr>
        <w:t xml:space="preserve"> A2</w:t>
      </w:r>
      <w:r w:rsidRPr="003775EC">
        <w:rPr>
          <w:rFonts w:asciiTheme="majorBidi" w:hAnsiTheme="majorBidi" w:cstheme="majorBidi"/>
          <w:sz w:val="22"/>
        </w:rPr>
        <w:t xml:space="preserve"> sebagai kelas eksperimen dan</w:t>
      </w:r>
      <w:r w:rsidR="00797DCE" w:rsidRPr="003775EC">
        <w:rPr>
          <w:rFonts w:asciiTheme="majorBidi" w:hAnsiTheme="majorBidi" w:cstheme="majorBidi"/>
          <w:sz w:val="22"/>
        </w:rPr>
        <w:t xml:space="preserve"> kelompok A1</w:t>
      </w:r>
      <w:r w:rsidRPr="003775EC">
        <w:rPr>
          <w:rFonts w:asciiTheme="majorBidi" w:hAnsiTheme="majorBidi" w:cstheme="majorBidi"/>
          <w:sz w:val="22"/>
        </w:rPr>
        <w:t xml:space="preserve"> sebagai kelas kontrol.</w:t>
      </w:r>
    </w:p>
    <w:p w14:paraId="075A8FD5" w14:textId="2FB258BF" w:rsidR="00C119DD" w:rsidRPr="003775EC" w:rsidRDefault="00C119DD" w:rsidP="002E7988">
      <w:pPr>
        <w:spacing w:line="276" w:lineRule="auto"/>
        <w:ind w:firstLine="360"/>
        <w:rPr>
          <w:rFonts w:asciiTheme="majorBidi" w:hAnsiTheme="majorBidi" w:cstheme="majorBidi"/>
          <w:sz w:val="22"/>
        </w:rPr>
      </w:pPr>
      <w:r w:rsidRPr="003775EC">
        <w:rPr>
          <w:rFonts w:asciiTheme="majorBidi" w:hAnsiTheme="majorBidi" w:cstheme="majorBidi"/>
          <w:sz w:val="22"/>
        </w:rPr>
        <w:t xml:space="preserve">Pengumpulan data ini digunakan dalam bentuk observasi dan dokumentasi yang melibatkan </w:t>
      </w:r>
      <w:r w:rsidRPr="003775EC">
        <w:rPr>
          <w:rFonts w:asciiTheme="majorBidi" w:hAnsiTheme="majorBidi" w:cstheme="majorBidi"/>
          <w:sz w:val="22"/>
        </w:rPr>
        <w:lastRenderedPageBreak/>
        <w:t>anak belajar secara langsung didalam kelas.</w:t>
      </w:r>
      <w:r w:rsidR="00104383">
        <w:rPr>
          <w:rFonts w:asciiTheme="majorBidi" w:hAnsiTheme="majorBidi" w:cstheme="majorBidi"/>
          <w:sz w:val="22"/>
        </w:rPr>
        <w:t xml:space="preserve"> Metode terpenting adalah dokumentasi digunakan untuk mencari daftar </w:t>
      </w:r>
      <w:proofErr w:type="gramStart"/>
      <w:r w:rsidR="00104383">
        <w:rPr>
          <w:rFonts w:asciiTheme="majorBidi" w:hAnsiTheme="majorBidi" w:cstheme="majorBidi"/>
          <w:sz w:val="22"/>
        </w:rPr>
        <w:t>nama</w:t>
      </w:r>
      <w:proofErr w:type="gramEnd"/>
      <w:r w:rsidR="00104383">
        <w:rPr>
          <w:rFonts w:asciiTheme="majorBidi" w:hAnsiTheme="majorBidi" w:cstheme="majorBidi"/>
          <w:sz w:val="22"/>
        </w:rPr>
        <w:t xml:space="preserve"> siswa, kedua adalah metode tes, teknik ini digunakan pengkaji untuk mengetahuin tingkat kemampuan siswa terkait materi yang diberikan. Tes yang diberikan pada siswa baik kelas eksperimen ataupun control setelah diberikan perlakuan yang berbeda. Pelaksanaan penelirian, menerapkan proses </w:t>
      </w:r>
      <w:proofErr w:type="gramStart"/>
      <w:r w:rsidR="00104383">
        <w:rPr>
          <w:rFonts w:asciiTheme="majorBidi" w:hAnsiTheme="majorBidi" w:cstheme="majorBidi"/>
          <w:sz w:val="22"/>
        </w:rPr>
        <w:t>pembelajaran  sesuai</w:t>
      </w:r>
      <w:proofErr w:type="gramEnd"/>
      <w:r w:rsidR="00104383">
        <w:rPr>
          <w:rFonts w:asciiTheme="majorBidi" w:hAnsiTheme="majorBidi" w:cstheme="majorBidi"/>
          <w:sz w:val="22"/>
        </w:rPr>
        <w:t xml:space="preserve"> dengan</w:t>
      </w:r>
      <w:r w:rsidR="002E7988">
        <w:rPr>
          <w:rFonts w:asciiTheme="majorBidi" w:hAnsiTheme="majorBidi" w:cstheme="majorBidi"/>
          <w:sz w:val="22"/>
        </w:rPr>
        <w:t xml:space="preserve"> RPPH</w:t>
      </w:r>
      <w:r w:rsidR="00452925">
        <w:rPr>
          <w:rFonts w:asciiTheme="majorBidi" w:hAnsiTheme="majorBidi" w:cstheme="majorBidi"/>
          <w:sz w:val="22"/>
        </w:rPr>
        <w:t>. Yang telah dibuat dan dikonsultasikan pada guru kelas.peneliti melakuka</w:t>
      </w:r>
      <w:r w:rsidR="00645F2E">
        <w:rPr>
          <w:rFonts w:asciiTheme="majorBidi" w:hAnsiTheme="majorBidi" w:cstheme="majorBidi"/>
          <w:sz w:val="22"/>
        </w:rPr>
        <w:t>n pembelajaran sebanyak 8 pertemuan. Dan tes diberikan pada pertemuan ke delapan.</w:t>
      </w:r>
    </w:p>
    <w:p w14:paraId="384C8651" w14:textId="1E65BADC" w:rsidR="00C119DD" w:rsidRPr="003775EC" w:rsidRDefault="00C119DD" w:rsidP="00777DF6">
      <w:pPr>
        <w:spacing w:line="276" w:lineRule="auto"/>
        <w:ind w:firstLine="360"/>
        <w:rPr>
          <w:rFonts w:asciiTheme="majorBidi" w:hAnsiTheme="majorBidi" w:cstheme="majorBidi"/>
          <w:sz w:val="22"/>
        </w:rPr>
      </w:pPr>
      <w:r w:rsidRPr="003775EC">
        <w:rPr>
          <w:rFonts w:asciiTheme="majorBidi" w:hAnsiTheme="majorBidi" w:cstheme="majorBidi"/>
          <w:sz w:val="22"/>
        </w:rPr>
        <w:t xml:space="preserve">Prosedur pengolahan data ini menggunakan uji Wilcoxon, karena untuk mengetahui </w:t>
      </w:r>
      <w:r w:rsidR="00777DF6">
        <w:rPr>
          <w:rFonts w:asciiTheme="majorBidi" w:hAnsiTheme="majorBidi" w:cstheme="majorBidi"/>
          <w:sz w:val="22"/>
        </w:rPr>
        <w:t xml:space="preserve">keberhasilan </w:t>
      </w:r>
      <w:r w:rsidR="00527A33">
        <w:rPr>
          <w:rFonts w:asciiTheme="majorBidi" w:hAnsiTheme="majorBidi" w:cstheme="majorBidi"/>
          <w:sz w:val="22"/>
        </w:rPr>
        <w:t xml:space="preserve">dari </w:t>
      </w:r>
      <w:r w:rsidR="000D6723" w:rsidRPr="003775EC">
        <w:rPr>
          <w:rFonts w:asciiTheme="majorBidi" w:hAnsiTheme="majorBidi" w:cstheme="majorBidi"/>
          <w:sz w:val="22"/>
        </w:rPr>
        <w:t xml:space="preserve">pembelajaran memancing angka </w:t>
      </w:r>
      <w:r w:rsidRPr="003775EC">
        <w:rPr>
          <w:rFonts w:asciiTheme="majorBidi" w:hAnsiTheme="majorBidi" w:cstheme="majorBidi"/>
          <w:sz w:val="22"/>
        </w:rPr>
        <w:t>d</w:t>
      </w:r>
      <w:r w:rsidR="000D6723" w:rsidRPr="003775EC">
        <w:rPr>
          <w:rFonts w:asciiTheme="majorBidi" w:hAnsiTheme="majorBidi" w:cstheme="majorBidi"/>
          <w:sz w:val="22"/>
        </w:rPr>
        <w:t>alam kecerdasan logika matematika</w:t>
      </w:r>
      <w:r w:rsidRPr="003775EC">
        <w:rPr>
          <w:rFonts w:asciiTheme="majorBidi" w:hAnsiTheme="majorBidi" w:cstheme="majorBidi"/>
          <w:sz w:val="22"/>
        </w:rPr>
        <w:t xml:space="preserve">. </w:t>
      </w:r>
      <w:proofErr w:type="gramStart"/>
      <w:r w:rsidRPr="003775EC">
        <w:rPr>
          <w:rFonts w:asciiTheme="majorBidi" w:hAnsiTheme="majorBidi" w:cstheme="majorBidi"/>
          <w:sz w:val="22"/>
        </w:rPr>
        <w:t>uji</w:t>
      </w:r>
      <w:proofErr w:type="gramEnd"/>
      <w:r w:rsidRPr="003775EC">
        <w:rPr>
          <w:rFonts w:asciiTheme="majorBidi" w:hAnsiTheme="majorBidi" w:cstheme="majorBidi"/>
          <w:sz w:val="22"/>
        </w:rPr>
        <w:t xml:space="preserve"> Wilcoxon bertujuan untuk mengetahui ada tidaknya perbedaan rata-rata dua sample yang saling berpasangan. Data penelitian yang digunakan dalam uji Wilcoxon idealnya adalah ordinal atau interval. Data ini termasuk pada uji non parametric maka dalam uji Wilcoxon tidak diperlukan penelitian yang berdistribusi normal. </w:t>
      </w:r>
    </w:p>
    <w:p w14:paraId="6AC9A425" w14:textId="37F01843" w:rsidR="00C119DD" w:rsidRDefault="00797BD5" w:rsidP="0039190D">
      <w:pPr>
        <w:spacing w:line="276" w:lineRule="auto"/>
        <w:rPr>
          <w:b/>
          <w:bCs/>
          <w:sz w:val="22"/>
        </w:rPr>
      </w:pPr>
      <w:r w:rsidRPr="00E60C7B">
        <w:rPr>
          <w:b/>
          <w:bCs/>
          <w:sz w:val="22"/>
        </w:rPr>
        <w:t>Tabel</w:t>
      </w:r>
      <w:r w:rsidR="00C83161" w:rsidRPr="00E60C7B">
        <w:rPr>
          <w:b/>
          <w:bCs/>
          <w:sz w:val="22"/>
        </w:rPr>
        <w:t xml:space="preserve"> 1</w:t>
      </w:r>
      <w:r w:rsidR="00C30416" w:rsidRPr="00E60C7B">
        <w:rPr>
          <w:b/>
          <w:bCs/>
          <w:sz w:val="22"/>
        </w:rPr>
        <w:t xml:space="preserve"> </w:t>
      </w:r>
      <w:r w:rsidR="0039190D">
        <w:rPr>
          <w:b/>
          <w:bCs/>
          <w:sz w:val="22"/>
        </w:rPr>
        <w:t>Ranks</w:t>
      </w:r>
    </w:p>
    <w:p w14:paraId="3772533D" w14:textId="163C063B" w:rsidR="0039190D" w:rsidRPr="004255C0" w:rsidRDefault="0039190D" w:rsidP="004E2EAB">
      <w:pPr>
        <w:spacing w:line="276" w:lineRule="auto"/>
        <w:rPr>
          <w:b/>
          <w:bCs/>
          <w:sz w:val="22"/>
        </w:rPr>
      </w:pPr>
      <w:r>
        <w:rPr>
          <w:b/>
          <w:bCs/>
          <w:sz w:val="22"/>
        </w:rPr>
        <w:t>Meningkatkan</w:t>
      </w:r>
      <w:r w:rsidR="004E2EAB">
        <w:rPr>
          <w:b/>
          <w:bCs/>
          <w:sz w:val="22"/>
        </w:rPr>
        <w:t xml:space="preserve"> kecerdasan logika matematika</w:t>
      </w:r>
    </w:p>
    <w:tbl>
      <w:tblPr>
        <w:tblW w:w="3147" w:type="dxa"/>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8"/>
        <w:gridCol w:w="786"/>
        <w:gridCol w:w="481"/>
        <w:gridCol w:w="583"/>
        <w:gridCol w:w="699"/>
      </w:tblGrid>
      <w:tr w:rsidR="00C83161" w14:paraId="4137EDBA" w14:textId="77777777" w:rsidTr="0084655D">
        <w:trPr>
          <w:cantSplit/>
          <w:trHeight w:val="382"/>
        </w:trPr>
        <w:tc>
          <w:tcPr>
            <w:tcW w:w="3147" w:type="dxa"/>
            <w:gridSpan w:val="5"/>
            <w:tcBorders>
              <w:top w:val="nil"/>
              <w:left w:val="nil"/>
              <w:bottom w:val="nil"/>
              <w:right w:val="nil"/>
            </w:tcBorders>
            <w:shd w:val="clear" w:color="auto" w:fill="FFFFFF"/>
            <w:vAlign w:val="center"/>
          </w:tcPr>
          <w:p w14:paraId="54AB0DA9" w14:textId="77777777" w:rsidR="00C83161" w:rsidRDefault="00C83161" w:rsidP="00897035">
            <w:pPr>
              <w:spacing w:line="276" w:lineRule="auto"/>
              <w:ind w:left="60" w:right="60"/>
              <w:rPr>
                <w:rFonts w:ascii="Arial" w:hAnsi="Arial" w:cs="Arial"/>
                <w:sz w:val="18"/>
                <w:szCs w:val="18"/>
              </w:rPr>
            </w:pPr>
            <w:r>
              <w:rPr>
                <w:rFonts w:ascii="Arial" w:hAnsi="Arial" w:cs="Arial"/>
                <w:b/>
                <w:bCs/>
                <w:sz w:val="18"/>
                <w:szCs w:val="18"/>
              </w:rPr>
              <w:lastRenderedPageBreak/>
              <w:t>Ranks</w:t>
            </w:r>
          </w:p>
        </w:tc>
      </w:tr>
      <w:tr w:rsidR="00C83161" w14:paraId="76A053B3" w14:textId="77777777" w:rsidTr="0084655D">
        <w:trPr>
          <w:cantSplit/>
          <w:trHeight w:val="497"/>
        </w:trPr>
        <w:tc>
          <w:tcPr>
            <w:tcW w:w="598" w:type="dxa"/>
            <w:tcBorders>
              <w:top w:val="single" w:sz="16" w:space="0" w:color="000000"/>
              <w:left w:val="single" w:sz="16" w:space="0" w:color="000000"/>
              <w:bottom w:val="single" w:sz="16" w:space="0" w:color="000000"/>
              <w:right w:val="nil"/>
            </w:tcBorders>
            <w:shd w:val="clear" w:color="auto" w:fill="FFFFFF"/>
            <w:vAlign w:val="center"/>
          </w:tcPr>
          <w:p w14:paraId="19A7D08A" w14:textId="77777777" w:rsidR="00C83161" w:rsidRDefault="00C83161" w:rsidP="00897035">
            <w:pPr>
              <w:spacing w:line="276" w:lineRule="auto"/>
              <w:rPr>
                <w:color w:val="auto"/>
                <w:szCs w:val="24"/>
              </w:rPr>
            </w:pPr>
          </w:p>
        </w:tc>
        <w:tc>
          <w:tcPr>
            <w:tcW w:w="786" w:type="dxa"/>
            <w:tcBorders>
              <w:top w:val="single" w:sz="16" w:space="0" w:color="000000"/>
              <w:left w:val="nil"/>
              <w:bottom w:val="single" w:sz="16" w:space="0" w:color="000000"/>
              <w:right w:val="single" w:sz="16" w:space="0" w:color="000000"/>
            </w:tcBorders>
            <w:shd w:val="clear" w:color="auto" w:fill="FFFFFF"/>
            <w:vAlign w:val="bottom"/>
          </w:tcPr>
          <w:p w14:paraId="55F7FB0C"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Kelas Penelitian</w:t>
            </w:r>
          </w:p>
        </w:tc>
        <w:tc>
          <w:tcPr>
            <w:tcW w:w="481" w:type="dxa"/>
            <w:tcBorders>
              <w:top w:val="single" w:sz="16" w:space="0" w:color="000000"/>
              <w:left w:val="single" w:sz="16" w:space="0" w:color="000000"/>
              <w:bottom w:val="single" w:sz="16" w:space="0" w:color="000000"/>
            </w:tcBorders>
            <w:shd w:val="clear" w:color="auto" w:fill="FFFFFF"/>
            <w:vAlign w:val="bottom"/>
          </w:tcPr>
          <w:p w14:paraId="2566EF0D"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N</w:t>
            </w:r>
          </w:p>
        </w:tc>
        <w:tc>
          <w:tcPr>
            <w:tcW w:w="583" w:type="dxa"/>
            <w:tcBorders>
              <w:top w:val="single" w:sz="16" w:space="0" w:color="000000"/>
              <w:bottom w:val="single" w:sz="16" w:space="0" w:color="000000"/>
            </w:tcBorders>
            <w:shd w:val="clear" w:color="auto" w:fill="FFFFFF"/>
            <w:vAlign w:val="bottom"/>
          </w:tcPr>
          <w:p w14:paraId="78ED8A94"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Mean Rank</w:t>
            </w:r>
          </w:p>
        </w:tc>
        <w:tc>
          <w:tcPr>
            <w:tcW w:w="699" w:type="dxa"/>
            <w:tcBorders>
              <w:top w:val="single" w:sz="16" w:space="0" w:color="000000"/>
              <w:bottom w:val="single" w:sz="16" w:space="0" w:color="000000"/>
              <w:right w:val="single" w:sz="16" w:space="0" w:color="000000"/>
            </w:tcBorders>
            <w:shd w:val="clear" w:color="auto" w:fill="FFFFFF"/>
            <w:vAlign w:val="bottom"/>
          </w:tcPr>
          <w:p w14:paraId="4BEA4D32"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Sum of Ranks</w:t>
            </w:r>
          </w:p>
        </w:tc>
      </w:tr>
      <w:tr w:rsidR="00C83161" w14:paraId="4449C5EB" w14:textId="77777777" w:rsidTr="0084655D">
        <w:trPr>
          <w:cantSplit/>
          <w:trHeight w:val="382"/>
        </w:trPr>
        <w:tc>
          <w:tcPr>
            <w:tcW w:w="598" w:type="dxa"/>
            <w:vMerge w:val="restart"/>
            <w:tcBorders>
              <w:top w:val="single" w:sz="16" w:space="0" w:color="000000"/>
              <w:left w:val="single" w:sz="16" w:space="0" w:color="000000"/>
              <w:bottom w:val="single" w:sz="16" w:space="0" w:color="000000"/>
              <w:right w:val="nil"/>
            </w:tcBorders>
            <w:shd w:val="clear" w:color="auto" w:fill="FFFFFF"/>
          </w:tcPr>
          <w:p w14:paraId="7FB7E060"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Hasil Beljar</w:t>
            </w:r>
          </w:p>
        </w:tc>
        <w:tc>
          <w:tcPr>
            <w:tcW w:w="786" w:type="dxa"/>
            <w:tcBorders>
              <w:top w:val="single" w:sz="16" w:space="0" w:color="000000"/>
              <w:left w:val="nil"/>
              <w:right w:val="single" w:sz="16" w:space="0" w:color="000000"/>
            </w:tcBorders>
            <w:shd w:val="clear" w:color="auto" w:fill="FFFFFF"/>
          </w:tcPr>
          <w:p w14:paraId="4C27C7DF" w14:textId="319A61C4" w:rsidR="00C83161" w:rsidRDefault="00C83161" w:rsidP="00897035">
            <w:pPr>
              <w:spacing w:line="276" w:lineRule="auto"/>
              <w:ind w:left="60" w:right="60"/>
              <w:rPr>
                <w:rFonts w:ascii="Arial" w:hAnsi="Arial" w:cs="Arial"/>
                <w:sz w:val="18"/>
                <w:szCs w:val="18"/>
              </w:rPr>
            </w:pPr>
            <w:r>
              <w:rPr>
                <w:rFonts w:ascii="Arial" w:hAnsi="Arial" w:cs="Arial"/>
                <w:sz w:val="18"/>
                <w:szCs w:val="18"/>
              </w:rPr>
              <w:t>1</w:t>
            </w:r>
            <w:r w:rsidR="003B094D">
              <w:rPr>
                <w:rFonts w:ascii="Arial" w:hAnsi="Arial" w:cs="Arial"/>
                <w:sz w:val="18"/>
                <w:szCs w:val="18"/>
              </w:rPr>
              <w:t xml:space="preserve"> eksperimen</w:t>
            </w:r>
          </w:p>
        </w:tc>
        <w:tc>
          <w:tcPr>
            <w:tcW w:w="481" w:type="dxa"/>
            <w:tcBorders>
              <w:top w:val="single" w:sz="16" w:space="0" w:color="000000"/>
              <w:left w:val="single" w:sz="16" w:space="0" w:color="000000"/>
            </w:tcBorders>
            <w:shd w:val="clear" w:color="auto" w:fill="FFFFFF"/>
            <w:vAlign w:val="center"/>
          </w:tcPr>
          <w:p w14:paraId="2D2B9FBD"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9</w:t>
            </w:r>
          </w:p>
        </w:tc>
        <w:tc>
          <w:tcPr>
            <w:tcW w:w="583" w:type="dxa"/>
            <w:tcBorders>
              <w:top w:val="single" w:sz="16" w:space="0" w:color="000000"/>
            </w:tcBorders>
            <w:shd w:val="clear" w:color="auto" w:fill="FFFFFF"/>
            <w:vAlign w:val="center"/>
          </w:tcPr>
          <w:p w14:paraId="7D9BD472"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12.83</w:t>
            </w:r>
          </w:p>
        </w:tc>
        <w:tc>
          <w:tcPr>
            <w:tcW w:w="699" w:type="dxa"/>
            <w:tcBorders>
              <w:top w:val="single" w:sz="16" w:space="0" w:color="000000"/>
              <w:right w:val="single" w:sz="16" w:space="0" w:color="000000"/>
            </w:tcBorders>
            <w:shd w:val="clear" w:color="auto" w:fill="FFFFFF"/>
            <w:vAlign w:val="center"/>
          </w:tcPr>
          <w:p w14:paraId="5E3221DB"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115.50</w:t>
            </w:r>
          </w:p>
        </w:tc>
      </w:tr>
      <w:tr w:rsidR="00C83161" w14:paraId="62C51710" w14:textId="77777777" w:rsidTr="0084655D">
        <w:trPr>
          <w:cantSplit/>
          <w:trHeight w:val="398"/>
        </w:trPr>
        <w:tc>
          <w:tcPr>
            <w:tcW w:w="598" w:type="dxa"/>
            <w:vMerge/>
            <w:tcBorders>
              <w:top w:val="single" w:sz="16" w:space="0" w:color="000000"/>
              <w:left w:val="single" w:sz="16" w:space="0" w:color="000000"/>
              <w:bottom w:val="single" w:sz="16" w:space="0" w:color="000000"/>
              <w:right w:val="nil"/>
            </w:tcBorders>
            <w:shd w:val="clear" w:color="auto" w:fill="FFFFFF"/>
          </w:tcPr>
          <w:p w14:paraId="5D3AAFC5" w14:textId="77777777" w:rsidR="00C83161" w:rsidRDefault="00C83161" w:rsidP="00897035">
            <w:pPr>
              <w:spacing w:line="276" w:lineRule="auto"/>
              <w:rPr>
                <w:rFonts w:ascii="Arial" w:hAnsi="Arial" w:cs="Arial"/>
                <w:sz w:val="18"/>
                <w:szCs w:val="18"/>
              </w:rPr>
            </w:pPr>
          </w:p>
        </w:tc>
        <w:tc>
          <w:tcPr>
            <w:tcW w:w="786" w:type="dxa"/>
            <w:tcBorders>
              <w:top w:val="nil"/>
              <w:left w:val="nil"/>
              <w:bottom w:val="nil"/>
              <w:right w:val="single" w:sz="16" w:space="0" w:color="000000"/>
            </w:tcBorders>
            <w:shd w:val="clear" w:color="auto" w:fill="FFFFFF"/>
          </w:tcPr>
          <w:p w14:paraId="2F760BE2" w14:textId="0AA5608B" w:rsidR="00C83161" w:rsidRDefault="00C83161" w:rsidP="00897035">
            <w:pPr>
              <w:spacing w:line="276" w:lineRule="auto"/>
              <w:ind w:left="60" w:right="60"/>
              <w:rPr>
                <w:rFonts w:ascii="Arial" w:hAnsi="Arial" w:cs="Arial"/>
                <w:sz w:val="18"/>
                <w:szCs w:val="18"/>
              </w:rPr>
            </w:pPr>
            <w:r>
              <w:rPr>
                <w:rFonts w:ascii="Arial" w:hAnsi="Arial" w:cs="Arial"/>
                <w:sz w:val="18"/>
                <w:szCs w:val="18"/>
              </w:rPr>
              <w:t>2</w:t>
            </w:r>
            <w:r w:rsidR="003B094D">
              <w:rPr>
                <w:rFonts w:ascii="Arial" w:hAnsi="Arial" w:cs="Arial"/>
                <w:sz w:val="18"/>
                <w:szCs w:val="18"/>
              </w:rPr>
              <w:t xml:space="preserve"> kontrol</w:t>
            </w:r>
          </w:p>
        </w:tc>
        <w:tc>
          <w:tcPr>
            <w:tcW w:w="481" w:type="dxa"/>
            <w:tcBorders>
              <w:top w:val="nil"/>
              <w:left w:val="single" w:sz="16" w:space="0" w:color="000000"/>
              <w:bottom w:val="nil"/>
            </w:tcBorders>
            <w:shd w:val="clear" w:color="auto" w:fill="FFFFFF"/>
            <w:vAlign w:val="center"/>
          </w:tcPr>
          <w:p w14:paraId="5EB2A57B"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9</w:t>
            </w:r>
          </w:p>
        </w:tc>
        <w:tc>
          <w:tcPr>
            <w:tcW w:w="583" w:type="dxa"/>
            <w:tcBorders>
              <w:top w:val="nil"/>
              <w:bottom w:val="nil"/>
            </w:tcBorders>
            <w:shd w:val="clear" w:color="auto" w:fill="FFFFFF"/>
            <w:vAlign w:val="center"/>
          </w:tcPr>
          <w:p w14:paraId="06834B5C"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6.17</w:t>
            </w:r>
          </w:p>
        </w:tc>
        <w:tc>
          <w:tcPr>
            <w:tcW w:w="699" w:type="dxa"/>
            <w:tcBorders>
              <w:top w:val="nil"/>
              <w:bottom w:val="nil"/>
              <w:right w:val="single" w:sz="16" w:space="0" w:color="000000"/>
            </w:tcBorders>
            <w:shd w:val="clear" w:color="auto" w:fill="FFFFFF"/>
            <w:vAlign w:val="center"/>
          </w:tcPr>
          <w:p w14:paraId="75EEBC92"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55.50</w:t>
            </w:r>
          </w:p>
        </w:tc>
      </w:tr>
      <w:tr w:rsidR="00C83161" w14:paraId="55BB5261" w14:textId="77777777" w:rsidTr="0084655D">
        <w:trPr>
          <w:cantSplit/>
          <w:trHeight w:val="540"/>
        </w:trPr>
        <w:tc>
          <w:tcPr>
            <w:tcW w:w="598" w:type="dxa"/>
            <w:vMerge/>
            <w:tcBorders>
              <w:top w:val="single" w:sz="16" w:space="0" w:color="000000"/>
              <w:left w:val="single" w:sz="16" w:space="0" w:color="000000"/>
              <w:bottom w:val="single" w:sz="16" w:space="0" w:color="000000"/>
              <w:right w:val="nil"/>
            </w:tcBorders>
            <w:shd w:val="clear" w:color="auto" w:fill="FFFFFF"/>
          </w:tcPr>
          <w:p w14:paraId="3E129B8D" w14:textId="77777777" w:rsidR="00C83161" w:rsidRDefault="00C83161" w:rsidP="00897035">
            <w:pPr>
              <w:spacing w:line="276" w:lineRule="auto"/>
              <w:rPr>
                <w:rFonts w:ascii="Arial" w:hAnsi="Arial" w:cs="Arial"/>
                <w:sz w:val="18"/>
                <w:szCs w:val="18"/>
              </w:rPr>
            </w:pPr>
          </w:p>
        </w:tc>
        <w:tc>
          <w:tcPr>
            <w:tcW w:w="786" w:type="dxa"/>
            <w:tcBorders>
              <w:top w:val="nil"/>
              <w:left w:val="nil"/>
              <w:bottom w:val="single" w:sz="16" w:space="0" w:color="000000"/>
              <w:right w:val="single" w:sz="16" w:space="0" w:color="000000"/>
            </w:tcBorders>
            <w:shd w:val="clear" w:color="auto" w:fill="FFFFFF"/>
          </w:tcPr>
          <w:p w14:paraId="6AE648C9"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Total</w:t>
            </w:r>
          </w:p>
        </w:tc>
        <w:tc>
          <w:tcPr>
            <w:tcW w:w="481" w:type="dxa"/>
            <w:tcBorders>
              <w:top w:val="nil"/>
              <w:left w:val="single" w:sz="16" w:space="0" w:color="000000"/>
              <w:bottom w:val="single" w:sz="16" w:space="0" w:color="000000"/>
            </w:tcBorders>
            <w:shd w:val="clear" w:color="auto" w:fill="FFFFFF"/>
            <w:vAlign w:val="center"/>
          </w:tcPr>
          <w:p w14:paraId="1F833BAF" w14:textId="77777777" w:rsidR="00C83161" w:rsidRDefault="00C83161" w:rsidP="00897035">
            <w:pPr>
              <w:spacing w:line="276" w:lineRule="auto"/>
              <w:ind w:left="60" w:right="60"/>
              <w:rPr>
                <w:rFonts w:ascii="Arial" w:hAnsi="Arial" w:cs="Arial"/>
                <w:sz w:val="18"/>
                <w:szCs w:val="18"/>
              </w:rPr>
            </w:pPr>
            <w:r>
              <w:rPr>
                <w:rFonts w:ascii="Arial" w:hAnsi="Arial" w:cs="Arial"/>
                <w:sz w:val="18"/>
                <w:szCs w:val="18"/>
              </w:rPr>
              <w:t>18</w:t>
            </w:r>
          </w:p>
        </w:tc>
        <w:tc>
          <w:tcPr>
            <w:tcW w:w="583" w:type="dxa"/>
            <w:tcBorders>
              <w:top w:val="nil"/>
              <w:bottom w:val="single" w:sz="16" w:space="0" w:color="000000"/>
            </w:tcBorders>
            <w:shd w:val="clear" w:color="auto" w:fill="FFFFFF"/>
            <w:vAlign w:val="center"/>
          </w:tcPr>
          <w:p w14:paraId="08957B60" w14:textId="77777777" w:rsidR="00C83161" w:rsidRDefault="00C83161" w:rsidP="00897035">
            <w:pPr>
              <w:spacing w:line="276" w:lineRule="auto"/>
              <w:rPr>
                <w:color w:val="auto"/>
                <w:szCs w:val="24"/>
              </w:rPr>
            </w:pPr>
          </w:p>
        </w:tc>
        <w:tc>
          <w:tcPr>
            <w:tcW w:w="699" w:type="dxa"/>
            <w:tcBorders>
              <w:top w:val="nil"/>
              <w:bottom w:val="single" w:sz="16" w:space="0" w:color="000000"/>
              <w:right w:val="single" w:sz="16" w:space="0" w:color="000000"/>
            </w:tcBorders>
            <w:shd w:val="clear" w:color="auto" w:fill="FFFFFF"/>
            <w:vAlign w:val="center"/>
          </w:tcPr>
          <w:p w14:paraId="69AABA56" w14:textId="77777777" w:rsidR="00C83161" w:rsidRDefault="00C83161" w:rsidP="00897035">
            <w:pPr>
              <w:spacing w:line="276" w:lineRule="auto"/>
              <w:rPr>
                <w:color w:val="auto"/>
                <w:szCs w:val="24"/>
              </w:rPr>
            </w:pPr>
          </w:p>
        </w:tc>
      </w:tr>
    </w:tbl>
    <w:p w14:paraId="4D0D588D" w14:textId="1B776D4A" w:rsidR="00797BD5" w:rsidRPr="003775EC" w:rsidRDefault="00797BD5" w:rsidP="00897035">
      <w:pPr>
        <w:tabs>
          <w:tab w:val="left" w:pos="0"/>
        </w:tabs>
        <w:autoSpaceDE w:val="0"/>
        <w:autoSpaceDN w:val="0"/>
        <w:adjustRightInd w:val="0"/>
        <w:spacing w:after="0" w:line="276" w:lineRule="auto"/>
        <w:rPr>
          <w:rFonts w:asciiTheme="majorBidi" w:hAnsiTheme="majorBidi" w:cstheme="majorBidi"/>
          <w:sz w:val="22"/>
        </w:rPr>
      </w:pPr>
      <w:r w:rsidRPr="003775EC">
        <w:rPr>
          <w:rFonts w:asciiTheme="majorBidi" w:hAnsiTheme="majorBidi" w:cstheme="majorBidi"/>
          <w:sz w:val="22"/>
        </w:rPr>
        <w:t xml:space="preserve">Interprestasi output </w:t>
      </w:r>
      <w:r w:rsidR="00A77ADF">
        <w:rPr>
          <w:rFonts w:asciiTheme="majorBidi" w:hAnsiTheme="majorBidi" w:cstheme="majorBidi"/>
          <w:sz w:val="22"/>
        </w:rPr>
        <w:t>spss 22</w:t>
      </w:r>
      <w:r w:rsidRPr="003775EC">
        <w:rPr>
          <w:rFonts w:asciiTheme="majorBidi" w:hAnsiTheme="majorBidi" w:cstheme="majorBidi"/>
          <w:sz w:val="22"/>
        </w:rPr>
        <w:t xml:space="preserve"> Rank</w:t>
      </w:r>
    </w:p>
    <w:p w14:paraId="140AF7EF" w14:textId="77777777" w:rsidR="00797BD5" w:rsidRPr="003775EC" w:rsidRDefault="00797BD5" w:rsidP="00516D60">
      <w:pPr>
        <w:tabs>
          <w:tab w:val="left" w:pos="0"/>
        </w:tabs>
        <w:autoSpaceDE w:val="0"/>
        <w:autoSpaceDN w:val="0"/>
        <w:adjustRightInd w:val="0"/>
        <w:spacing w:after="0" w:line="276" w:lineRule="auto"/>
        <w:ind w:firstLine="360"/>
        <w:rPr>
          <w:rFonts w:asciiTheme="majorBidi" w:hAnsiTheme="majorBidi" w:cstheme="majorBidi"/>
          <w:sz w:val="22"/>
        </w:rPr>
      </w:pPr>
      <w:r w:rsidRPr="003775EC">
        <w:rPr>
          <w:rFonts w:asciiTheme="majorBidi" w:hAnsiTheme="majorBidi" w:cstheme="majorBidi"/>
          <w:sz w:val="22"/>
        </w:rPr>
        <w:t xml:space="preserve">Negative rank atau selisis (negatif) antara hasil belajar peserta didik  untuk meningkatkan </w:t>
      </w:r>
      <w:r w:rsidR="00516D60">
        <w:rPr>
          <w:rFonts w:asciiTheme="majorBidi" w:hAnsiTheme="majorBidi" w:cstheme="majorBidi"/>
          <w:sz w:val="22"/>
        </w:rPr>
        <w:t xml:space="preserve">kecerdasan logika </w:t>
      </w:r>
      <w:r w:rsidRPr="003775EC">
        <w:rPr>
          <w:rFonts w:asciiTheme="majorBidi" w:hAnsiTheme="majorBidi" w:cstheme="majorBidi"/>
          <w:sz w:val="22"/>
        </w:rPr>
        <w:t xml:space="preserve">matematis untuk </w:t>
      </w:r>
      <w:r w:rsidR="00516D60">
        <w:rPr>
          <w:rFonts w:asciiTheme="majorBidi" w:hAnsiTheme="majorBidi" w:cstheme="majorBidi"/>
          <w:sz w:val="22"/>
        </w:rPr>
        <w:t>pre test dan post test adalah 9</w:t>
      </w:r>
      <w:r w:rsidRPr="003775EC">
        <w:rPr>
          <w:rFonts w:asciiTheme="majorBidi" w:hAnsiTheme="majorBidi" w:cstheme="majorBidi"/>
          <w:sz w:val="22"/>
        </w:rPr>
        <w:t>, baik itu pada nilai N, Mean</w:t>
      </w:r>
      <w:r w:rsidR="00516D60">
        <w:rPr>
          <w:rFonts w:asciiTheme="majorBidi" w:hAnsiTheme="majorBidi" w:cstheme="majorBidi"/>
          <w:sz w:val="22"/>
        </w:rPr>
        <w:t xml:space="preserve"> Rank, ataupun Sum Rank. Nilai 9</w:t>
      </w:r>
      <w:r w:rsidRPr="003775EC">
        <w:rPr>
          <w:rFonts w:asciiTheme="majorBidi" w:hAnsiTheme="majorBidi" w:cstheme="majorBidi"/>
          <w:sz w:val="22"/>
        </w:rPr>
        <w:t xml:space="preserve"> ini menunjukkan tidak adanya penurunan (pengurangan) dari nilai pre test ke nilai pre test.</w:t>
      </w:r>
    </w:p>
    <w:p w14:paraId="03D65615" w14:textId="542061B0" w:rsidR="00797BD5" w:rsidRPr="003775EC" w:rsidRDefault="00797BD5" w:rsidP="00B716C5">
      <w:pPr>
        <w:tabs>
          <w:tab w:val="left" w:pos="0"/>
        </w:tabs>
        <w:autoSpaceDE w:val="0"/>
        <w:autoSpaceDN w:val="0"/>
        <w:adjustRightInd w:val="0"/>
        <w:spacing w:after="0" w:line="276" w:lineRule="auto"/>
        <w:ind w:firstLine="360"/>
        <w:rPr>
          <w:rFonts w:asciiTheme="majorBidi" w:hAnsiTheme="majorBidi" w:cstheme="majorBidi"/>
          <w:sz w:val="22"/>
        </w:rPr>
      </w:pPr>
      <w:r w:rsidRPr="003775EC">
        <w:rPr>
          <w:rFonts w:asciiTheme="majorBidi" w:hAnsiTheme="majorBidi" w:cstheme="majorBidi"/>
          <w:sz w:val="22"/>
        </w:rPr>
        <w:t xml:space="preserve">Positif Rank atau selisih (positif) antara hasil belajar peserta didik untuk meningkatkan </w:t>
      </w:r>
      <w:r w:rsidR="00B716C5">
        <w:rPr>
          <w:rFonts w:asciiTheme="majorBidi" w:hAnsiTheme="majorBidi" w:cstheme="majorBidi"/>
          <w:sz w:val="22"/>
        </w:rPr>
        <w:t xml:space="preserve">Aspek Kognitif </w:t>
      </w:r>
      <w:r w:rsidRPr="003775EC">
        <w:rPr>
          <w:rFonts w:asciiTheme="majorBidi" w:hAnsiTheme="majorBidi" w:cstheme="majorBidi"/>
          <w:sz w:val="22"/>
        </w:rPr>
        <w:t xml:space="preserve">untuk pre test dan post test. Disini terdapat </w:t>
      </w:r>
      <w:r w:rsidR="00B716C5">
        <w:rPr>
          <w:rFonts w:asciiTheme="majorBidi" w:hAnsiTheme="majorBidi" w:cstheme="majorBidi"/>
          <w:sz w:val="22"/>
        </w:rPr>
        <w:t>18</w:t>
      </w:r>
      <w:r w:rsidRPr="003775EC">
        <w:rPr>
          <w:rFonts w:asciiTheme="majorBidi" w:hAnsiTheme="majorBidi" w:cstheme="majorBidi"/>
          <w:sz w:val="22"/>
        </w:rPr>
        <w:t xml:space="preserve"> data positif (N) yang artinya ke peserta </w:t>
      </w:r>
      <w:proofErr w:type="gramStart"/>
      <w:r w:rsidRPr="003775EC">
        <w:rPr>
          <w:rFonts w:asciiTheme="majorBidi" w:hAnsiTheme="majorBidi" w:cstheme="majorBidi"/>
          <w:sz w:val="22"/>
        </w:rPr>
        <w:t>didik  mengalami</w:t>
      </w:r>
      <w:proofErr w:type="gramEnd"/>
      <w:r w:rsidRPr="003775EC">
        <w:rPr>
          <w:rFonts w:asciiTheme="majorBidi" w:hAnsiTheme="majorBidi" w:cstheme="majorBidi"/>
          <w:sz w:val="22"/>
        </w:rPr>
        <w:t xml:space="preserve"> peningkatan hasil belajar untuk meningkatkan kemampuann berpikir logis-matematis dari nilai pre test ke nilai post test. Mean Rank atau rata-rata peningkat</w:t>
      </w:r>
      <w:r w:rsidR="00B716C5">
        <w:rPr>
          <w:rFonts w:asciiTheme="majorBidi" w:hAnsiTheme="majorBidi" w:cstheme="majorBidi"/>
          <w:sz w:val="22"/>
        </w:rPr>
        <w:t xml:space="preserve">an tersebut adalah </w:t>
      </w:r>
      <w:proofErr w:type="gramStart"/>
      <w:r w:rsidR="00B716C5">
        <w:rPr>
          <w:rFonts w:asciiTheme="majorBidi" w:hAnsiTheme="majorBidi" w:cstheme="majorBidi"/>
          <w:sz w:val="22"/>
        </w:rPr>
        <w:t>sebesar  55.50</w:t>
      </w:r>
      <w:proofErr w:type="gramEnd"/>
      <w:r w:rsidRPr="003775EC">
        <w:rPr>
          <w:rFonts w:asciiTheme="majorBidi" w:hAnsiTheme="majorBidi" w:cstheme="majorBidi"/>
          <w:sz w:val="22"/>
        </w:rPr>
        <w:t>, sedangkan jumlah rangking positif atau Sum</w:t>
      </w:r>
      <w:r w:rsidR="00B716C5">
        <w:rPr>
          <w:rFonts w:asciiTheme="majorBidi" w:hAnsiTheme="majorBidi" w:cstheme="majorBidi"/>
          <w:sz w:val="22"/>
        </w:rPr>
        <w:t xml:space="preserve"> of Rank adalah sebesar  115.50</w:t>
      </w:r>
    </w:p>
    <w:p w14:paraId="50B11754" w14:textId="77777777" w:rsidR="00797BD5" w:rsidRPr="003775EC" w:rsidRDefault="00797BD5" w:rsidP="00897035">
      <w:pPr>
        <w:tabs>
          <w:tab w:val="left" w:pos="0"/>
        </w:tabs>
        <w:autoSpaceDE w:val="0"/>
        <w:autoSpaceDN w:val="0"/>
        <w:adjustRightInd w:val="0"/>
        <w:spacing w:after="0" w:line="276" w:lineRule="auto"/>
        <w:ind w:firstLine="360"/>
        <w:rPr>
          <w:rFonts w:asciiTheme="majorBidi" w:hAnsiTheme="majorBidi" w:cstheme="majorBidi"/>
          <w:sz w:val="22"/>
        </w:rPr>
      </w:pPr>
      <w:r w:rsidRPr="003775EC">
        <w:rPr>
          <w:rFonts w:asciiTheme="majorBidi" w:hAnsiTheme="majorBidi" w:cstheme="majorBidi"/>
          <w:sz w:val="22"/>
        </w:rPr>
        <w:t xml:space="preserve">Ties adalah kesamaan nilai pre test dan post test, disini nilai Ties adalah 0, sehingga dapat dikatakan </w:t>
      </w:r>
      <w:r w:rsidRPr="003775EC">
        <w:rPr>
          <w:rFonts w:asciiTheme="majorBidi" w:hAnsiTheme="majorBidi" w:cstheme="majorBidi"/>
          <w:sz w:val="22"/>
        </w:rPr>
        <w:lastRenderedPageBreak/>
        <w:t xml:space="preserve">bahwa tidak ada nilai yang </w:t>
      </w:r>
      <w:proofErr w:type="gramStart"/>
      <w:r w:rsidRPr="003775EC">
        <w:rPr>
          <w:rFonts w:asciiTheme="majorBidi" w:hAnsiTheme="majorBidi" w:cstheme="majorBidi"/>
          <w:sz w:val="22"/>
        </w:rPr>
        <w:t>sama</w:t>
      </w:r>
      <w:proofErr w:type="gramEnd"/>
      <w:r w:rsidRPr="003775EC">
        <w:rPr>
          <w:rFonts w:asciiTheme="majorBidi" w:hAnsiTheme="majorBidi" w:cstheme="majorBidi"/>
          <w:sz w:val="22"/>
        </w:rPr>
        <w:t xml:space="preserve"> antara pre test dan post test.</w:t>
      </w:r>
    </w:p>
    <w:p w14:paraId="34D8D818" w14:textId="77777777" w:rsidR="00797BD5" w:rsidRPr="003775EC" w:rsidRDefault="00797BD5" w:rsidP="00897035">
      <w:pPr>
        <w:tabs>
          <w:tab w:val="left" w:pos="0"/>
        </w:tabs>
        <w:autoSpaceDE w:val="0"/>
        <w:autoSpaceDN w:val="0"/>
        <w:adjustRightInd w:val="0"/>
        <w:spacing w:after="0" w:line="276" w:lineRule="auto"/>
        <w:rPr>
          <w:rFonts w:asciiTheme="majorBidi" w:hAnsiTheme="majorBidi" w:cstheme="majorBidi"/>
          <w:sz w:val="22"/>
        </w:rPr>
      </w:pPr>
      <w:r w:rsidRPr="003775EC">
        <w:rPr>
          <w:rFonts w:asciiTheme="majorBidi" w:hAnsiTheme="majorBidi" w:cstheme="majorBidi"/>
          <w:sz w:val="22"/>
        </w:rPr>
        <w:t>Maka dalam mengambil keputusan, sebagai berikut:</w:t>
      </w:r>
    </w:p>
    <w:p w14:paraId="7DE6DDBE" w14:textId="77777777" w:rsidR="00797BD5" w:rsidRPr="003775EC" w:rsidRDefault="00797BD5" w:rsidP="00897035">
      <w:pPr>
        <w:tabs>
          <w:tab w:val="left" w:pos="0"/>
        </w:tabs>
        <w:autoSpaceDE w:val="0"/>
        <w:autoSpaceDN w:val="0"/>
        <w:adjustRightInd w:val="0"/>
        <w:spacing w:after="0" w:line="276" w:lineRule="auto"/>
        <w:ind w:firstLine="360"/>
        <w:rPr>
          <w:rFonts w:asciiTheme="majorBidi" w:hAnsiTheme="majorBidi" w:cstheme="majorBidi"/>
          <w:sz w:val="22"/>
        </w:rPr>
      </w:pPr>
      <w:r w:rsidRPr="003775EC">
        <w:rPr>
          <w:rFonts w:asciiTheme="majorBidi" w:hAnsiTheme="majorBidi" w:cstheme="majorBidi"/>
          <w:sz w:val="22"/>
        </w:rPr>
        <w:t>Jika nilai Asymp. Sig &lt; 0.05 maka hipotesis diterima, tetapi bila nilai Asymp. Sig &gt; 0.05 maka hipotesis ditolak. Oleh hal itu mengambil hipotesis dilihat dari test statistik dari uji Wilcoxon (Rank).</w:t>
      </w:r>
    </w:p>
    <w:p w14:paraId="4DF68EEC" w14:textId="77777777" w:rsidR="00797BD5" w:rsidRPr="006E0BD0" w:rsidRDefault="00797BD5" w:rsidP="00897035">
      <w:pPr>
        <w:spacing w:after="0" w:line="276" w:lineRule="auto"/>
        <w:rPr>
          <w:rFonts w:asciiTheme="majorBidi" w:hAnsiTheme="majorBidi" w:cstheme="majorBidi"/>
          <w:b/>
          <w:szCs w:val="24"/>
        </w:rPr>
      </w:pPr>
      <w:r w:rsidRPr="006E0BD0">
        <w:rPr>
          <w:rFonts w:asciiTheme="majorBidi" w:hAnsiTheme="majorBidi" w:cstheme="majorBidi"/>
          <w:b/>
          <w:szCs w:val="24"/>
        </w:rPr>
        <w:t>HASIL DAN PEMBAHASAN</w:t>
      </w:r>
    </w:p>
    <w:p w14:paraId="06D5D598" w14:textId="77777777" w:rsidR="00797BD5" w:rsidRPr="006E0BD0" w:rsidRDefault="00797BD5" w:rsidP="00897035">
      <w:pPr>
        <w:spacing w:after="0" w:line="276" w:lineRule="auto"/>
        <w:rPr>
          <w:rFonts w:asciiTheme="majorBidi" w:hAnsiTheme="majorBidi" w:cstheme="majorBidi"/>
          <w:b/>
          <w:szCs w:val="24"/>
        </w:rPr>
      </w:pPr>
      <w:r w:rsidRPr="006E0BD0">
        <w:rPr>
          <w:rFonts w:asciiTheme="majorBidi" w:hAnsiTheme="majorBidi" w:cstheme="majorBidi"/>
          <w:b/>
          <w:szCs w:val="24"/>
        </w:rPr>
        <w:t>Hasil</w:t>
      </w:r>
    </w:p>
    <w:p w14:paraId="546FE43C" w14:textId="1F48A014" w:rsidR="00797BD5" w:rsidRPr="003775EC" w:rsidRDefault="006F2103" w:rsidP="00C15CD9">
      <w:pPr>
        <w:autoSpaceDE w:val="0"/>
        <w:autoSpaceDN w:val="0"/>
        <w:adjustRightInd w:val="0"/>
        <w:spacing w:after="0" w:line="276" w:lineRule="auto"/>
        <w:ind w:firstLine="360"/>
        <w:rPr>
          <w:rFonts w:asciiTheme="majorBidi" w:hAnsiTheme="majorBidi" w:cstheme="majorBidi"/>
          <w:sz w:val="22"/>
        </w:rPr>
      </w:pPr>
      <w:r>
        <w:rPr>
          <w:rFonts w:asciiTheme="majorBidi" w:hAnsiTheme="majorBidi" w:cstheme="majorBidi"/>
          <w:sz w:val="22"/>
        </w:rPr>
        <w:t xml:space="preserve">Maksud dari </w:t>
      </w:r>
      <w:r w:rsidR="00797BD5" w:rsidRPr="003775EC">
        <w:rPr>
          <w:rFonts w:asciiTheme="majorBidi" w:hAnsiTheme="majorBidi" w:cstheme="majorBidi"/>
          <w:sz w:val="22"/>
        </w:rPr>
        <w:t xml:space="preserve">penelitian </w:t>
      </w:r>
      <w:proofErr w:type="gramStart"/>
      <w:r w:rsidR="00797BD5" w:rsidRPr="003775EC">
        <w:rPr>
          <w:rFonts w:asciiTheme="majorBidi" w:hAnsiTheme="majorBidi" w:cstheme="majorBidi"/>
          <w:sz w:val="22"/>
        </w:rPr>
        <w:t xml:space="preserve">ini </w:t>
      </w:r>
      <w:r w:rsidR="00D227AC">
        <w:rPr>
          <w:rFonts w:asciiTheme="majorBidi" w:hAnsiTheme="majorBidi" w:cstheme="majorBidi"/>
          <w:sz w:val="22"/>
        </w:rPr>
        <w:t xml:space="preserve"> </w:t>
      </w:r>
      <w:r w:rsidR="00444432">
        <w:rPr>
          <w:rFonts w:asciiTheme="majorBidi" w:hAnsiTheme="majorBidi" w:cstheme="majorBidi"/>
          <w:sz w:val="22"/>
        </w:rPr>
        <w:t>adalah</w:t>
      </w:r>
      <w:proofErr w:type="gramEnd"/>
      <w:r w:rsidR="00444432">
        <w:rPr>
          <w:rFonts w:asciiTheme="majorBidi" w:hAnsiTheme="majorBidi" w:cstheme="majorBidi"/>
          <w:sz w:val="22"/>
        </w:rPr>
        <w:t xml:space="preserve"> </w:t>
      </w:r>
      <w:r w:rsidR="00797BD5" w:rsidRPr="003775EC">
        <w:rPr>
          <w:rFonts w:asciiTheme="majorBidi" w:hAnsiTheme="majorBidi" w:cstheme="majorBidi"/>
          <w:sz w:val="22"/>
        </w:rPr>
        <w:t>untuk mengetahui</w:t>
      </w:r>
      <w:r w:rsidR="00C15CD9">
        <w:rPr>
          <w:rFonts w:asciiTheme="majorBidi" w:hAnsiTheme="majorBidi" w:cstheme="majorBidi"/>
          <w:sz w:val="22"/>
        </w:rPr>
        <w:t xml:space="preserve"> keberhasilan </w:t>
      </w:r>
      <w:r w:rsidR="00444432">
        <w:rPr>
          <w:rFonts w:asciiTheme="majorBidi" w:hAnsiTheme="majorBidi" w:cstheme="majorBidi"/>
          <w:sz w:val="22"/>
        </w:rPr>
        <w:t xml:space="preserve"> media pembelajaran memancing angka terhadap </w:t>
      </w:r>
      <w:r w:rsidR="00D227AC">
        <w:rPr>
          <w:rFonts w:asciiTheme="majorBidi" w:hAnsiTheme="majorBidi" w:cstheme="majorBidi"/>
          <w:sz w:val="22"/>
        </w:rPr>
        <w:t xml:space="preserve">peningkatan </w:t>
      </w:r>
      <w:r w:rsidR="00797BD5" w:rsidRPr="003775EC">
        <w:rPr>
          <w:rFonts w:asciiTheme="majorBidi" w:hAnsiTheme="majorBidi" w:cstheme="majorBidi"/>
          <w:sz w:val="22"/>
        </w:rPr>
        <w:t xml:space="preserve">media </w:t>
      </w:r>
      <w:r w:rsidR="00C15CD9">
        <w:rPr>
          <w:rFonts w:asciiTheme="majorBidi" w:hAnsiTheme="majorBidi" w:cstheme="majorBidi"/>
          <w:sz w:val="22"/>
        </w:rPr>
        <w:t xml:space="preserve"> kecerdasan logika </w:t>
      </w:r>
      <w:r w:rsidR="00AC6124" w:rsidRPr="003775EC">
        <w:rPr>
          <w:rFonts w:asciiTheme="majorBidi" w:hAnsiTheme="majorBidi" w:cstheme="majorBidi"/>
          <w:sz w:val="22"/>
        </w:rPr>
        <w:t>matematika pada peserta didik kelompok A</w:t>
      </w:r>
      <w:r w:rsidR="00797BD5" w:rsidRPr="003775EC">
        <w:rPr>
          <w:rFonts w:asciiTheme="majorBidi" w:hAnsiTheme="majorBidi" w:cstheme="majorBidi"/>
          <w:sz w:val="22"/>
        </w:rPr>
        <w:t xml:space="preserve">. </w:t>
      </w:r>
    </w:p>
    <w:p w14:paraId="6393BE97" w14:textId="1FEDC25C" w:rsidR="00797BD5" w:rsidRPr="003775EC" w:rsidRDefault="00797BD5" w:rsidP="000149A9">
      <w:pPr>
        <w:autoSpaceDE w:val="0"/>
        <w:autoSpaceDN w:val="0"/>
        <w:adjustRightInd w:val="0"/>
        <w:spacing w:after="0" w:line="276" w:lineRule="auto"/>
        <w:ind w:firstLine="360"/>
        <w:rPr>
          <w:rFonts w:asciiTheme="majorBidi" w:hAnsiTheme="majorBidi" w:cstheme="majorBidi"/>
          <w:sz w:val="22"/>
        </w:rPr>
      </w:pPr>
      <w:r w:rsidRPr="003775EC">
        <w:rPr>
          <w:rFonts w:asciiTheme="majorBidi" w:hAnsiTheme="majorBidi" w:cstheme="majorBidi"/>
          <w:sz w:val="22"/>
        </w:rPr>
        <w:t xml:space="preserve">Berdasarkan </w:t>
      </w:r>
      <w:proofErr w:type="gramStart"/>
      <w:r w:rsidR="000149A9">
        <w:rPr>
          <w:rFonts w:asciiTheme="majorBidi" w:hAnsiTheme="majorBidi" w:cstheme="majorBidi"/>
          <w:sz w:val="22"/>
        </w:rPr>
        <w:t xml:space="preserve">penelitian </w:t>
      </w:r>
      <w:r w:rsidR="00E90852">
        <w:rPr>
          <w:rFonts w:asciiTheme="majorBidi" w:hAnsiTheme="majorBidi" w:cstheme="majorBidi"/>
          <w:sz w:val="22"/>
        </w:rPr>
        <w:t xml:space="preserve"> ini</w:t>
      </w:r>
      <w:proofErr w:type="gramEnd"/>
      <w:r w:rsidR="00E90852">
        <w:rPr>
          <w:rFonts w:asciiTheme="majorBidi" w:hAnsiTheme="majorBidi" w:cstheme="majorBidi"/>
          <w:sz w:val="22"/>
        </w:rPr>
        <w:t xml:space="preserve"> bertujuan untuk mengetahui </w:t>
      </w:r>
      <w:r w:rsidR="000149A9">
        <w:rPr>
          <w:rFonts w:asciiTheme="majorBidi" w:hAnsiTheme="majorBidi" w:cstheme="majorBidi"/>
          <w:sz w:val="22"/>
        </w:rPr>
        <w:t xml:space="preserve">kberhasilan dari </w:t>
      </w:r>
      <w:r w:rsidR="00E90852">
        <w:rPr>
          <w:rFonts w:asciiTheme="majorBidi" w:hAnsiTheme="majorBidi" w:cstheme="majorBidi"/>
          <w:sz w:val="22"/>
        </w:rPr>
        <w:t xml:space="preserve">media memancing angka </w:t>
      </w:r>
      <w:r w:rsidRPr="003775EC">
        <w:rPr>
          <w:rFonts w:asciiTheme="majorBidi" w:hAnsiTheme="majorBidi" w:cstheme="majorBidi"/>
          <w:sz w:val="22"/>
        </w:rPr>
        <w:t xml:space="preserve">dikelas dengan cara memberikan perlakuan tertentu pada kelas eksperimen sedangkan pada kelas kontrol tidak diberikan perlakuan. </w:t>
      </w:r>
    </w:p>
    <w:p w14:paraId="57493811" w14:textId="0D14FAF2" w:rsidR="00797BD5" w:rsidRDefault="00473F5E" w:rsidP="00473F5E">
      <w:pPr>
        <w:spacing w:line="240" w:lineRule="auto"/>
        <w:rPr>
          <w:b/>
          <w:bCs/>
          <w:szCs w:val="24"/>
        </w:rPr>
      </w:pPr>
      <w:r w:rsidRPr="00473F5E">
        <w:rPr>
          <w:b/>
          <w:bCs/>
          <w:szCs w:val="24"/>
        </w:rPr>
        <w:t>Pembahasan</w:t>
      </w:r>
    </w:p>
    <w:p w14:paraId="720E5294" w14:textId="2A82FF16" w:rsidR="00417401" w:rsidRDefault="00417401" w:rsidP="00473F5E">
      <w:pPr>
        <w:spacing w:line="240" w:lineRule="auto"/>
        <w:rPr>
          <w:b/>
          <w:bCs/>
          <w:szCs w:val="24"/>
        </w:rPr>
      </w:pPr>
      <w:r>
        <w:rPr>
          <w:b/>
          <w:bCs/>
          <w:szCs w:val="24"/>
        </w:rPr>
        <w:t>Tabel 2</w:t>
      </w:r>
    </w:p>
    <w:p w14:paraId="7E80CAA0" w14:textId="3106FC3B" w:rsidR="00417401" w:rsidRDefault="00417401" w:rsidP="00473F5E">
      <w:pPr>
        <w:spacing w:line="240" w:lineRule="auto"/>
        <w:rPr>
          <w:b/>
          <w:bCs/>
          <w:szCs w:val="24"/>
        </w:rPr>
      </w:pPr>
      <w:r>
        <w:rPr>
          <w:b/>
          <w:bCs/>
          <w:szCs w:val="24"/>
        </w:rPr>
        <w:t>Perbedaan kelas eksperimen dan kontrol</w:t>
      </w:r>
    </w:p>
    <w:tbl>
      <w:tblPr>
        <w:tblW w:w="350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9"/>
        <w:gridCol w:w="1198"/>
      </w:tblGrid>
      <w:tr w:rsidR="003B094D" w14:paraId="68BEAD43" w14:textId="77777777" w:rsidTr="00417401">
        <w:trPr>
          <w:cantSplit/>
          <w:trHeight w:val="181"/>
        </w:trPr>
        <w:tc>
          <w:tcPr>
            <w:tcW w:w="3507" w:type="dxa"/>
            <w:gridSpan w:val="2"/>
            <w:tcBorders>
              <w:top w:val="nil"/>
              <w:left w:val="nil"/>
              <w:bottom w:val="nil"/>
              <w:right w:val="nil"/>
            </w:tcBorders>
            <w:shd w:val="clear" w:color="auto" w:fill="FFFFFF"/>
            <w:vAlign w:val="center"/>
          </w:tcPr>
          <w:p w14:paraId="16B2E9C3" w14:textId="77777777" w:rsidR="003B094D" w:rsidRDefault="003B094D" w:rsidP="008F7F04">
            <w:pPr>
              <w:spacing w:line="320" w:lineRule="atLeast"/>
              <w:ind w:left="60" w:right="60"/>
              <w:jc w:val="center"/>
              <w:rPr>
                <w:rFonts w:ascii="Arial" w:hAnsi="Arial" w:cs="Arial"/>
                <w:sz w:val="18"/>
                <w:szCs w:val="18"/>
              </w:rPr>
            </w:pPr>
            <w:r>
              <w:rPr>
                <w:rFonts w:ascii="Arial" w:hAnsi="Arial" w:cs="Arial"/>
                <w:b/>
                <w:bCs/>
                <w:sz w:val="18"/>
                <w:szCs w:val="18"/>
              </w:rPr>
              <w:t>Test Statistics</w:t>
            </w:r>
            <w:r>
              <w:rPr>
                <w:rFonts w:ascii="Arial" w:hAnsi="Arial" w:cs="Arial"/>
                <w:b/>
                <w:bCs/>
                <w:sz w:val="18"/>
                <w:szCs w:val="18"/>
                <w:vertAlign w:val="superscript"/>
              </w:rPr>
              <w:t>a</w:t>
            </w:r>
          </w:p>
        </w:tc>
      </w:tr>
      <w:tr w:rsidR="003B094D" w14:paraId="236135F7" w14:textId="77777777" w:rsidTr="00417401">
        <w:trPr>
          <w:cantSplit/>
          <w:trHeight w:val="237"/>
        </w:trPr>
        <w:tc>
          <w:tcPr>
            <w:tcW w:w="230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609D1DB" w14:textId="77777777" w:rsidR="003B094D" w:rsidRDefault="003B094D" w:rsidP="008F7F04">
            <w:pPr>
              <w:rPr>
                <w:color w:val="auto"/>
                <w:szCs w:val="24"/>
              </w:rPr>
            </w:pPr>
          </w:p>
        </w:tc>
        <w:tc>
          <w:tcPr>
            <w:tcW w:w="11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1C4BBB0" w14:textId="77777777" w:rsidR="003B094D" w:rsidRDefault="003B094D" w:rsidP="008F7F04">
            <w:pPr>
              <w:spacing w:line="320" w:lineRule="atLeast"/>
              <w:ind w:left="60" w:right="60"/>
              <w:jc w:val="center"/>
              <w:rPr>
                <w:rFonts w:ascii="Arial" w:hAnsi="Arial" w:cs="Arial"/>
                <w:sz w:val="18"/>
                <w:szCs w:val="18"/>
              </w:rPr>
            </w:pPr>
            <w:r>
              <w:rPr>
                <w:rFonts w:ascii="Arial" w:hAnsi="Arial" w:cs="Arial"/>
                <w:sz w:val="18"/>
                <w:szCs w:val="18"/>
              </w:rPr>
              <w:t>Hasil Beljar</w:t>
            </w:r>
          </w:p>
        </w:tc>
      </w:tr>
      <w:tr w:rsidR="003B094D" w14:paraId="11B10D11" w14:textId="77777777" w:rsidTr="00417401">
        <w:trPr>
          <w:cantSplit/>
          <w:trHeight w:val="181"/>
        </w:trPr>
        <w:tc>
          <w:tcPr>
            <w:tcW w:w="2309" w:type="dxa"/>
            <w:tcBorders>
              <w:top w:val="single" w:sz="16" w:space="0" w:color="000000"/>
              <w:left w:val="single" w:sz="16" w:space="0" w:color="000000"/>
              <w:right w:val="single" w:sz="16" w:space="0" w:color="000000"/>
            </w:tcBorders>
            <w:shd w:val="clear" w:color="auto" w:fill="FFFFFF"/>
          </w:tcPr>
          <w:p w14:paraId="63601547" w14:textId="77777777" w:rsidR="003B094D" w:rsidRDefault="003B094D" w:rsidP="008F7F04">
            <w:pPr>
              <w:spacing w:line="320" w:lineRule="atLeast"/>
              <w:ind w:left="60" w:right="60"/>
              <w:rPr>
                <w:rFonts w:ascii="Arial" w:hAnsi="Arial" w:cs="Arial"/>
                <w:sz w:val="18"/>
                <w:szCs w:val="18"/>
              </w:rPr>
            </w:pPr>
            <w:r>
              <w:rPr>
                <w:rFonts w:ascii="Arial" w:hAnsi="Arial" w:cs="Arial"/>
                <w:sz w:val="18"/>
                <w:szCs w:val="18"/>
              </w:rPr>
              <w:t>Mann-Whitney U</w:t>
            </w:r>
          </w:p>
        </w:tc>
        <w:tc>
          <w:tcPr>
            <w:tcW w:w="1198" w:type="dxa"/>
            <w:tcBorders>
              <w:top w:val="single" w:sz="16" w:space="0" w:color="000000"/>
              <w:left w:val="single" w:sz="16" w:space="0" w:color="000000"/>
              <w:right w:val="single" w:sz="16" w:space="0" w:color="000000"/>
            </w:tcBorders>
            <w:shd w:val="clear" w:color="auto" w:fill="FFFFFF"/>
            <w:vAlign w:val="center"/>
          </w:tcPr>
          <w:p w14:paraId="781D28BF" w14:textId="77777777" w:rsidR="003B094D" w:rsidRDefault="003B094D" w:rsidP="008F7F04">
            <w:pPr>
              <w:spacing w:line="320" w:lineRule="atLeast"/>
              <w:ind w:left="60" w:right="60"/>
              <w:jc w:val="right"/>
              <w:rPr>
                <w:rFonts w:ascii="Arial" w:hAnsi="Arial" w:cs="Arial"/>
                <w:sz w:val="18"/>
                <w:szCs w:val="18"/>
              </w:rPr>
            </w:pPr>
            <w:r>
              <w:rPr>
                <w:rFonts w:ascii="Arial" w:hAnsi="Arial" w:cs="Arial"/>
                <w:sz w:val="18"/>
                <w:szCs w:val="18"/>
              </w:rPr>
              <w:t>10.500</w:t>
            </w:r>
          </w:p>
        </w:tc>
      </w:tr>
      <w:tr w:rsidR="003B094D" w14:paraId="29C57BAA" w14:textId="77777777" w:rsidTr="00417401">
        <w:trPr>
          <w:cantSplit/>
          <w:trHeight w:val="181"/>
        </w:trPr>
        <w:tc>
          <w:tcPr>
            <w:tcW w:w="2309" w:type="dxa"/>
            <w:tcBorders>
              <w:top w:val="nil"/>
              <w:left w:val="single" w:sz="16" w:space="0" w:color="000000"/>
              <w:bottom w:val="nil"/>
              <w:right w:val="single" w:sz="16" w:space="0" w:color="000000"/>
            </w:tcBorders>
            <w:shd w:val="clear" w:color="auto" w:fill="FFFFFF"/>
          </w:tcPr>
          <w:p w14:paraId="504F0B62" w14:textId="77777777" w:rsidR="003B094D" w:rsidRDefault="003B094D" w:rsidP="008F7F04">
            <w:pPr>
              <w:spacing w:line="320" w:lineRule="atLeast"/>
              <w:ind w:left="60" w:right="60"/>
              <w:rPr>
                <w:rFonts w:ascii="Arial" w:hAnsi="Arial" w:cs="Arial"/>
                <w:sz w:val="18"/>
                <w:szCs w:val="18"/>
              </w:rPr>
            </w:pPr>
            <w:r>
              <w:rPr>
                <w:rFonts w:ascii="Arial" w:hAnsi="Arial" w:cs="Arial"/>
                <w:sz w:val="18"/>
                <w:szCs w:val="18"/>
              </w:rPr>
              <w:t>Wilcoxon W</w:t>
            </w:r>
          </w:p>
        </w:tc>
        <w:tc>
          <w:tcPr>
            <w:tcW w:w="1198" w:type="dxa"/>
            <w:tcBorders>
              <w:top w:val="nil"/>
              <w:left w:val="single" w:sz="16" w:space="0" w:color="000000"/>
              <w:bottom w:val="nil"/>
              <w:right w:val="single" w:sz="16" w:space="0" w:color="000000"/>
            </w:tcBorders>
            <w:shd w:val="clear" w:color="auto" w:fill="FFFFFF"/>
            <w:vAlign w:val="center"/>
          </w:tcPr>
          <w:p w14:paraId="03749003" w14:textId="77777777" w:rsidR="003B094D" w:rsidRDefault="003B094D" w:rsidP="008F7F04">
            <w:pPr>
              <w:spacing w:line="320" w:lineRule="atLeast"/>
              <w:ind w:left="60" w:right="60"/>
              <w:jc w:val="right"/>
              <w:rPr>
                <w:rFonts w:ascii="Arial" w:hAnsi="Arial" w:cs="Arial"/>
                <w:sz w:val="18"/>
                <w:szCs w:val="18"/>
              </w:rPr>
            </w:pPr>
            <w:r>
              <w:rPr>
                <w:rFonts w:ascii="Arial" w:hAnsi="Arial" w:cs="Arial"/>
                <w:sz w:val="18"/>
                <w:szCs w:val="18"/>
              </w:rPr>
              <w:t>55.500</w:t>
            </w:r>
          </w:p>
        </w:tc>
      </w:tr>
      <w:tr w:rsidR="003B094D" w14:paraId="51722238" w14:textId="77777777" w:rsidTr="00417401">
        <w:trPr>
          <w:cantSplit/>
          <w:trHeight w:val="175"/>
        </w:trPr>
        <w:tc>
          <w:tcPr>
            <w:tcW w:w="2309" w:type="dxa"/>
            <w:tcBorders>
              <w:top w:val="nil"/>
              <w:left w:val="single" w:sz="16" w:space="0" w:color="000000"/>
              <w:right w:val="single" w:sz="16" w:space="0" w:color="000000"/>
            </w:tcBorders>
            <w:shd w:val="clear" w:color="auto" w:fill="FFFFFF"/>
          </w:tcPr>
          <w:p w14:paraId="1825E18E" w14:textId="77777777" w:rsidR="003B094D" w:rsidRDefault="003B094D" w:rsidP="008F7F04">
            <w:pPr>
              <w:spacing w:line="320" w:lineRule="atLeast"/>
              <w:ind w:left="60" w:right="60"/>
              <w:rPr>
                <w:rFonts w:ascii="Arial" w:hAnsi="Arial" w:cs="Arial"/>
                <w:sz w:val="18"/>
                <w:szCs w:val="18"/>
              </w:rPr>
            </w:pPr>
            <w:r>
              <w:rPr>
                <w:rFonts w:ascii="Arial" w:hAnsi="Arial" w:cs="Arial"/>
                <w:sz w:val="18"/>
                <w:szCs w:val="18"/>
              </w:rPr>
              <w:lastRenderedPageBreak/>
              <w:t>Z</w:t>
            </w:r>
          </w:p>
        </w:tc>
        <w:tc>
          <w:tcPr>
            <w:tcW w:w="1198" w:type="dxa"/>
            <w:tcBorders>
              <w:top w:val="nil"/>
              <w:left w:val="single" w:sz="16" w:space="0" w:color="000000"/>
              <w:right w:val="single" w:sz="16" w:space="0" w:color="000000"/>
            </w:tcBorders>
            <w:shd w:val="clear" w:color="auto" w:fill="FFFFFF"/>
            <w:vAlign w:val="center"/>
          </w:tcPr>
          <w:p w14:paraId="004AD24A" w14:textId="77777777" w:rsidR="003B094D" w:rsidRDefault="003B094D" w:rsidP="008F7F04">
            <w:pPr>
              <w:spacing w:line="320" w:lineRule="atLeast"/>
              <w:ind w:left="60" w:right="60"/>
              <w:jc w:val="right"/>
              <w:rPr>
                <w:rFonts w:ascii="Arial" w:hAnsi="Arial" w:cs="Arial"/>
                <w:sz w:val="18"/>
                <w:szCs w:val="18"/>
              </w:rPr>
            </w:pPr>
            <w:r>
              <w:rPr>
                <w:rFonts w:ascii="Arial" w:hAnsi="Arial" w:cs="Arial"/>
                <w:sz w:val="18"/>
                <w:szCs w:val="18"/>
              </w:rPr>
              <w:t>-2.698</w:t>
            </w:r>
          </w:p>
        </w:tc>
      </w:tr>
      <w:tr w:rsidR="003B094D" w14:paraId="09715E15" w14:textId="77777777" w:rsidTr="00417401">
        <w:trPr>
          <w:cantSplit/>
          <w:trHeight w:val="181"/>
        </w:trPr>
        <w:tc>
          <w:tcPr>
            <w:tcW w:w="2309" w:type="dxa"/>
            <w:tcBorders>
              <w:top w:val="nil"/>
              <w:left w:val="single" w:sz="16" w:space="0" w:color="000000"/>
              <w:right w:val="single" w:sz="16" w:space="0" w:color="000000"/>
            </w:tcBorders>
            <w:shd w:val="clear" w:color="auto" w:fill="FFFFFF"/>
          </w:tcPr>
          <w:p w14:paraId="2297A72C" w14:textId="77777777" w:rsidR="003B094D" w:rsidRDefault="003B094D" w:rsidP="008F7F04">
            <w:pPr>
              <w:spacing w:line="320" w:lineRule="atLeast"/>
              <w:ind w:left="60" w:right="60"/>
              <w:rPr>
                <w:rFonts w:ascii="Arial" w:hAnsi="Arial" w:cs="Arial"/>
                <w:sz w:val="18"/>
                <w:szCs w:val="18"/>
              </w:rPr>
            </w:pPr>
            <w:r>
              <w:rPr>
                <w:rFonts w:ascii="Arial" w:hAnsi="Arial" w:cs="Arial"/>
                <w:sz w:val="18"/>
                <w:szCs w:val="18"/>
              </w:rPr>
              <w:t>Asymp. Sig. (2-tailed)</w:t>
            </w:r>
          </w:p>
        </w:tc>
        <w:tc>
          <w:tcPr>
            <w:tcW w:w="1198" w:type="dxa"/>
            <w:tcBorders>
              <w:top w:val="nil"/>
              <w:left w:val="single" w:sz="16" w:space="0" w:color="000000"/>
              <w:right w:val="single" w:sz="16" w:space="0" w:color="000000"/>
            </w:tcBorders>
            <w:shd w:val="clear" w:color="auto" w:fill="FFFFFF"/>
            <w:vAlign w:val="center"/>
          </w:tcPr>
          <w:p w14:paraId="2EF50945" w14:textId="77777777" w:rsidR="003B094D" w:rsidRDefault="003B094D" w:rsidP="008F7F04">
            <w:pPr>
              <w:spacing w:line="320" w:lineRule="atLeast"/>
              <w:ind w:left="60" w:right="60"/>
              <w:jc w:val="right"/>
              <w:rPr>
                <w:rFonts w:ascii="Arial" w:hAnsi="Arial" w:cs="Arial"/>
                <w:sz w:val="18"/>
                <w:szCs w:val="18"/>
              </w:rPr>
            </w:pPr>
            <w:r>
              <w:rPr>
                <w:rFonts w:ascii="Arial" w:hAnsi="Arial" w:cs="Arial"/>
                <w:sz w:val="18"/>
                <w:szCs w:val="18"/>
              </w:rPr>
              <w:t>.007</w:t>
            </w:r>
          </w:p>
        </w:tc>
      </w:tr>
      <w:tr w:rsidR="003B094D" w14:paraId="1EEE28A7" w14:textId="77777777" w:rsidTr="00417401">
        <w:trPr>
          <w:cantSplit/>
          <w:trHeight w:val="181"/>
        </w:trPr>
        <w:tc>
          <w:tcPr>
            <w:tcW w:w="2309" w:type="dxa"/>
            <w:tcBorders>
              <w:top w:val="nil"/>
              <w:left w:val="single" w:sz="16" w:space="0" w:color="000000"/>
              <w:bottom w:val="single" w:sz="16" w:space="0" w:color="000000"/>
              <w:right w:val="single" w:sz="16" w:space="0" w:color="000000"/>
            </w:tcBorders>
            <w:shd w:val="clear" w:color="auto" w:fill="FFFFFF"/>
          </w:tcPr>
          <w:p w14:paraId="5D330014" w14:textId="77777777" w:rsidR="003B094D" w:rsidRDefault="003B094D" w:rsidP="008F7F04">
            <w:pPr>
              <w:spacing w:line="320" w:lineRule="atLeast"/>
              <w:ind w:left="60" w:right="60"/>
              <w:rPr>
                <w:rFonts w:ascii="Arial" w:hAnsi="Arial" w:cs="Arial"/>
                <w:sz w:val="18"/>
                <w:szCs w:val="18"/>
              </w:rPr>
            </w:pPr>
            <w:r>
              <w:rPr>
                <w:rFonts w:ascii="Arial" w:hAnsi="Arial" w:cs="Arial"/>
                <w:sz w:val="18"/>
                <w:szCs w:val="18"/>
              </w:rPr>
              <w:t>Exact Sig. [2*(1-tailed Sig.)]</w:t>
            </w:r>
          </w:p>
        </w:tc>
        <w:tc>
          <w:tcPr>
            <w:tcW w:w="1198" w:type="dxa"/>
            <w:tcBorders>
              <w:top w:val="nil"/>
              <w:left w:val="single" w:sz="16" w:space="0" w:color="000000"/>
              <w:bottom w:val="single" w:sz="16" w:space="0" w:color="000000"/>
              <w:right w:val="single" w:sz="16" w:space="0" w:color="000000"/>
            </w:tcBorders>
            <w:shd w:val="clear" w:color="auto" w:fill="FFFFFF"/>
            <w:vAlign w:val="center"/>
          </w:tcPr>
          <w:p w14:paraId="0896DECE" w14:textId="77777777" w:rsidR="003B094D" w:rsidRDefault="003B094D" w:rsidP="008F7F04">
            <w:pPr>
              <w:spacing w:line="320" w:lineRule="atLeast"/>
              <w:ind w:left="60" w:right="60"/>
              <w:jc w:val="right"/>
              <w:rPr>
                <w:rFonts w:ascii="Arial" w:hAnsi="Arial" w:cs="Arial"/>
                <w:sz w:val="18"/>
                <w:szCs w:val="18"/>
              </w:rPr>
            </w:pPr>
            <w:r>
              <w:rPr>
                <w:rFonts w:ascii="Arial" w:hAnsi="Arial" w:cs="Arial"/>
                <w:sz w:val="18"/>
                <w:szCs w:val="18"/>
              </w:rPr>
              <w:t>.006</w:t>
            </w:r>
            <w:r>
              <w:rPr>
                <w:rFonts w:ascii="Arial" w:hAnsi="Arial" w:cs="Arial"/>
                <w:sz w:val="18"/>
                <w:szCs w:val="18"/>
                <w:vertAlign w:val="superscript"/>
              </w:rPr>
              <w:t>b</w:t>
            </w:r>
          </w:p>
        </w:tc>
      </w:tr>
    </w:tbl>
    <w:p w14:paraId="2473D44B" w14:textId="2080DB58" w:rsidR="00417401" w:rsidRPr="00F02EAD" w:rsidRDefault="00417401" w:rsidP="00417401">
      <w:pPr>
        <w:spacing w:after="0" w:line="360" w:lineRule="auto"/>
        <w:ind w:left="66" w:firstLine="501"/>
        <w:rPr>
          <w:szCs w:val="24"/>
        </w:rPr>
      </w:pPr>
      <w:r>
        <w:rPr>
          <w:szCs w:val="24"/>
        </w:rPr>
        <w:t>Dari tabel 1 dan table 2</w:t>
      </w:r>
      <w:r w:rsidRPr="00F02EAD">
        <w:rPr>
          <w:szCs w:val="24"/>
        </w:rPr>
        <w:t xml:space="preserve"> dapat disimpulkan bahwa nilai data kelas eksperimen lebih tinggi dari nilai data kelas kontrol, artinya perkembangan anak diberikan perlakuan menggunakan media permainan memancing bilangan dengan tidak diberikan perlakuan memiliki perbedaan. Untuk mengetahui taraf signifikansi perbedaan antara </w:t>
      </w:r>
      <w:r w:rsidRPr="00F02EAD">
        <w:rPr>
          <w:iCs/>
          <w:szCs w:val="24"/>
        </w:rPr>
        <w:t xml:space="preserve">kelas eksperimen </w:t>
      </w:r>
      <w:r w:rsidRPr="00F02EAD">
        <w:rPr>
          <w:szCs w:val="24"/>
        </w:rPr>
        <w:t xml:space="preserve">dengan </w:t>
      </w:r>
      <w:r w:rsidRPr="00F02EAD">
        <w:rPr>
          <w:iCs/>
          <w:szCs w:val="24"/>
        </w:rPr>
        <w:t>kelas</w:t>
      </w:r>
      <w:r w:rsidRPr="00F02EAD">
        <w:rPr>
          <w:i/>
          <w:szCs w:val="24"/>
        </w:rPr>
        <w:t xml:space="preserve"> </w:t>
      </w:r>
      <w:r w:rsidRPr="00F02EAD">
        <w:rPr>
          <w:szCs w:val="24"/>
        </w:rPr>
        <w:t xml:space="preserve">kontrol </w:t>
      </w:r>
      <w:r w:rsidRPr="00F02EAD">
        <w:rPr>
          <w:rFonts w:eastAsiaTheme="minorEastAsia"/>
          <w:szCs w:val="24"/>
        </w:rPr>
        <w:t xml:space="preserve">maka dilakukan uji hipotesis </w:t>
      </w:r>
      <w:r w:rsidRPr="00F02EAD">
        <w:rPr>
          <w:szCs w:val="24"/>
        </w:rPr>
        <w:t>yang telah dirumuskan sebelumnya. Berikut rumusan hipotesisnya: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2915"/>
      </w:tblGrid>
      <w:tr w:rsidR="00417401" w:rsidRPr="00F02EAD" w14:paraId="72949AD3" w14:textId="77777777" w:rsidTr="008F7F04">
        <w:trPr>
          <w:trHeight w:val="1186"/>
        </w:trPr>
        <w:tc>
          <w:tcPr>
            <w:tcW w:w="993" w:type="dxa"/>
          </w:tcPr>
          <w:p w14:paraId="0AA40D9A" w14:textId="77777777" w:rsidR="00417401" w:rsidRPr="00F02EAD" w:rsidRDefault="00417401" w:rsidP="008F7F04">
            <w:pPr>
              <w:pStyle w:val="ListParagraph"/>
              <w:tabs>
                <w:tab w:val="left" w:pos="2835"/>
              </w:tabs>
              <w:spacing w:after="120" w:line="276" w:lineRule="auto"/>
              <w:ind w:left="0"/>
              <w:rPr>
                <w:szCs w:val="24"/>
              </w:rPr>
            </w:pPr>
            <w:r w:rsidRPr="00F02EAD">
              <w:rPr>
                <w:rFonts w:eastAsiaTheme="minorEastAsia"/>
                <w:szCs w:val="24"/>
              </w:rPr>
              <w:t>H</w:t>
            </w:r>
            <w:r w:rsidRPr="00F02EAD">
              <w:rPr>
                <w:rFonts w:eastAsiaTheme="minorEastAsia"/>
                <w:szCs w:val="24"/>
                <w:vertAlign w:val="subscript"/>
              </w:rPr>
              <w:t>0</w:t>
            </w:r>
            <w:r w:rsidRPr="00F02EAD">
              <w:rPr>
                <w:rFonts w:eastAsiaTheme="minorEastAsia"/>
                <w:szCs w:val="24"/>
              </w:rPr>
              <w:t xml:space="preserve">      :</w:t>
            </w:r>
          </w:p>
        </w:tc>
        <w:tc>
          <w:tcPr>
            <w:tcW w:w="6945" w:type="dxa"/>
          </w:tcPr>
          <w:p w14:paraId="52AA83F1" w14:textId="77777777" w:rsidR="00417401" w:rsidRPr="00F02EAD" w:rsidRDefault="00417401" w:rsidP="008F7F04">
            <w:pPr>
              <w:tabs>
                <w:tab w:val="left" w:pos="3119"/>
              </w:tabs>
              <w:spacing w:after="120" w:line="276" w:lineRule="auto"/>
              <w:ind w:left="-107"/>
              <w:rPr>
                <w:rFonts w:eastAsiaTheme="minorEastAsia"/>
                <w:szCs w:val="24"/>
              </w:rPr>
            </w:pPr>
            <w:r w:rsidRPr="00F02EAD">
              <w:rPr>
                <w:rFonts w:eastAsiaTheme="minorEastAsia"/>
                <w:szCs w:val="24"/>
              </w:rPr>
              <w:t xml:space="preserve">Tidak ada pengaruh media </w:t>
            </w:r>
            <w:r w:rsidRPr="00F02EAD">
              <w:rPr>
                <w:szCs w:val="24"/>
              </w:rPr>
              <w:t xml:space="preserve">media permainan memancing bilangan </w:t>
            </w:r>
            <w:r w:rsidRPr="00F02EAD">
              <w:rPr>
                <w:rFonts w:eastAsiaTheme="minorEastAsia"/>
                <w:szCs w:val="24"/>
              </w:rPr>
              <w:t>terhadap kemampuan logika matematika pada anak kelompok A2 di TKIT Al-Muhsinat.</w:t>
            </w:r>
          </w:p>
        </w:tc>
      </w:tr>
      <w:tr w:rsidR="00417401" w:rsidRPr="00F02EAD" w14:paraId="1BB27198" w14:textId="77777777" w:rsidTr="008F7F04">
        <w:tc>
          <w:tcPr>
            <w:tcW w:w="993" w:type="dxa"/>
          </w:tcPr>
          <w:p w14:paraId="4A048E88" w14:textId="77777777" w:rsidR="00417401" w:rsidRPr="00F02EAD" w:rsidRDefault="00417401" w:rsidP="008F7F04">
            <w:pPr>
              <w:pStyle w:val="ListParagraph"/>
              <w:spacing w:after="120" w:line="276" w:lineRule="auto"/>
              <w:ind w:left="0"/>
              <w:rPr>
                <w:szCs w:val="24"/>
              </w:rPr>
            </w:pPr>
            <w:r w:rsidRPr="00F02EAD">
              <w:rPr>
                <w:rFonts w:eastAsiaTheme="minorEastAsia"/>
                <w:szCs w:val="24"/>
              </w:rPr>
              <w:t>H</w:t>
            </w:r>
            <w:r w:rsidRPr="00F02EAD">
              <w:rPr>
                <w:rFonts w:eastAsiaTheme="minorEastAsia"/>
                <w:szCs w:val="24"/>
                <w:vertAlign w:val="subscript"/>
              </w:rPr>
              <w:t xml:space="preserve">a         </w:t>
            </w:r>
            <w:r w:rsidRPr="00F02EAD">
              <w:rPr>
                <w:rFonts w:eastAsiaTheme="minorEastAsia"/>
                <w:szCs w:val="24"/>
              </w:rPr>
              <w:t>:</w:t>
            </w:r>
          </w:p>
        </w:tc>
        <w:tc>
          <w:tcPr>
            <w:tcW w:w="6945" w:type="dxa"/>
          </w:tcPr>
          <w:p w14:paraId="2BDCD73E" w14:textId="77777777" w:rsidR="00417401" w:rsidRPr="00F02EAD" w:rsidRDefault="00417401" w:rsidP="008F7F04">
            <w:pPr>
              <w:spacing w:after="120" w:line="276" w:lineRule="auto"/>
              <w:ind w:left="-107"/>
              <w:rPr>
                <w:rFonts w:eastAsiaTheme="minorEastAsia"/>
                <w:szCs w:val="24"/>
              </w:rPr>
            </w:pPr>
            <w:r w:rsidRPr="00F02EAD">
              <w:rPr>
                <w:rFonts w:eastAsiaTheme="minorEastAsia"/>
                <w:szCs w:val="24"/>
              </w:rPr>
              <w:t xml:space="preserve">Terdapat pengaruh media </w:t>
            </w:r>
            <w:r w:rsidRPr="00F02EAD">
              <w:rPr>
                <w:szCs w:val="24"/>
              </w:rPr>
              <w:t xml:space="preserve">media permainan memancing bilangan </w:t>
            </w:r>
            <w:r w:rsidRPr="00F02EAD">
              <w:rPr>
                <w:rFonts w:eastAsiaTheme="minorEastAsia"/>
                <w:szCs w:val="24"/>
              </w:rPr>
              <w:t xml:space="preserve">terhadap kemampuan logika matematika pada anak </w:t>
            </w:r>
            <w:r w:rsidRPr="00F02EAD">
              <w:rPr>
                <w:rFonts w:eastAsiaTheme="minorEastAsia"/>
                <w:szCs w:val="24"/>
              </w:rPr>
              <w:lastRenderedPageBreak/>
              <w:t>kelompok A2 di TKIT Al-Muhsinat.</w:t>
            </w:r>
          </w:p>
          <w:p w14:paraId="523A2536" w14:textId="77777777" w:rsidR="00417401" w:rsidRPr="00F02EAD" w:rsidRDefault="00417401" w:rsidP="008F7F04">
            <w:pPr>
              <w:pStyle w:val="ListParagraph"/>
              <w:spacing w:after="120" w:line="276" w:lineRule="auto"/>
              <w:ind w:left="0"/>
              <w:rPr>
                <w:szCs w:val="24"/>
              </w:rPr>
            </w:pPr>
          </w:p>
        </w:tc>
      </w:tr>
    </w:tbl>
    <w:p w14:paraId="27BC9A0E" w14:textId="6056D6F4" w:rsidR="00417401" w:rsidRPr="00F02EAD" w:rsidRDefault="00062DC8" w:rsidP="00417401">
      <w:pPr>
        <w:spacing w:after="120" w:line="276" w:lineRule="auto"/>
        <w:rPr>
          <w:szCs w:val="24"/>
        </w:rPr>
      </w:pPr>
      <w:r>
        <w:rPr>
          <w:szCs w:val="24"/>
        </w:rPr>
        <w:t>Jika signifikan</w:t>
      </w:r>
      <w:r w:rsidR="00417401" w:rsidRPr="00F02EAD">
        <w:rPr>
          <w:szCs w:val="24"/>
        </w:rPr>
        <w:t xml:space="preserve"> &gt; 0</w:t>
      </w:r>
      <w:proofErr w:type="gramStart"/>
      <w:r w:rsidR="00417401" w:rsidRPr="00F02EAD">
        <w:rPr>
          <w:szCs w:val="24"/>
        </w:rPr>
        <w:t>,05</w:t>
      </w:r>
      <w:proofErr w:type="gramEnd"/>
      <w:r w:rsidR="00417401" w:rsidRPr="00F02EAD">
        <w:rPr>
          <w:szCs w:val="24"/>
        </w:rPr>
        <w:t xml:space="preserve"> ; maka H</w:t>
      </w:r>
      <w:r w:rsidR="00417401" w:rsidRPr="00F02EAD">
        <w:rPr>
          <w:szCs w:val="24"/>
          <w:vertAlign w:val="subscript"/>
        </w:rPr>
        <w:t xml:space="preserve">0 </w:t>
      </w:r>
      <w:r w:rsidR="00417401" w:rsidRPr="00F02EAD">
        <w:rPr>
          <w:szCs w:val="24"/>
        </w:rPr>
        <w:t>diterima.</w:t>
      </w:r>
    </w:p>
    <w:p w14:paraId="096EC9A8" w14:textId="4DA6D49A" w:rsidR="00417401" w:rsidRPr="00F02EAD" w:rsidRDefault="00062DC8" w:rsidP="00417401">
      <w:pPr>
        <w:spacing w:after="120" w:line="276" w:lineRule="auto"/>
        <w:rPr>
          <w:szCs w:val="24"/>
        </w:rPr>
      </w:pPr>
      <w:r>
        <w:rPr>
          <w:szCs w:val="24"/>
        </w:rPr>
        <w:t>Jika signifikan</w:t>
      </w:r>
      <w:r w:rsidR="00417401" w:rsidRPr="00F02EAD">
        <w:rPr>
          <w:szCs w:val="24"/>
        </w:rPr>
        <w:t xml:space="preserve"> &lt; 0</w:t>
      </w:r>
      <w:proofErr w:type="gramStart"/>
      <w:r w:rsidR="00417401" w:rsidRPr="00F02EAD">
        <w:rPr>
          <w:szCs w:val="24"/>
        </w:rPr>
        <w:t>,05</w:t>
      </w:r>
      <w:proofErr w:type="gramEnd"/>
      <w:r w:rsidR="00417401" w:rsidRPr="00F02EAD">
        <w:rPr>
          <w:szCs w:val="24"/>
        </w:rPr>
        <w:t>; maka H</w:t>
      </w:r>
      <w:r w:rsidR="00417401" w:rsidRPr="00F02EAD">
        <w:rPr>
          <w:szCs w:val="24"/>
          <w:vertAlign w:val="subscript"/>
        </w:rPr>
        <w:t xml:space="preserve">0 </w:t>
      </w:r>
      <w:r w:rsidR="00417401" w:rsidRPr="00F02EAD">
        <w:rPr>
          <w:szCs w:val="24"/>
        </w:rPr>
        <w:t>ditolak.</w:t>
      </w:r>
    </w:p>
    <w:p w14:paraId="4944A347" w14:textId="08799121" w:rsidR="00EE375F" w:rsidRPr="001B7284" w:rsidRDefault="00417401" w:rsidP="001E7C91">
      <w:pPr>
        <w:spacing w:line="276" w:lineRule="auto"/>
        <w:ind w:left="720" w:firstLine="720"/>
        <w:rPr>
          <w:sz w:val="22"/>
        </w:rPr>
      </w:pPr>
      <w:r w:rsidRPr="00F02EAD">
        <w:rPr>
          <w:rFonts w:eastAsiaTheme="minorEastAsia"/>
          <w:szCs w:val="24"/>
        </w:rPr>
        <w:t xml:space="preserve">Adapun dasar pengabilan keputusannya yaitu jika nilai signifikansi </w:t>
      </w:r>
      <w:r w:rsidRPr="00F02EAD">
        <w:rPr>
          <w:rFonts w:eastAsiaTheme="minorEastAsia"/>
          <w:i/>
          <w:szCs w:val="24"/>
        </w:rPr>
        <w:t>Asym.sign</w:t>
      </w:r>
      <w:r w:rsidRPr="00F02EAD">
        <w:rPr>
          <w:rFonts w:eastAsiaTheme="minorEastAsia"/>
          <w:szCs w:val="24"/>
        </w:rPr>
        <w:t xml:space="preserve"> (2-</w:t>
      </w:r>
      <w:r w:rsidRPr="00F02EAD">
        <w:rPr>
          <w:rFonts w:eastAsiaTheme="minorEastAsia"/>
          <w:i/>
          <w:szCs w:val="24"/>
        </w:rPr>
        <w:t>tailed</w:t>
      </w:r>
      <w:r w:rsidRPr="00F02EAD">
        <w:rPr>
          <w:rFonts w:eastAsiaTheme="minorEastAsia"/>
          <w:szCs w:val="24"/>
        </w:rPr>
        <w:t>) &lt; 0</w:t>
      </w:r>
      <w:proofErr w:type="gramStart"/>
      <w:r w:rsidRPr="00F02EAD">
        <w:rPr>
          <w:rFonts w:eastAsiaTheme="minorEastAsia"/>
          <w:szCs w:val="24"/>
        </w:rPr>
        <w:t>,05</w:t>
      </w:r>
      <w:proofErr w:type="gramEnd"/>
      <w:r w:rsidRPr="00F02EAD">
        <w:rPr>
          <w:rFonts w:eastAsiaTheme="minorEastAsia"/>
          <w:szCs w:val="24"/>
        </w:rPr>
        <w:t xml:space="preserve">, maka terdapat perbedaan yang signifikansi dalam </w:t>
      </w:r>
      <w:r w:rsidRPr="00F02EAD">
        <w:rPr>
          <w:rFonts w:eastAsiaTheme="minorEastAsia"/>
          <w:szCs w:val="24"/>
          <w:lang w:val="id-ID"/>
        </w:rPr>
        <w:t>logika matematika</w:t>
      </w:r>
      <w:r w:rsidRPr="00F02EAD">
        <w:rPr>
          <w:rFonts w:eastAsiaTheme="minorEastAsia"/>
          <w:szCs w:val="24"/>
        </w:rPr>
        <w:t xml:space="preserve"> antara hasil </w:t>
      </w:r>
      <w:r w:rsidRPr="00F02EAD">
        <w:rPr>
          <w:rFonts w:eastAsiaTheme="minorEastAsia"/>
          <w:i/>
          <w:szCs w:val="24"/>
        </w:rPr>
        <w:t>pre-test</w:t>
      </w:r>
      <w:r w:rsidRPr="00F02EAD">
        <w:rPr>
          <w:rFonts w:eastAsiaTheme="minorEastAsia"/>
          <w:szCs w:val="24"/>
        </w:rPr>
        <w:t xml:space="preserve"> dan post-tes. Jika nilai signifikansi Asym.sign (2-</w:t>
      </w:r>
      <w:r w:rsidRPr="00F02EAD">
        <w:rPr>
          <w:rFonts w:eastAsiaTheme="minorEastAsia"/>
          <w:i/>
          <w:szCs w:val="24"/>
        </w:rPr>
        <w:t>tailed</w:t>
      </w:r>
      <w:proofErr w:type="gramStart"/>
      <w:r w:rsidRPr="00F02EAD">
        <w:rPr>
          <w:rFonts w:eastAsiaTheme="minorEastAsia"/>
          <w:szCs w:val="24"/>
        </w:rPr>
        <w:t>)  &gt;</w:t>
      </w:r>
      <w:proofErr w:type="gramEnd"/>
      <w:r w:rsidRPr="00F02EAD">
        <w:rPr>
          <w:rFonts w:eastAsiaTheme="minorEastAsia"/>
          <w:szCs w:val="24"/>
        </w:rPr>
        <w:t xml:space="preserve"> 0,05, maka tidak ada perbedaan yang signifikan dalam </w:t>
      </w:r>
      <w:r w:rsidRPr="00F02EAD">
        <w:rPr>
          <w:rFonts w:eastAsiaTheme="minorEastAsia"/>
          <w:szCs w:val="24"/>
          <w:lang w:val="id-ID"/>
        </w:rPr>
        <w:t>logika matematika</w:t>
      </w:r>
      <w:r w:rsidRPr="00F02EAD">
        <w:rPr>
          <w:rFonts w:eastAsiaTheme="minorEastAsia"/>
          <w:szCs w:val="24"/>
        </w:rPr>
        <w:t xml:space="preserve"> antara hasil </w:t>
      </w:r>
      <w:r w:rsidRPr="00F02EAD">
        <w:rPr>
          <w:rFonts w:eastAsiaTheme="minorEastAsia"/>
          <w:i/>
          <w:szCs w:val="24"/>
          <w:lang w:val="id-ID"/>
        </w:rPr>
        <w:t>NGain</w:t>
      </w:r>
      <w:r w:rsidRPr="00F02EAD">
        <w:rPr>
          <w:rFonts w:eastAsiaTheme="minorEastAsia"/>
          <w:szCs w:val="24"/>
        </w:rPr>
        <w:t xml:space="preserve">. Dalam penelitian ini yaitu menggunakan </w:t>
      </w:r>
      <w:proofErr w:type="gramStart"/>
      <w:r w:rsidRPr="00F02EAD">
        <w:rPr>
          <w:rFonts w:eastAsiaTheme="minorEastAsia"/>
          <w:szCs w:val="24"/>
        </w:rPr>
        <w:t>uji  beda</w:t>
      </w:r>
      <w:proofErr w:type="gramEnd"/>
      <w:r w:rsidRPr="00F02EAD">
        <w:rPr>
          <w:rFonts w:eastAsiaTheme="minorEastAsia"/>
          <w:szCs w:val="24"/>
        </w:rPr>
        <w:t xml:space="preserve"> </w:t>
      </w:r>
      <w:r w:rsidRPr="00F02EAD">
        <w:rPr>
          <w:rFonts w:eastAsiaTheme="minorEastAsia"/>
          <w:i/>
          <w:iCs/>
          <w:szCs w:val="24"/>
        </w:rPr>
        <w:t xml:space="preserve">Mann Withney </w:t>
      </w:r>
      <w:r w:rsidRPr="00F02EAD">
        <w:rPr>
          <w:rFonts w:eastAsiaTheme="minorEastAsia"/>
          <w:szCs w:val="24"/>
        </w:rPr>
        <w:t>dengan banuan SPSS 22.0</w:t>
      </w:r>
      <w:r w:rsidR="002A7DB9">
        <w:rPr>
          <w:rFonts w:eastAsiaTheme="minorEastAsia"/>
          <w:szCs w:val="24"/>
        </w:rPr>
        <w:t xml:space="preserve"> </w:t>
      </w:r>
      <w:r w:rsidR="00EE375F" w:rsidRPr="001B7284">
        <w:rPr>
          <w:sz w:val="22"/>
        </w:rPr>
        <w:t>Maka media memancing angka sebagai</w:t>
      </w:r>
      <w:r w:rsidR="00061B7B">
        <w:rPr>
          <w:sz w:val="22"/>
        </w:rPr>
        <w:t xml:space="preserve"> aktifitas yang memudahkan </w:t>
      </w:r>
      <w:r w:rsidR="00EE375F" w:rsidRPr="001B7284">
        <w:rPr>
          <w:sz w:val="22"/>
        </w:rPr>
        <w:t xml:space="preserve"> pembelajaran meningkatkan</w:t>
      </w:r>
      <w:r w:rsidR="00061B7B">
        <w:rPr>
          <w:sz w:val="22"/>
        </w:rPr>
        <w:t xml:space="preserve"> kecerdasan logika matematika AUD</w:t>
      </w:r>
      <w:r w:rsidR="00EE375F" w:rsidRPr="001B7284">
        <w:rPr>
          <w:sz w:val="22"/>
        </w:rPr>
        <w:t>, karena m</w:t>
      </w:r>
      <w:r w:rsidR="001E7C91">
        <w:rPr>
          <w:sz w:val="22"/>
        </w:rPr>
        <w:t xml:space="preserve">edia ini adalah  sangat </w:t>
      </w:r>
      <w:r w:rsidR="00EE375F" w:rsidRPr="001B7284">
        <w:rPr>
          <w:sz w:val="22"/>
        </w:rPr>
        <w:t xml:space="preserve"> penting untuk memberikan stimulasi</w:t>
      </w:r>
      <w:r w:rsidR="001B7284" w:rsidRPr="001B7284">
        <w:rPr>
          <w:sz w:val="22"/>
        </w:rPr>
        <w:t xml:space="preserve"> sejak dini</w:t>
      </w:r>
      <w:r w:rsidR="00EE375F" w:rsidRPr="001B7284">
        <w:rPr>
          <w:sz w:val="22"/>
        </w:rPr>
        <w:t xml:space="preserve">, </w:t>
      </w:r>
      <w:r w:rsidR="001B7284" w:rsidRPr="001B7284">
        <w:rPr>
          <w:sz w:val="22"/>
        </w:rPr>
        <w:t>sehingga media permainan memancing angka berupa gambar ikan. Bentuk dan warna yang dapat meningkatkan</w:t>
      </w:r>
      <w:r w:rsidR="00061B7B">
        <w:rPr>
          <w:sz w:val="22"/>
        </w:rPr>
        <w:t xml:space="preserve"> kemampuan dasar matematika anak, dan senang dalam bilangan, </w:t>
      </w:r>
      <w:r w:rsidR="001B7284" w:rsidRPr="001B7284">
        <w:rPr>
          <w:sz w:val="22"/>
        </w:rPr>
        <w:t>angka yang menarik dalam bentuk gambar dan warna</w:t>
      </w:r>
    </w:p>
    <w:p w14:paraId="0AF15597" w14:textId="77777777" w:rsidR="00797BD5" w:rsidRDefault="0073240B" w:rsidP="00473F5E">
      <w:pPr>
        <w:spacing w:line="240" w:lineRule="auto"/>
        <w:ind w:left="0" w:firstLine="540"/>
        <w:rPr>
          <w:b/>
          <w:bCs/>
          <w:sz w:val="22"/>
        </w:rPr>
      </w:pPr>
      <w:r w:rsidRPr="003775EC">
        <w:rPr>
          <w:b/>
          <w:bCs/>
          <w:sz w:val="22"/>
        </w:rPr>
        <w:lastRenderedPageBreak/>
        <w:t>KESIMPULAN</w:t>
      </w:r>
    </w:p>
    <w:p w14:paraId="24A4A23B" w14:textId="5A1C42F9" w:rsidR="00CF6AE9" w:rsidRPr="00897A8B" w:rsidRDefault="00CF6AE9" w:rsidP="006E5751">
      <w:pPr>
        <w:spacing w:after="0" w:line="240" w:lineRule="auto"/>
        <w:ind w:left="360" w:firstLine="360"/>
        <w:rPr>
          <w:sz w:val="22"/>
        </w:rPr>
      </w:pPr>
      <w:r w:rsidRPr="00897A8B">
        <w:rPr>
          <w:sz w:val="22"/>
        </w:rPr>
        <w:t>Berdasarkan hasil pengkajian dan pemba</w:t>
      </w:r>
      <w:r w:rsidR="00897A8B" w:rsidRPr="00897A8B">
        <w:rPr>
          <w:sz w:val="22"/>
        </w:rPr>
        <w:t>hasan</w:t>
      </w:r>
      <w:r w:rsidRPr="00897A8B">
        <w:rPr>
          <w:sz w:val="22"/>
        </w:rPr>
        <w:t xml:space="preserve"> yang dimaksud </w:t>
      </w:r>
      <w:r w:rsidR="00897A8B" w:rsidRPr="00897A8B">
        <w:rPr>
          <w:sz w:val="22"/>
        </w:rPr>
        <w:t xml:space="preserve">adalah </w:t>
      </w:r>
      <w:r w:rsidRPr="00897A8B">
        <w:rPr>
          <w:sz w:val="22"/>
        </w:rPr>
        <w:t xml:space="preserve">kemampuan diri anak dalam mengenal angka lewat bermain. </w:t>
      </w:r>
      <w:proofErr w:type="gramStart"/>
      <w:r w:rsidRPr="00897A8B">
        <w:rPr>
          <w:sz w:val="22"/>
        </w:rPr>
        <w:t>dapat</w:t>
      </w:r>
      <w:proofErr w:type="gramEnd"/>
      <w:r w:rsidRPr="00897A8B">
        <w:rPr>
          <w:sz w:val="22"/>
        </w:rPr>
        <w:t xml:space="preserve"> disimpulkan bahwa nilai data kelas eksperimen lebih tinggi dari nilai data kelas kontrol, artinya perkembangan anak diberikan perlakuan menggunakan media permainan memancing bilangan dengan tidak diberikan perlakuan memiliki perbedaan. </w:t>
      </w:r>
      <w:proofErr w:type="gramStart"/>
      <w:r w:rsidRPr="00897A8B">
        <w:rPr>
          <w:rFonts w:eastAsiaTheme="minorEastAsia"/>
          <w:sz w:val="22"/>
        </w:rPr>
        <w:t>yaitu</w:t>
      </w:r>
      <w:proofErr w:type="gramEnd"/>
      <w:r w:rsidRPr="00897A8B">
        <w:rPr>
          <w:rFonts w:eastAsiaTheme="minorEastAsia"/>
          <w:sz w:val="22"/>
        </w:rPr>
        <w:t xml:space="preserve"> jika nilai signifikansi </w:t>
      </w:r>
      <w:r w:rsidRPr="00897A8B">
        <w:rPr>
          <w:rFonts w:eastAsiaTheme="minorEastAsia"/>
          <w:i/>
          <w:sz w:val="22"/>
        </w:rPr>
        <w:t>Asym.sign</w:t>
      </w:r>
      <w:r w:rsidRPr="00897A8B">
        <w:rPr>
          <w:rFonts w:eastAsiaTheme="minorEastAsia"/>
          <w:sz w:val="22"/>
        </w:rPr>
        <w:t xml:space="preserve"> (2-</w:t>
      </w:r>
      <w:r w:rsidRPr="00897A8B">
        <w:rPr>
          <w:rFonts w:eastAsiaTheme="minorEastAsia"/>
          <w:i/>
          <w:sz w:val="22"/>
        </w:rPr>
        <w:t>tailed</w:t>
      </w:r>
      <w:r w:rsidRPr="00897A8B">
        <w:rPr>
          <w:rFonts w:eastAsiaTheme="minorEastAsia"/>
          <w:sz w:val="22"/>
        </w:rPr>
        <w:t xml:space="preserve">) &lt; 0,05, maka terdapat perbedaan yang signifikansi dalam </w:t>
      </w:r>
      <w:r w:rsidRPr="00897A8B">
        <w:rPr>
          <w:rFonts w:eastAsiaTheme="minorEastAsia"/>
          <w:sz w:val="22"/>
          <w:lang w:val="id-ID"/>
        </w:rPr>
        <w:t>logika matematika</w:t>
      </w:r>
      <w:r w:rsidRPr="00897A8B">
        <w:rPr>
          <w:rFonts w:eastAsiaTheme="minorEastAsia"/>
          <w:sz w:val="22"/>
        </w:rPr>
        <w:t xml:space="preserve"> antara hasil </w:t>
      </w:r>
      <w:r w:rsidRPr="00897A8B">
        <w:rPr>
          <w:rFonts w:eastAsiaTheme="minorEastAsia"/>
          <w:i/>
          <w:sz w:val="22"/>
        </w:rPr>
        <w:t>pre-test</w:t>
      </w:r>
      <w:r w:rsidRPr="00897A8B">
        <w:rPr>
          <w:rFonts w:eastAsiaTheme="minorEastAsia"/>
          <w:sz w:val="22"/>
        </w:rPr>
        <w:t xml:space="preserve"> dan post-tes. Jika nilai signifikansi Asym.sign (2-</w:t>
      </w:r>
      <w:r w:rsidRPr="00897A8B">
        <w:rPr>
          <w:rFonts w:eastAsiaTheme="minorEastAsia"/>
          <w:i/>
          <w:sz w:val="22"/>
        </w:rPr>
        <w:t>tailed</w:t>
      </w:r>
      <w:proofErr w:type="gramStart"/>
      <w:r w:rsidRPr="00897A8B">
        <w:rPr>
          <w:rFonts w:eastAsiaTheme="minorEastAsia"/>
          <w:sz w:val="22"/>
        </w:rPr>
        <w:t>)  &gt;</w:t>
      </w:r>
      <w:proofErr w:type="gramEnd"/>
      <w:r w:rsidRPr="00897A8B">
        <w:rPr>
          <w:rFonts w:eastAsiaTheme="minorEastAsia"/>
          <w:sz w:val="22"/>
        </w:rPr>
        <w:t xml:space="preserve"> 0,05, maka tidak ada perbedaan yang signifikan dalam </w:t>
      </w:r>
      <w:r w:rsidRPr="00897A8B">
        <w:rPr>
          <w:rFonts w:eastAsiaTheme="minorEastAsia"/>
          <w:sz w:val="22"/>
          <w:lang w:val="id-ID"/>
        </w:rPr>
        <w:t>logika matematika</w:t>
      </w:r>
      <w:r w:rsidRPr="00897A8B">
        <w:rPr>
          <w:rFonts w:eastAsiaTheme="minorEastAsia"/>
          <w:sz w:val="22"/>
        </w:rPr>
        <w:t xml:space="preserve"> antara hasil</w:t>
      </w:r>
    </w:p>
    <w:p w14:paraId="63E5EC93" w14:textId="5635EFCF" w:rsidR="00B33A00" w:rsidRDefault="00B33A00" w:rsidP="00473F5E">
      <w:pPr>
        <w:spacing w:after="0" w:line="240" w:lineRule="auto"/>
        <w:ind w:left="360" w:firstLine="0"/>
        <w:rPr>
          <w:b/>
          <w:bCs/>
          <w:sz w:val="22"/>
        </w:rPr>
      </w:pPr>
      <w:r w:rsidRPr="003775EC">
        <w:rPr>
          <w:b/>
          <w:bCs/>
          <w:sz w:val="22"/>
        </w:rPr>
        <w:t>DAFTAR PUSTAKA</w:t>
      </w:r>
    </w:p>
    <w:p w14:paraId="61DF75E7" w14:textId="77777777" w:rsidR="0066074B" w:rsidRDefault="0066074B" w:rsidP="0066074B">
      <w:pPr>
        <w:spacing w:line="276" w:lineRule="auto"/>
        <w:ind w:left="0" w:firstLine="0"/>
        <w:rPr>
          <w:sz w:val="22"/>
        </w:rPr>
      </w:pPr>
      <w:r w:rsidRPr="005267E0">
        <w:rPr>
          <w:sz w:val="22"/>
        </w:rPr>
        <w:t>Rah</w:t>
      </w:r>
      <w:r>
        <w:rPr>
          <w:sz w:val="22"/>
        </w:rPr>
        <w:t>ahimah, &amp; Munafiah, N (2018)</w:t>
      </w:r>
    </w:p>
    <w:p w14:paraId="54BAFD8D" w14:textId="77777777" w:rsidR="0066074B" w:rsidRDefault="0066074B" w:rsidP="0066074B">
      <w:pPr>
        <w:spacing w:line="276" w:lineRule="auto"/>
        <w:ind w:left="0" w:firstLine="0"/>
        <w:rPr>
          <w:sz w:val="22"/>
        </w:rPr>
      </w:pPr>
      <w:r>
        <w:rPr>
          <w:sz w:val="22"/>
        </w:rPr>
        <w:tab/>
      </w:r>
      <w:r w:rsidRPr="00323D16">
        <w:rPr>
          <w:i/>
          <w:iCs/>
          <w:sz w:val="22"/>
        </w:rPr>
        <w:t xml:space="preserve">Kecerdasan Logis-Matematis </w:t>
      </w:r>
      <w:proofErr w:type="gramStart"/>
      <w:r w:rsidRPr="00323D16">
        <w:rPr>
          <w:i/>
          <w:iCs/>
          <w:sz w:val="22"/>
        </w:rPr>
        <w:t>In</w:t>
      </w:r>
      <w:proofErr w:type="gramEnd"/>
      <w:r w:rsidRPr="00323D16">
        <w:rPr>
          <w:i/>
          <w:iCs/>
          <w:sz w:val="22"/>
        </w:rPr>
        <w:t xml:space="preserve"> Strategi Pembelajaran Anak Usia Dini </w:t>
      </w:r>
      <w:r w:rsidRPr="00323D16">
        <w:rPr>
          <w:i/>
          <w:iCs/>
          <w:sz w:val="22"/>
        </w:rPr>
        <w:lastRenderedPageBreak/>
        <w:t xml:space="preserve">Berbasis Multiple Intelegence (p. 37). </w:t>
      </w:r>
      <w:r>
        <w:rPr>
          <w:sz w:val="22"/>
        </w:rPr>
        <w:t>Wonosobo Jawa Tengah</w:t>
      </w:r>
      <w:proofErr w:type="gramStart"/>
      <w:r>
        <w:rPr>
          <w:sz w:val="22"/>
        </w:rPr>
        <w:t>:penerbit</w:t>
      </w:r>
      <w:proofErr w:type="gramEnd"/>
      <w:r>
        <w:rPr>
          <w:sz w:val="22"/>
        </w:rPr>
        <w:t xml:space="preserve"> Mangku Bumi.</w:t>
      </w:r>
    </w:p>
    <w:p w14:paraId="706D27F2" w14:textId="77777777" w:rsidR="0066074B" w:rsidRDefault="00B33A00" w:rsidP="0066074B">
      <w:pPr>
        <w:spacing w:after="0" w:line="234" w:lineRule="auto"/>
        <w:ind w:left="0" w:firstLine="0"/>
        <w:jc w:val="left"/>
      </w:pPr>
      <w:r>
        <w:t>Rosi Meri Irawati. (2012).</w:t>
      </w:r>
    </w:p>
    <w:p w14:paraId="6F4263A2" w14:textId="3FA1EE40" w:rsidR="00B33A00" w:rsidRDefault="00B33A00" w:rsidP="0066074B">
      <w:pPr>
        <w:spacing w:after="0" w:line="234" w:lineRule="auto"/>
        <w:ind w:firstLine="0"/>
        <w:jc w:val="left"/>
        <w:rPr>
          <w:i/>
        </w:rPr>
      </w:pPr>
      <w:r>
        <w:rPr>
          <w:i/>
        </w:rPr>
        <w:t xml:space="preserve">Peningkatan Kemampuan Berhitung Anak Melalui Permainan Memancing Angka di Taman Kanak-Kanak Sangrina Bunda </w:t>
      </w:r>
    </w:p>
    <w:p w14:paraId="7717E1C2" w14:textId="2C2D6C23" w:rsidR="00C30416" w:rsidRDefault="0066074B" w:rsidP="005562A0">
      <w:pPr>
        <w:spacing w:after="0" w:line="240" w:lineRule="auto"/>
        <w:ind w:left="10"/>
        <w:rPr>
          <w:rFonts w:asciiTheme="majorBidi" w:hAnsiTheme="majorBidi" w:cstheme="majorBidi"/>
          <w:sz w:val="22"/>
        </w:rPr>
      </w:pPr>
      <w:r w:rsidRPr="00C30416">
        <w:rPr>
          <w:rFonts w:asciiTheme="majorBidi" w:hAnsiTheme="majorBidi" w:cstheme="majorBidi"/>
          <w:sz w:val="22"/>
        </w:rPr>
        <w:t xml:space="preserve"> </w:t>
      </w:r>
      <w:r w:rsidR="00C30416" w:rsidRPr="00C30416">
        <w:rPr>
          <w:rFonts w:asciiTheme="majorBidi" w:hAnsiTheme="majorBidi" w:cstheme="majorBidi"/>
          <w:sz w:val="22"/>
        </w:rPr>
        <w:t>(Umi Kayvan dalam Afnita Usti, 2013:480)</w:t>
      </w:r>
    </w:p>
    <w:p w14:paraId="1D1FF9EB" w14:textId="1FAF40B6" w:rsidR="005D3389" w:rsidRPr="005267E0" w:rsidRDefault="005D3389" w:rsidP="0066074B">
      <w:pPr>
        <w:spacing w:after="0" w:line="240" w:lineRule="auto"/>
        <w:ind w:left="630"/>
        <w:rPr>
          <w:rFonts w:asciiTheme="majorBidi" w:hAnsiTheme="majorBidi" w:cstheme="majorBidi"/>
          <w:i/>
          <w:iCs/>
          <w:sz w:val="22"/>
        </w:rPr>
      </w:pPr>
      <w:r w:rsidRPr="005D3389">
        <w:rPr>
          <w:rFonts w:asciiTheme="majorBidi" w:hAnsiTheme="majorBidi" w:cstheme="majorBidi"/>
          <w:i/>
          <w:iCs/>
          <w:sz w:val="22"/>
        </w:rPr>
        <w:tab/>
      </w:r>
      <w:r w:rsidRPr="005D3389">
        <w:rPr>
          <w:rFonts w:asciiTheme="majorBidi" w:hAnsiTheme="majorBidi" w:cstheme="majorBidi"/>
          <w:i/>
          <w:iCs/>
          <w:sz w:val="22"/>
        </w:rPr>
        <w:tab/>
        <w:t>57 Permainan Kreatif untuk mencerdaskan anak.</w:t>
      </w:r>
      <w:r>
        <w:rPr>
          <w:rFonts w:asciiTheme="majorBidi" w:hAnsiTheme="majorBidi" w:cstheme="majorBidi"/>
          <w:i/>
          <w:iCs/>
          <w:sz w:val="22"/>
        </w:rPr>
        <w:t>Gunang Penerbit</w:t>
      </w:r>
      <w:proofErr w:type="gramStart"/>
      <w:r>
        <w:rPr>
          <w:rFonts w:asciiTheme="majorBidi" w:hAnsiTheme="majorBidi" w:cstheme="majorBidi"/>
          <w:i/>
          <w:iCs/>
          <w:sz w:val="22"/>
        </w:rPr>
        <w:t>:Media</w:t>
      </w:r>
      <w:proofErr w:type="gramEnd"/>
      <w:r>
        <w:rPr>
          <w:rFonts w:asciiTheme="majorBidi" w:hAnsiTheme="majorBidi" w:cstheme="majorBidi"/>
          <w:i/>
          <w:iCs/>
          <w:sz w:val="22"/>
        </w:rPr>
        <w:t xml:space="preserve"> kita</w:t>
      </w:r>
      <w:r>
        <w:rPr>
          <w:rFonts w:asciiTheme="majorBidi" w:hAnsiTheme="majorBidi" w:cstheme="majorBidi"/>
          <w:sz w:val="22"/>
        </w:rPr>
        <w:tab/>
      </w:r>
    </w:p>
    <w:p w14:paraId="659A44D1" w14:textId="77777777" w:rsidR="0066074B" w:rsidRDefault="0066074B" w:rsidP="0066074B">
      <w:pPr>
        <w:spacing w:after="0" w:line="240" w:lineRule="auto"/>
        <w:ind w:left="10" w:firstLine="0"/>
      </w:pPr>
      <w:r>
        <w:t>Yuliani Nurani Sujiono, dkk. (2011)</w:t>
      </w:r>
    </w:p>
    <w:p w14:paraId="6A4EF86A" w14:textId="77777777" w:rsidR="0066074B" w:rsidRDefault="0066074B" w:rsidP="0066074B">
      <w:pPr>
        <w:spacing w:after="0" w:line="240" w:lineRule="auto"/>
      </w:pPr>
      <w:r>
        <w:tab/>
      </w:r>
      <w:r>
        <w:rPr>
          <w:i/>
        </w:rPr>
        <w:t>Metode Pengembangan Kognitif</w:t>
      </w:r>
      <w:r>
        <w:t>. Jakarta: PT Rineka Cipta</w:t>
      </w:r>
    </w:p>
    <w:p w14:paraId="10787F7F" w14:textId="77777777" w:rsidR="00DD6C7B" w:rsidRDefault="00DD6C7B" w:rsidP="00DD6C7B">
      <w:pPr>
        <w:spacing w:line="276" w:lineRule="auto"/>
        <w:ind w:left="0" w:firstLine="0"/>
        <w:rPr>
          <w:rFonts w:asciiTheme="majorBidi" w:hAnsiTheme="majorBidi" w:cstheme="majorBidi"/>
          <w:i/>
          <w:iCs/>
          <w:sz w:val="22"/>
        </w:rPr>
      </w:pPr>
      <w:r w:rsidRPr="00D81517">
        <w:rPr>
          <w:rFonts w:asciiTheme="majorBidi" w:hAnsiTheme="majorBidi" w:cstheme="majorBidi"/>
          <w:sz w:val="22"/>
        </w:rPr>
        <w:t>Yuliani Nurani Sujiono (2009:11.35)</w:t>
      </w:r>
      <w:r w:rsidRPr="00DD6C7B">
        <w:rPr>
          <w:rFonts w:asciiTheme="majorBidi" w:hAnsiTheme="majorBidi" w:cstheme="majorBidi"/>
          <w:i/>
          <w:iCs/>
          <w:sz w:val="22"/>
        </w:rPr>
        <w:tab/>
        <w:t xml:space="preserve">Konsep Dasar Pendidikan Anak </w:t>
      </w:r>
      <w:r>
        <w:rPr>
          <w:rFonts w:asciiTheme="majorBidi" w:hAnsiTheme="majorBidi" w:cstheme="majorBidi"/>
          <w:i/>
          <w:iCs/>
          <w:sz w:val="22"/>
        </w:rPr>
        <w:t xml:space="preserve">           </w:t>
      </w:r>
    </w:p>
    <w:p w14:paraId="3C839E34" w14:textId="6939B8DA" w:rsidR="005267E0" w:rsidRPr="00DD6C7B" w:rsidRDefault="00816A9B" w:rsidP="00BD60AF">
      <w:pPr>
        <w:spacing w:line="276" w:lineRule="auto"/>
        <w:ind w:left="0" w:firstLine="0"/>
        <w:rPr>
          <w:rFonts w:asciiTheme="majorBidi" w:hAnsiTheme="majorBidi" w:cstheme="majorBidi"/>
          <w:i/>
          <w:iCs/>
          <w:sz w:val="22"/>
        </w:rPr>
        <w:sectPr w:rsidR="005267E0" w:rsidRPr="00DD6C7B" w:rsidSect="00B33A00">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2268" w:right="1701" w:bottom="1701" w:left="2430" w:header="720" w:footer="720" w:gutter="0"/>
          <w:cols w:num="2" w:space="720"/>
          <w:docGrid w:linePitch="360"/>
        </w:sectPr>
      </w:pPr>
      <w:r>
        <w:rPr>
          <w:rFonts w:asciiTheme="majorBidi" w:hAnsiTheme="majorBidi" w:cstheme="majorBidi"/>
          <w:i/>
          <w:iCs/>
          <w:sz w:val="22"/>
        </w:rPr>
        <w:t xml:space="preserve">              </w:t>
      </w:r>
      <w:r w:rsidR="00DD6C7B" w:rsidRPr="00DD6C7B">
        <w:rPr>
          <w:rFonts w:asciiTheme="majorBidi" w:hAnsiTheme="majorBidi" w:cstheme="majorBidi"/>
          <w:i/>
          <w:iCs/>
          <w:sz w:val="22"/>
        </w:rPr>
        <w:t>Usia Dini. Jakarta</w:t>
      </w:r>
      <w:proofErr w:type="gramStart"/>
      <w:r w:rsidR="00DD6C7B" w:rsidRPr="00DD6C7B">
        <w:rPr>
          <w:rFonts w:asciiTheme="majorBidi" w:hAnsiTheme="majorBidi" w:cstheme="majorBidi"/>
          <w:i/>
          <w:iCs/>
          <w:sz w:val="22"/>
        </w:rPr>
        <w:t>:Indek</w:t>
      </w:r>
      <w:proofErr w:type="gramEnd"/>
      <w:r>
        <w:rPr>
          <w:rFonts w:asciiTheme="majorBidi" w:hAnsiTheme="majorBidi" w:cstheme="majorBidi"/>
          <w:i/>
          <w:iCs/>
          <w:sz w:val="22"/>
        </w:rPr>
        <w:t>.</w:t>
      </w:r>
      <w:r w:rsidR="005267E0">
        <w:rPr>
          <w:sz w:val="22"/>
        </w:rPr>
        <w:tab/>
      </w:r>
      <w:r w:rsidR="005267E0">
        <w:rPr>
          <w:sz w:val="22"/>
        </w:rPr>
        <w:tab/>
      </w:r>
      <w:r w:rsidR="005267E0">
        <w:rPr>
          <w:sz w:val="22"/>
        </w:rPr>
        <w:tab/>
      </w:r>
      <w:r w:rsidR="005267E0">
        <w:rPr>
          <w:sz w:val="22"/>
        </w:rPr>
        <w:tab/>
      </w:r>
      <w:r w:rsidR="005267E0">
        <w:rPr>
          <w:sz w:val="22"/>
        </w:rPr>
        <w:tab/>
      </w:r>
      <w:r w:rsidR="005267E0">
        <w:rPr>
          <w:sz w:val="22"/>
        </w:rPr>
        <w:tab/>
      </w:r>
    </w:p>
    <w:p w14:paraId="33AE0D2D" w14:textId="77777777" w:rsidR="00B33A00" w:rsidRPr="003775EC" w:rsidRDefault="00B33A00" w:rsidP="00897035">
      <w:pPr>
        <w:spacing w:line="276" w:lineRule="auto"/>
        <w:ind w:left="0" w:firstLine="540"/>
        <w:rPr>
          <w:b/>
          <w:bCs/>
          <w:sz w:val="22"/>
        </w:rPr>
      </w:pPr>
    </w:p>
    <w:sectPr w:rsidR="00B33A00" w:rsidRPr="003775EC" w:rsidSect="006E0BD0">
      <w:type w:val="continuous"/>
      <w:pgSz w:w="11909" w:h="16834" w:code="9"/>
      <w:pgMar w:top="2268" w:right="1701" w:bottom="1701" w:left="243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0B00" w14:textId="77777777" w:rsidR="00C97D6A" w:rsidRDefault="00C97D6A">
      <w:pPr>
        <w:spacing w:after="0" w:line="240" w:lineRule="auto"/>
      </w:pPr>
      <w:r>
        <w:separator/>
      </w:r>
    </w:p>
  </w:endnote>
  <w:endnote w:type="continuationSeparator" w:id="0">
    <w:p w14:paraId="5BB045D8" w14:textId="77777777" w:rsidR="00C97D6A" w:rsidRDefault="00C9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319404"/>
      <w:docPartObj>
        <w:docPartGallery w:val="Page Numbers (Bottom of Page)"/>
        <w:docPartUnique/>
      </w:docPartObj>
    </w:sdtPr>
    <w:sdtEndPr>
      <w:rPr>
        <w:noProof/>
      </w:rPr>
    </w:sdtEndPr>
    <w:sdtContent>
      <w:p w14:paraId="2EC16124" w14:textId="77777777" w:rsidR="009C0F10" w:rsidRDefault="009C0F10">
        <w:pPr>
          <w:pStyle w:val="Footer"/>
          <w:jc w:val="center"/>
        </w:pPr>
        <w:r>
          <w:fldChar w:fldCharType="begin"/>
        </w:r>
        <w:r>
          <w:instrText xml:space="preserve"> PAGE   \* MERGEFORMAT </w:instrText>
        </w:r>
        <w:r>
          <w:fldChar w:fldCharType="separate"/>
        </w:r>
        <w:r w:rsidR="000D3C33">
          <w:rPr>
            <w:noProof/>
          </w:rPr>
          <w:t>2</w:t>
        </w:r>
        <w:r>
          <w:rPr>
            <w:noProof/>
          </w:rPr>
          <w:fldChar w:fldCharType="end"/>
        </w:r>
      </w:p>
    </w:sdtContent>
  </w:sdt>
  <w:p w14:paraId="4BB876BF" w14:textId="77777777" w:rsidR="009D0BA0" w:rsidRDefault="009D0BA0" w:rsidP="009D0B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4789" w14:textId="77777777" w:rsidR="00CA54B5" w:rsidRDefault="00C97D6A">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0B3E" w14:textId="77777777" w:rsidR="00CA54B5" w:rsidRDefault="00C97D6A">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BF59" w14:textId="77777777" w:rsidR="00CA54B5" w:rsidRDefault="00C97D6A">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01C28" w14:textId="77777777" w:rsidR="00C97D6A" w:rsidRDefault="00C97D6A">
      <w:pPr>
        <w:spacing w:after="0" w:line="240" w:lineRule="auto"/>
      </w:pPr>
      <w:r>
        <w:separator/>
      </w:r>
    </w:p>
  </w:footnote>
  <w:footnote w:type="continuationSeparator" w:id="0">
    <w:p w14:paraId="33002A04" w14:textId="77777777" w:rsidR="00C97D6A" w:rsidRDefault="00C97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889DB" w14:textId="77777777" w:rsidR="009D0BA0" w:rsidRDefault="009D0BA0" w:rsidP="009D0B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CCEE" w14:textId="77777777" w:rsidR="00CA54B5" w:rsidRDefault="00C97D6A">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FA17" w14:textId="77777777" w:rsidR="00CA54B5" w:rsidRDefault="00C97D6A">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9BB0" w14:textId="77777777" w:rsidR="00CA54B5" w:rsidRDefault="00C97D6A">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831"/>
    <w:multiLevelType w:val="hybridMultilevel"/>
    <w:tmpl w:val="0D18D092"/>
    <w:lvl w:ilvl="0" w:tplc="845886A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E2D2A31"/>
    <w:multiLevelType w:val="hybridMultilevel"/>
    <w:tmpl w:val="80ACB482"/>
    <w:lvl w:ilvl="0" w:tplc="C2BE847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731652CA"/>
    <w:multiLevelType w:val="hybridMultilevel"/>
    <w:tmpl w:val="4A90EE1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29"/>
    <w:rsid w:val="00003E69"/>
    <w:rsid w:val="000149A9"/>
    <w:rsid w:val="000239F6"/>
    <w:rsid w:val="0003016B"/>
    <w:rsid w:val="0003583A"/>
    <w:rsid w:val="00061B7B"/>
    <w:rsid w:val="00062DC8"/>
    <w:rsid w:val="000654F5"/>
    <w:rsid w:val="0007109F"/>
    <w:rsid w:val="00081807"/>
    <w:rsid w:val="00094062"/>
    <w:rsid w:val="000A2350"/>
    <w:rsid w:val="000A3DBE"/>
    <w:rsid w:val="000B2CF5"/>
    <w:rsid w:val="000D1674"/>
    <w:rsid w:val="000D3C33"/>
    <w:rsid w:val="000D6723"/>
    <w:rsid w:val="000F39BA"/>
    <w:rsid w:val="00104383"/>
    <w:rsid w:val="00125B87"/>
    <w:rsid w:val="001468ED"/>
    <w:rsid w:val="00146F5A"/>
    <w:rsid w:val="001539F9"/>
    <w:rsid w:val="00155539"/>
    <w:rsid w:val="00156916"/>
    <w:rsid w:val="00156A95"/>
    <w:rsid w:val="0016225E"/>
    <w:rsid w:val="00162AE1"/>
    <w:rsid w:val="00162F19"/>
    <w:rsid w:val="00182798"/>
    <w:rsid w:val="001A5E15"/>
    <w:rsid w:val="001B2E6B"/>
    <w:rsid w:val="001B568F"/>
    <w:rsid w:val="001B7284"/>
    <w:rsid w:val="001C5E74"/>
    <w:rsid w:val="001C7AE6"/>
    <w:rsid w:val="001D45EE"/>
    <w:rsid w:val="001E1789"/>
    <w:rsid w:val="001E7C91"/>
    <w:rsid w:val="001F10BF"/>
    <w:rsid w:val="001F6B22"/>
    <w:rsid w:val="001F7CD5"/>
    <w:rsid w:val="0021077C"/>
    <w:rsid w:val="00216CF8"/>
    <w:rsid w:val="00222723"/>
    <w:rsid w:val="00230261"/>
    <w:rsid w:val="002403DD"/>
    <w:rsid w:val="0024799A"/>
    <w:rsid w:val="002514DF"/>
    <w:rsid w:val="00255C5B"/>
    <w:rsid w:val="00257A33"/>
    <w:rsid w:val="0026120B"/>
    <w:rsid w:val="00262EB1"/>
    <w:rsid w:val="0026350B"/>
    <w:rsid w:val="00267655"/>
    <w:rsid w:val="00270224"/>
    <w:rsid w:val="00270712"/>
    <w:rsid w:val="00271B50"/>
    <w:rsid w:val="002A6196"/>
    <w:rsid w:val="002A6615"/>
    <w:rsid w:val="002A781F"/>
    <w:rsid w:val="002A7DB9"/>
    <w:rsid w:val="002B0F71"/>
    <w:rsid w:val="002B3495"/>
    <w:rsid w:val="002C4220"/>
    <w:rsid w:val="002D118C"/>
    <w:rsid w:val="002E7988"/>
    <w:rsid w:val="002F5EF0"/>
    <w:rsid w:val="00312542"/>
    <w:rsid w:val="00323D16"/>
    <w:rsid w:val="003246AA"/>
    <w:rsid w:val="00336E4D"/>
    <w:rsid w:val="00345D62"/>
    <w:rsid w:val="003648C4"/>
    <w:rsid w:val="00371B6E"/>
    <w:rsid w:val="003775EC"/>
    <w:rsid w:val="00383957"/>
    <w:rsid w:val="00385AE9"/>
    <w:rsid w:val="0039107D"/>
    <w:rsid w:val="0039190D"/>
    <w:rsid w:val="003B094D"/>
    <w:rsid w:val="003B5DCE"/>
    <w:rsid w:val="003C77E0"/>
    <w:rsid w:val="003D3AB7"/>
    <w:rsid w:val="003E7F07"/>
    <w:rsid w:val="003F3578"/>
    <w:rsid w:val="003F534F"/>
    <w:rsid w:val="00417401"/>
    <w:rsid w:val="004234C5"/>
    <w:rsid w:val="00425122"/>
    <w:rsid w:val="004255C0"/>
    <w:rsid w:val="0043367F"/>
    <w:rsid w:val="00440242"/>
    <w:rsid w:val="00444432"/>
    <w:rsid w:val="00452925"/>
    <w:rsid w:val="00456D43"/>
    <w:rsid w:val="00473F5E"/>
    <w:rsid w:val="00475338"/>
    <w:rsid w:val="004863F5"/>
    <w:rsid w:val="00494F5C"/>
    <w:rsid w:val="004A3E40"/>
    <w:rsid w:val="004A633A"/>
    <w:rsid w:val="004E0312"/>
    <w:rsid w:val="004E2EAB"/>
    <w:rsid w:val="00516D60"/>
    <w:rsid w:val="005267E0"/>
    <w:rsid w:val="00526AD7"/>
    <w:rsid w:val="00527A33"/>
    <w:rsid w:val="005562A0"/>
    <w:rsid w:val="00556DB1"/>
    <w:rsid w:val="00560AF9"/>
    <w:rsid w:val="00575BBF"/>
    <w:rsid w:val="005810AE"/>
    <w:rsid w:val="00581CDA"/>
    <w:rsid w:val="0059580E"/>
    <w:rsid w:val="005A6FD6"/>
    <w:rsid w:val="005B6238"/>
    <w:rsid w:val="005B6D7C"/>
    <w:rsid w:val="005D3389"/>
    <w:rsid w:val="005E62D9"/>
    <w:rsid w:val="005F18D6"/>
    <w:rsid w:val="005F2299"/>
    <w:rsid w:val="006375CC"/>
    <w:rsid w:val="00645F2E"/>
    <w:rsid w:val="00653A0B"/>
    <w:rsid w:val="0066074B"/>
    <w:rsid w:val="00681AB6"/>
    <w:rsid w:val="00686635"/>
    <w:rsid w:val="00693AA7"/>
    <w:rsid w:val="006B6704"/>
    <w:rsid w:val="006C436E"/>
    <w:rsid w:val="006C5C51"/>
    <w:rsid w:val="006D0FA8"/>
    <w:rsid w:val="006E0BD0"/>
    <w:rsid w:val="006E5751"/>
    <w:rsid w:val="006F2103"/>
    <w:rsid w:val="007116E7"/>
    <w:rsid w:val="007144E6"/>
    <w:rsid w:val="0072303C"/>
    <w:rsid w:val="00726804"/>
    <w:rsid w:val="0073240B"/>
    <w:rsid w:val="00745F98"/>
    <w:rsid w:val="007466E0"/>
    <w:rsid w:val="00751CD3"/>
    <w:rsid w:val="00755FF2"/>
    <w:rsid w:val="00761B38"/>
    <w:rsid w:val="00766550"/>
    <w:rsid w:val="00771DC1"/>
    <w:rsid w:val="00777DF6"/>
    <w:rsid w:val="007941FA"/>
    <w:rsid w:val="00797BD5"/>
    <w:rsid w:val="00797DCE"/>
    <w:rsid w:val="007A6688"/>
    <w:rsid w:val="007C24AE"/>
    <w:rsid w:val="007C7F71"/>
    <w:rsid w:val="007D157F"/>
    <w:rsid w:val="007D3D14"/>
    <w:rsid w:val="007E4E2B"/>
    <w:rsid w:val="007E63F9"/>
    <w:rsid w:val="00802686"/>
    <w:rsid w:val="008066B8"/>
    <w:rsid w:val="00811B24"/>
    <w:rsid w:val="00816A9B"/>
    <w:rsid w:val="00820B1A"/>
    <w:rsid w:val="0083303D"/>
    <w:rsid w:val="00834676"/>
    <w:rsid w:val="0084655D"/>
    <w:rsid w:val="00876CCA"/>
    <w:rsid w:val="00892BEF"/>
    <w:rsid w:val="00897035"/>
    <w:rsid w:val="00897A8B"/>
    <w:rsid w:val="008C4BBF"/>
    <w:rsid w:val="008C7FB9"/>
    <w:rsid w:val="008D63E6"/>
    <w:rsid w:val="00917345"/>
    <w:rsid w:val="00922CB1"/>
    <w:rsid w:val="009239E0"/>
    <w:rsid w:val="009276D2"/>
    <w:rsid w:val="0095626E"/>
    <w:rsid w:val="00976AD5"/>
    <w:rsid w:val="00987696"/>
    <w:rsid w:val="009A2EDD"/>
    <w:rsid w:val="009C0F10"/>
    <w:rsid w:val="009C6664"/>
    <w:rsid w:val="009D0BA0"/>
    <w:rsid w:val="009D30F6"/>
    <w:rsid w:val="009D660C"/>
    <w:rsid w:val="009F0DEF"/>
    <w:rsid w:val="009F0F6B"/>
    <w:rsid w:val="009F0F89"/>
    <w:rsid w:val="00A05516"/>
    <w:rsid w:val="00A12776"/>
    <w:rsid w:val="00A15E81"/>
    <w:rsid w:val="00A178D6"/>
    <w:rsid w:val="00A22468"/>
    <w:rsid w:val="00A31ED3"/>
    <w:rsid w:val="00A41813"/>
    <w:rsid w:val="00A558CD"/>
    <w:rsid w:val="00A55995"/>
    <w:rsid w:val="00A575DD"/>
    <w:rsid w:val="00A66A07"/>
    <w:rsid w:val="00A74D53"/>
    <w:rsid w:val="00A75EF1"/>
    <w:rsid w:val="00A77ADF"/>
    <w:rsid w:val="00A77FEF"/>
    <w:rsid w:val="00A81A74"/>
    <w:rsid w:val="00A94828"/>
    <w:rsid w:val="00AA2FFE"/>
    <w:rsid w:val="00AB513E"/>
    <w:rsid w:val="00AC3879"/>
    <w:rsid w:val="00AC6124"/>
    <w:rsid w:val="00B178DE"/>
    <w:rsid w:val="00B237EE"/>
    <w:rsid w:val="00B2383C"/>
    <w:rsid w:val="00B23BEC"/>
    <w:rsid w:val="00B33A00"/>
    <w:rsid w:val="00B37F41"/>
    <w:rsid w:val="00B716C5"/>
    <w:rsid w:val="00B87677"/>
    <w:rsid w:val="00B95D65"/>
    <w:rsid w:val="00BA06FE"/>
    <w:rsid w:val="00BA2BC0"/>
    <w:rsid w:val="00BA3208"/>
    <w:rsid w:val="00BA471D"/>
    <w:rsid w:val="00BA60D5"/>
    <w:rsid w:val="00BB23F1"/>
    <w:rsid w:val="00BC744C"/>
    <w:rsid w:val="00BD3697"/>
    <w:rsid w:val="00BD51C9"/>
    <w:rsid w:val="00BD60AF"/>
    <w:rsid w:val="00BD7D1B"/>
    <w:rsid w:val="00BE1C83"/>
    <w:rsid w:val="00BE7453"/>
    <w:rsid w:val="00C0784C"/>
    <w:rsid w:val="00C119DD"/>
    <w:rsid w:val="00C14D02"/>
    <w:rsid w:val="00C15CD9"/>
    <w:rsid w:val="00C30416"/>
    <w:rsid w:val="00C4343D"/>
    <w:rsid w:val="00C43528"/>
    <w:rsid w:val="00C45227"/>
    <w:rsid w:val="00C51883"/>
    <w:rsid w:val="00C558CB"/>
    <w:rsid w:val="00C62199"/>
    <w:rsid w:val="00C67302"/>
    <w:rsid w:val="00C82186"/>
    <w:rsid w:val="00C822DB"/>
    <w:rsid w:val="00C83161"/>
    <w:rsid w:val="00C97D6A"/>
    <w:rsid w:val="00CA765E"/>
    <w:rsid w:val="00CB6B1B"/>
    <w:rsid w:val="00CC7A47"/>
    <w:rsid w:val="00CD4CC0"/>
    <w:rsid w:val="00CE07FE"/>
    <w:rsid w:val="00CF1E7D"/>
    <w:rsid w:val="00CF6AE9"/>
    <w:rsid w:val="00D0537A"/>
    <w:rsid w:val="00D05426"/>
    <w:rsid w:val="00D07D18"/>
    <w:rsid w:val="00D227AC"/>
    <w:rsid w:val="00D2623B"/>
    <w:rsid w:val="00D448C4"/>
    <w:rsid w:val="00D63756"/>
    <w:rsid w:val="00D6382A"/>
    <w:rsid w:val="00D64CD0"/>
    <w:rsid w:val="00D769BC"/>
    <w:rsid w:val="00D808C3"/>
    <w:rsid w:val="00D81517"/>
    <w:rsid w:val="00D9046A"/>
    <w:rsid w:val="00D9071C"/>
    <w:rsid w:val="00D92ADC"/>
    <w:rsid w:val="00D9342C"/>
    <w:rsid w:val="00D944B7"/>
    <w:rsid w:val="00DB52D4"/>
    <w:rsid w:val="00DC19DE"/>
    <w:rsid w:val="00DC447F"/>
    <w:rsid w:val="00DC6398"/>
    <w:rsid w:val="00DC6A6F"/>
    <w:rsid w:val="00DD6C7B"/>
    <w:rsid w:val="00DE287A"/>
    <w:rsid w:val="00DE34E1"/>
    <w:rsid w:val="00DF13C7"/>
    <w:rsid w:val="00E11845"/>
    <w:rsid w:val="00E437AE"/>
    <w:rsid w:val="00E44E06"/>
    <w:rsid w:val="00E45286"/>
    <w:rsid w:val="00E50614"/>
    <w:rsid w:val="00E50EE6"/>
    <w:rsid w:val="00E513ED"/>
    <w:rsid w:val="00E60C7B"/>
    <w:rsid w:val="00E7503C"/>
    <w:rsid w:val="00E90852"/>
    <w:rsid w:val="00EA4049"/>
    <w:rsid w:val="00EB0008"/>
    <w:rsid w:val="00EB126C"/>
    <w:rsid w:val="00EB2A75"/>
    <w:rsid w:val="00EC72D1"/>
    <w:rsid w:val="00ED0E29"/>
    <w:rsid w:val="00EE375F"/>
    <w:rsid w:val="00EF227F"/>
    <w:rsid w:val="00EF65F9"/>
    <w:rsid w:val="00F007B7"/>
    <w:rsid w:val="00F10508"/>
    <w:rsid w:val="00F13EBD"/>
    <w:rsid w:val="00F31EF9"/>
    <w:rsid w:val="00F520C3"/>
    <w:rsid w:val="00F521EE"/>
    <w:rsid w:val="00F52A6A"/>
    <w:rsid w:val="00F742C7"/>
    <w:rsid w:val="00F85009"/>
    <w:rsid w:val="00FA7467"/>
    <w:rsid w:val="00FB6F0F"/>
    <w:rsid w:val="00FD3088"/>
    <w:rsid w:val="00FD7ECE"/>
    <w:rsid w:val="00FF6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8E3F5"/>
  <w15:chartTrackingRefBased/>
  <w15:docId w15:val="{FF72E689-63B8-40C7-BA62-1D48A034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6A"/>
    <w:pPr>
      <w:spacing w:after="271" w:line="469" w:lineRule="auto"/>
      <w:ind w:left="42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
    <w:name w:val="Table Grid12"/>
    <w:basedOn w:val="TableNormal"/>
    <w:next w:val="TableGrid"/>
    <w:uiPriority w:val="39"/>
    <w:rsid w:val="00797BD5"/>
    <w:pPr>
      <w:spacing w:after="0" w:line="240" w:lineRule="auto"/>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97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1List N"/>
    <w:basedOn w:val="Normal"/>
    <w:link w:val="ListParagraphChar"/>
    <w:uiPriority w:val="34"/>
    <w:qFormat/>
    <w:rsid w:val="00797BD5"/>
    <w:pPr>
      <w:spacing w:after="324" w:line="456" w:lineRule="auto"/>
      <w:ind w:left="720"/>
      <w:contextualSpacing/>
    </w:pPr>
  </w:style>
  <w:style w:type="character" w:customStyle="1" w:styleId="tlid-translation">
    <w:name w:val="tlid-translation"/>
    <w:basedOn w:val="DefaultParagraphFont"/>
    <w:rsid w:val="00A55995"/>
  </w:style>
  <w:style w:type="paragraph" w:styleId="BalloonText">
    <w:name w:val="Balloon Text"/>
    <w:basedOn w:val="Normal"/>
    <w:link w:val="BalloonTextChar"/>
    <w:uiPriority w:val="99"/>
    <w:semiHidden/>
    <w:unhideWhenUsed/>
    <w:rsid w:val="00846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5D"/>
    <w:rPr>
      <w:rFonts w:ascii="Segoe UI" w:eastAsia="Times New Roman" w:hAnsi="Segoe UI" w:cs="Segoe UI"/>
      <w:color w:val="000000"/>
      <w:sz w:val="18"/>
      <w:szCs w:val="18"/>
    </w:rPr>
  </w:style>
  <w:style w:type="paragraph" w:styleId="Header">
    <w:name w:val="header"/>
    <w:basedOn w:val="Normal"/>
    <w:link w:val="HeaderChar"/>
    <w:uiPriority w:val="99"/>
    <w:unhideWhenUsed/>
    <w:rsid w:val="00846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46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5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84655D"/>
    <w:rPr>
      <w:color w:val="0563C1" w:themeColor="hyperlink"/>
      <w:u w:val="single"/>
    </w:rPr>
  </w:style>
  <w:style w:type="paragraph" w:styleId="HTMLPreformatted">
    <w:name w:val="HTML Preformatted"/>
    <w:basedOn w:val="Normal"/>
    <w:link w:val="HTMLPreformattedChar"/>
    <w:uiPriority w:val="99"/>
    <w:semiHidden/>
    <w:unhideWhenUsed/>
    <w:rsid w:val="001C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1C7AE6"/>
    <w:rPr>
      <w:rFonts w:ascii="Courier New" w:eastAsia="Times New Roman" w:hAnsi="Courier New" w:cs="Courier New"/>
      <w:sz w:val="20"/>
      <w:szCs w:val="20"/>
    </w:rPr>
  </w:style>
  <w:style w:type="character" w:customStyle="1" w:styleId="pbwul">
    <w:name w:val="pbwul"/>
    <w:basedOn w:val="DefaultParagraphFont"/>
    <w:rsid w:val="001C7AE6"/>
  </w:style>
  <w:style w:type="character" w:customStyle="1" w:styleId="qzpluc">
    <w:name w:val="qzpluc"/>
    <w:basedOn w:val="DefaultParagraphFont"/>
    <w:rsid w:val="001C7AE6"/>
  </w:style>
  <w:style w:type="table" w:styleId="LightShading">
    <w:name w:val="Light Shading"/>
    <w:basedOn w:val="TableNormal"/>
    <w:uiPriority w:val="60"/>
    <w:rsid w:val="004E2EA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Body of text+1 Char,Body of text+2 Char,Body of text+3 Char,List Paragraph11 Char,1List N Char"/>
    <w:basedOn w:val="DefaultParagraphFont"/>
    <w:link w:val="ListParagraph"/>
    <w:uiPriority w:val="34"/>
    <w:rsid w:val="0041740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537456">
      <w:bodyDiv w:val="1"/>
      <w:marLeft w:val="0"/>
      <w:marRight w:val="0"/>
      <w:marTop w:val="0"/>
      <w:marBottom w:val="0"/>
      <w:divBdr>
        <w:top w:val="none" w:sz="0" w:space="0" w:color="auto"/>
        <w:left w:val="none" w:sz="0" w:space="0" w:color="auto"/>
        <w:bottom w:val="none" w:sz="0" w:space="0" w:color="auto"/>
        <w:right w:val="none" w:sz="0" w:space="0" w:color="auto"/>
      </w:divBdr>
      <w:divsChild>
        <w:div w:id="658732578">
          <w:marLeft w:val="0"/>
          <w:marRight w:val="0"/>
          <w:marTop w:val="0"/>
          <w:marBottom w:val="0"/>
          <w:divBdr>
            <w:top w:val="none" w:sz="0" w:space="0" w:color="auto"/>
            <w:left w:val="none" w:sz="0" w:space="0" w:color="auto"/>
            <w:bottom w:val="none" w:sz="0" w:space="0" w:color="auto"/>
            <w:right w:val="none" w:sz="0" w:space="0" w:color="auto"/>
          </w:divBdr>
        </w:div>
      </w:divsChild>
    </w:div>
    <w:div w:id="449203155">
      <w:bodyDiv w:val="1"/>
      <w:marLeft w:val="0"/>
      <w:marRight w:val="0"/>
      <w:marTop w:val="0"/>
      <w:marBottom w:val="0"/>
      <w:divBdr>
        <w:top w:val="none" w:sz="0" w:space="0" w:color="auto"/>
        <w:left w:val="none" w:sz="0" w:space="0" w:color="auto"/>
        <w:bottom w:val="none" w:sz="0" w:space="0" w:color="auto"/>
        <w:right w:val="none" w:sz="0" w:space="0" w:color="auto"/>
      </w:divBdr>
      <w:divsChild>
        <w:div w:id="1728067692">
          <w:marLeft w:val="0"/>
          <w:marRight w:val="0"/>
          <w:marTop w:val="0"/>
          <w:marBottom w:val="0"/>
          <w:divBdr>
            <w:top w:val="none" w:sz="0" w:space="0" w:color="auto"/>
            <w:left w:val="none" w:sz="0" w:space="0" w:color="auto"/>
            <w:bottom w:val="none" w:sz="0" w:space="0" w:color="auto"/>
            <w:right w:val="none" w:sz="0" w:space="0" w:color="auto"/>
          </w:divBdr>
          <w:divsChild>
            <w:div w:id="12364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69547">
      <w:bodyDiv w:val="1"/>
      <w:marLeft w:val="0"/>
      <w:marRight w:val="0"/>
      <w:marTop w:val="0"/>
      <w:marBottom w:val="0"/>
      <w:divBdr>
        <w:top w:val="none" w:sz="0" w:space="0" w:color="auto"/>
        <w:left w:val="none" w:sz="0" w:space="0" w:color="auto"/>
        <w:bottom w:val="none" w:sz="0" w:space="0" w:color="auto"/>
        <w:right w:val="none" w:sz="0" w:space="0" w:color="auto"/>
      </w:divBdr>
      <w:divsChild>
        <w:div w:id="1826435254">
          <w:marLeft w:val="0"/>
          <w:marRight w:val="0"/>
          <w:marTop w:val="0"/>
          <w:marBottom w:val="0"/>
          <w:divBdr>
            <w:top w:val="none" w:sz="0" w:space="0" w:color="auto"/>
            <w:left w:val="none" w:sz="0" w:space="0" w:color="auto"/>
            <w:bottom w:val="none" w:sz="0" w:space="0" w:color="auto"/>
            <w:right w:val="none" w:sz="0" w:space="0" w:color="auto"/>
          </w:divBdr>
          <w:divsChild>
            <w:div w:id="1761608010">
              <w:marLeft w:val="0"/>
              <w:marRight w:val="0"/>
              <w:marTop w:val="0"/>
              <w:marBottom w:val="0"/>
              <w:divBdr>
                <w:top w:val="none" w:sz="0" w:space="0" w:color="auto"/>
                <w:left w:val="none" w:sz="0" w:space="0" w:color="auto"/>
                <w:bottom w:val="none" w:sz="0" w:space="0" w:color="auto"/>
                <w:right w:val="none" w:sz="0" w:space="0" w:color="auto"/>
              </w:divBdr>
              <w:divsChild>
                <w:div w:id="32195141">
                  <w:marLeft w:val="0"/>
                  <w:marRight w:val="0"/>
                  <w:marTop w:val="0"/>
                  <w:marBottom w:val="0"/>
                  <w:divBdr>
                    <w:top w:val="none" w:sz="0" w:space="0" w:color="auto"/>
                    <w:left w:val="none" w:sz="0" w:space="0" w:color="auto"/>
                    <w:bottom w:val="none" w:sz="0" w:space="0" w:color="auto"/>
                    <w:right w:val="none" w:sz="0" w:space="0" w:color="auto"/>
                  </w:divBdr>
                  <w:divsChild>
                    <w:div w:id="1388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6817">
          <w:marLeft w:val="0"/>
          <w:marRight w:val="0"/>
          <w:marTop w:val="0"/>
          <w:marBottom w:val="0"/>
          <w:divBdr>
            <w:top w:val="none" w:sz="0" w:space="0" w:color="auto"/>
            <w:left w:val="none" w:sz="0" w:space="0" w:color="auto"/>
            <w:bottom w:val="none" w:sz="0" w:space="0" w:color="auto"/>
            <w:right w:val="none" w:sz="0" w:space="0" w:color="auto"/>
          </w:divBdr>
          <w:divsChild>
            <w:div w:id="1328089784">
              <w:marLeft w:val="0"/>
              <w:marRight w:val="0"/>
              <w:marTop w:val="0"/>
              <w:marBottom w:val="0"/>
              <w:divBdr>
                <w:top w:val="none" w:sz="0" w:space="0" w:color="auto"/>
                <w:left w:val="none" w:sz="0" w:space="0" w:color="auto"/>
                <w:bottom w:val="none" w:sz="0" w:space="0" w:color="auto"/>
                <w:right w:val="none" w:sz="0" w:space="0" w:color="auto"/>
              </w:divBdr>
            </w:div>
          </w:divsChild>
        </w:div>
        <w:div w:id="1588540644">
          <w:marLeft w:val="0"/>
          <w:marRight w:val="0"/>
          <w:marTop w:val="0"/>
          <w:marBottom w:val="0"/>
          <w:divBdr>
            <w:top w:val="none" w:sz="0" w:space="0" w:color="auto"/>
            <w:left w:val="none" w:sz="0" w:space="0" w:color="auto"/>
            <w:bottom w:val="none" w:sz="0" w:space="0" w:color="auto"/>
            <w:right w:val="none" w:sz="0" w:space="0" w:color="auto"/>
          </w:divBdr>
          <w:divsChild>
            <w:div w:id="4796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0255">
      <w:bodyDiv w:val="1"/>
      <w:marLeft w:val="0"/>
      <w:marRight w:val="0"/>
      <w:marTop w:val="0"/>
      <w:marBottom w:val="0"/>
      <w:divBdr>
        <w:top w:val="none" w:sz="0" w:space="0" w:color="auto"/>
        <w:left w:val="none" w:sz="0" w:space="0" w:color="auto"/>
        <w:bottom w:val="none" w:sz="0" w:space="0" w:color="auto"/>
        <w:right w:val="none" w:sz="0" w:space="0" w:color="auto"/>
      </w:divBdr>
      <w:divsChild>
        <w:div w:id="1481649543">
          <w:marLeft w:val="0"/>
          <w:marRight w:val="0"/>
          <w:marTop w:val="0"/>
          <w:marBottom w:val="0"/>
          <w:divBdr>
            <w:top w:val="none" w:sz="0" w:space="0" w:color="auto"/>
            <w:left w:val="none" w:sz="0" w:space="0" w:color="auto"/>
            <w:bottom w:val="none" w:sz="0" w:space="0" w:color="auto"/>
            <w:right w:val="none" w:sz="0" w:space="0" w:color="auto"/>
          </w:divBdr>
          <w:divsChild>
            <w:div w:id="1904556969">
              <w:marLeft w:val="0"/>
              <w:marRight w:val="0"/>
              <w:marTop w:val="0"/>
              <w:marBottom w:val="0"/>
              <w:divBdr>
                <w:top w:val="none" w:sz="0" w:space="0" w:color="auto"/>
                <w:left w:val="none" w:sz="0" w:space="0" w:color="auto"/>
                <w:bottom w:val="none" w:sz="0" w:space="0" w:color="auto"/>
                <w:right w:val="none" w:sz="0" w:space="0" w:color="auto"/>
              </w:divBdr>
              <w:divsChild>
                <w:div w:id="1464233064">
                  <w:marLeft w:val="0"/>
                  <w:marRight w:val="0"/>
                  <w:marTop w:val="0"/>
                  <w:marBottom w:val="0"/>
                  <w:divBdr>
                    <w:top w:val="none" w:sz="0" w:space="0" w:color="auto"/>
                    <w:left w:val="none" w:sz="0" w:space="0" w:color="auto"/>
                    <w:bottom w:val="none" w:sz="0" w:space="0" w:color="auto"/>
                    <w:right w:val="none" w:sz="0" w:space="0" w:color="auto"/>
                  </w:divBdr>
                  <w:divsChild>
                    <w:div w:id="6772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38338">
      <w:bodyDiv w:val="1"/>
      <w:marLeft w:val="0"/>
      <w:marRight w:val="0"/>
      <w:marTop w:val="0"/>
      <w:marBottom w:val="0"/>
      <w:divBdr>
        <w:top w:val="none" w:sz="0" w:space="0" w:color="auto"/>
        <w:left w:val="none" w:sz="0" w:space="0" w:color="auto"/>
        <w:bottom w:val="none" w:sz="0" w:space="0" w:color="auto"/>
        <w:right w:val="none" w:sz="0" w:space="0" w:color="auto"/>
      </w:divBdr>
      <w:divsChild>
        <w:div w:id="1041367382">
          <w:marLeft w:val="0"/>
          <w:marRight w:val="0"/>
          <w:marTop w:val="0"/>
          <w:marBottom w:val="0"/>
          <w:divBdr>
            <w:top w:val="none" w:sz="0" w:space="0" w:color="auto"/>
            <w:left w:val="none" w:sz="0" w:space="0" w:color="auto"/>
            <w:bottom w:val="none" w:sz="0" w:space="0" w:color="auto"/>
            <w:right w:val="none" w:sz="0" w:space="0" w:color="auto"/>
          </w:divBdr>
        </w:div>
      </w:divsChild>
    </w:div>
    <w:div w:id="1599018114">
      <w:bodyDiv w:val="1"/>
      <w:marLeft w:val="0"/>
      <w:marRight w:val="0"/>
      <w:marTop w:val="0"/>
      <w:marBottom w:val="0"/>
      <w:divBdr>
        <w:top w:val="none" w:sz="0" w:space="0" w:color="auto"/>
        <w:left w:val="none" w:sz="0" w:space="0" w:color="auto"/>
        <w:bottom w:val="none" w:sz="0" w:space="0" w:color="auto"/>
        <w:right w:val="none" w:sz="0" w:space="0" w:color="auto"/>
      </w:divBdr>
      <w:divsChild>
        <w:div w:id="247084078">
          <w:marLeft w:val="0"/>
          <w:marRight w:val="0"/>
          <w:marTop w:val="0"/>
          <w:marBottom w:val="0"/>
          <w:divBdr>
            <w:top w:val="none" w:sz="0" w:space="0" w:color="auto"/>
            <w:left w:val="none" w:sz="0" w:space="0" w:color="auto"/>
            <w:bottom w:val="none" w:sz="0" w:space="0" w:color="auto"/>
            <w:right w:val="none" w:sz="0" w:space="0" w:color="auto"/>
          </w:divBdr>
          <w:divsChild>
            <w:div w:id="507713061">
              <w:marLeft w:val="0"/>
              <w:marRight w:val="0"/>
              <w:marTop w:val="0"/>
              <w:marBottom w:val="0"/>
              <w:divBdr>
                <w:top w:val="none" w:sz="0" w:space="0" w:color="auto"/>
                <w:left w:val="none" w:sz="0" w:space="0" w:color="auto"/>
                <w:bottom w:val="none" w:sz="0" w:space="0" w:color="auto"/>
                <w:right w:val="none" w:sz="0" w:space="0" w:color="auto"/>
              </w:divBdr>
              <w:divsChild>
                <w:div w:id="90857162">
                  <w:marLeft w:val="0"/>
                  <w:marRight w:val="0"/>
                  <w:marTop w:val="0"/>
                  <w:marBottom w:val="0"/>
                  <w:divBdr>
                    <w:top w:val="none" w:sz="0" w:space="0" w:color="auto"/>
                    <w:left w:val="none" w:sz="0" w:space="0" w:color="auto"/>
                    <w:bottom w:val="none" w:sz="0" w:space="0" w:color="auto"/>
                    <w:right w:val="none" w:sz="0" w:space="0" w:color="auto"/>
                  </w:divBdr>
                  <w:divsChild>
                    <w:div w:id="14205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inafiqon@gmail.com2"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ikataqi@gmail.com1"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erahumaeroh97@gmail.com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7</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278</cp:revision>
  <cp:lastPrinted>2019-08-29T02:28:00Z</cp:lastPrinted>
  <dcterms:created xsi:type="dcterms:W3CDTF">2019-08-28T07:39:00Z</dcterms:created>
  <dcterms:modified xsi:type="dcterms:W3CDTF">2019-09-12T12:58:00Z</dcterms:modified>
</cp:coreProperties>
</file>