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PENERAPAN METODE BERCERITA UNTUK MENINGKATKAN KEMAMPUAN BERHITUNG PADA ANAK KELOMPOK B </w:t>
      </w:r>
    </w:p>
    <w:p>
      <w:pPr>
        <w:pStyle w:val="style0"/>
        <w:spacing w:after="0" w:lineRule="auto" w:line="240"/>
        <w:jc w:val="center"/>
        <w:rPr>
          <w:rFonts w:ascii="Times New Roman" w:cs="Times New Roman" w:hAnsi="Times New Roman"/>
          <w:sz w:val="24"/>
          <w:szCs w:val="24"/>
        </w:rPr>
      </w:pPr>
    </w:p>
    <w:p>
      <w:pPr>
        <w:pStyle w:val="style157"/>
        <w:jc w:val="center"/>
        <w:rPr>
          <w:rFonts w:ascii="Times New Roman" w:cs="Times New Roman" w:hAnsi="Times New Roman"/>
          <w:b/>
          <w:sz w:val="24"/>
          <w:szCs w:val="24"/>
        </w:rPr>
      </w:pPr>
      <w:r>
        <w:rPr>
          <w:rFonts w:ascii="Times New Roman" w:cs="Times New Roman" w:hAnsi="Times New Roman"/>
          <w:b/>
          <w:sz w:val="24"/>
          <w:szCs w:val="24"/>
          <w:lang w:val="en-US"/>
        </w:rPr>
        <w:t>Pani Wulansary</w:t>
      </w:r>
      <w:r>
        <w:rPr>
          <w:rFonts w:ascii="Times New Roman" w:cs="Times New Roman" w:hAnsi="Times New Roman"/>
          <w:b/>
          <w:sz w:val="24"/>
          <w:szCs w:val="24"/>
        </w:rPr>
        <w:t xml:space="preserve">¹, </w:t>
      </w:r>
      <w:r>
        <w:rPr>
          <w:rFonts w:ascii="Times New Roman" w:cs="Times New Roman" w:hAnsi="Times New Roman"/>
          <w:b/>
          <w:sz w:val="24"/>
          <w:szCs w:val="24"/>
          <w:lang w:val="en-US"/>
        </w:rPr>
        <w:t>Lenny Nuraeni</w:t>
      </w:r>
      <w:r>
        <w:rPr>
          <w:rFonts w:ascii="Times New Roman" w:cs="Times New Roman" w:hAnsi="Times New Roman"/>
          <w:b/>
          <w:sz w:val="24"/>
          <w:szCs w:val="24"/>
        </w:rPr>
        <w:t>²</w:t>
      </w:r>
    </w:p>
    <w:p>
      <w:pPr>
        <w:pStyle w:val="style157"/>
        <w:jc w:val="center"/>
        <w:rPr>
          <w:rFonts w:ascii="Times New Roman" w:cs="Times New Roman" w:hAnsi="Times New Roman"/>
          <w:sz w:val="24"/>
          <w:szCs w:val="24"/>
        </w:rPr>
      </w:pPr>
      <w:r>
        <w:rPr>
          <w:rFonts w:ascii="Times New Roman" w:cs="Times New Roman" w:hAnsi="Times New Roman"/>
          <w:sz w:val="24"/>
          <w:szCs w:val="24"/>
        </w:rPr>
        <w:t>¹ IKIP Siliwangi Bandung</w:t>
      </w:r>
    </w:p>
    <w:p>
      <w:pPr>
        <w:pStyle w:val="style157"/>
        <w:jc w:val="center"/>
        <w:rPr>
          <w:rFonts w:ascii="Times New Roman" w:cs="Times New Roman" w:hAnsi="Times New Roman"/>
          <w:sz w:val="24"/>
          <w:szCs w:val="24"/>
        </w:rPr>
      </w:pPr>
      <w:r>
        <w:rPr>
          <w:rFonts w:ascii="Times New Roman" w:cs="Times New Roman" w:hAnsi="Times New Roman"/>
          <w:sz w:val="24"/>
          <w:szCs w:val="24"/>
        </w:rPr>
        <w:t>² IKIP Siliwangi Bandung</w:t>
      </w:r>
    </w:p>
    <w:p>
      <w:pPr>
        <w:pStyle w:val="style157"/>
        <w:jc w:val="center"/>
        <w:rPr>
          <w:rFonts w:ascii="Times New Roman" w:cs="Times New Roman" w:hAnsi="Times New Roman"/>
          <w:sz w:val="24"/>
          <w:szCs w:val="24"/>
          <w:lang w:val="en-US"/>
        </w:rPr>
      </w:pPr>
      <w:r>
        <w:rPr>
          <w:rFonts w:ascii="Times New Roman" w:cs="Times New Roman" w:hAnsi="Times New Roman"/>
          <w:sz w:val="24"/>
          <w:szCs w:val="24"/>
        </w:rPr>
        <w:t>¹</w:t>
      </w:r>
      <w:r>
        <w:rPr/>
        <w:fldChar w:fldCharType="begin"/>
      </w:r>
      <w:r>
        <w:instrText xml:space="preserve"> HYPERLINK "mailto:soaparel31@gmail.com" </w:instrText>
      </w:r>
      <w:r>
        <w:rPr/>
        <w:fldChar w:fldCharType="separate"/>
      </w:r>
      <w:r>
        <w:rPr>
          <w:rStyle w:val="style85"/>
          <w:rFonts w:ascii="Times New Roman" w:cs="Times New Roman" w:hAnsi="Times New Roman"/>
          <w:color w:val="auto"/>
          <w:sz w:val="24"/>
          <w:szCs w:val="24"/>
          <w:u w:val="none"/>
          <w:lang w:val="en-US"/>
        </w:rPr>
        <w:t>soaparel31@gmail.com</w:t>
      </w:r>
      <w:r>
        <w:rPr/>
        <w:fldChar w:fldCharType="end"/>
      </w:r>
      <w:r>
        <w:rPr>
          <w:rFonts w:ascii="Times New Roman" w:cs="Times New Roman" w:hAnsi="Times New Roman"/>
          <w:sz w:val="24"/>
          <w:szCs w:val="24"/>
        </w:rPr>
        <w:t>, ²</w:t>
      </w:r>
      <w:r>
        <w:rPr>
          <w:rFonts w:ascii="Times New Roman" w:cs="Times New Roman" w:hAnsi="Times New Roman"/>
          <w:sz w:val="24"/>
          <w:szCs w:val="24"/>
          <w:lang w:val="en-US"/>
        </w:rPr>
        <w:t xml:space="preserve">lennynuraeni86@ikipsiliwangi.ac.id </w:t>
      </w:r>
    </w:p>
    <w:p>
      <w:pPr>
        <w:pStyle w:val="style157"/>
        <w:jc w:val="center"/>
        <w:rPr>
          <w:rFonts w:ascii="Times New Roman" w:cs="Times New Roman" w:hAnsi="Times New Roman"/>
          <w:sz w:val="24"/>
          <w:szCs w:val="24"/>
          <w:lang w:val="en-US"/>
        </w:rPr>
      </w:pPr>
    </w:p>
    <w:p>
      <w:pPr>
        <w:pStyle w:val="style157"/>
        <w:jc w:val="center"/>
        <w:rPr>
          <w:rFonts w:ascii="Times New Roman" w:cs="Times New Roman" w:hAnsi="Times New Roman"/>
          <w:sz w:val="24"/>
          <w:szCs w:val="24"/>
          <w:lang w:val="en-US"/>
        </w:rPr>
      </w:pPr>
    </w:p>
    <w:p>
      <w:pPr>
        <w:pStyle w:val="style0"/>
        <w:spacing w:after="0" w:lineRule="auto" w:line="240"/>
        <w:jc w:val="center"/>
        <w:rPr>
          <w:rFonts w:ascii="Times New Roman" w:cs="Times New Roman" w:eastAsia="Times New Roman" w:hAnsi="Times New Roman"/>
          <w:b/>
          <w:sz w:val="24"/>
          <w:szCs w:val="24"/>
          <w:lang w:eastAsia="id-ID"/>
        </w:rPr>
      </w:pPr>
      <w:r>
        <w:rPr>
          <w:rFonts w:ascii="Times New Roman" w:cs="Times New Roman" w:eastAsia="Times New Roman" w:hAnsi="Times New Roman"/>
          <w:b/>
          <w:sz w:val="24"/>
          <w:szCs w:val="24"/>
          <w:lang w:eastAsia="id-ID"/>
        </w:rPr>
        <w:t>ABSTRAK</w:t>
      </w:r>
    </w:p>
    <w:p>
      <w:pPr>
        <w:pStyle w:val="style0"/>
        <w:spacing w:after="0" w:lineRule="auto" w:line="240"/>
        <w:jc w:val="center"/>
        <w:rPr>
          <w:rFonts w:ascii="Times New Roman" w:cs="Times New Roman" w:eastAsia="Times New Roman" w:hAnsi="Times New Roman"/>
          <w:b/>
          <w:sz w:val="24"/>
          <w:szCs w:val="24"/>
          <w:lang w:eastAsia="id-ID"/>
        </w:rPr>
      </w:pPr>
    </w:p>
    <w:p>
      <w:pPr>
        <w:pStyle w:val="style0"/>
        <w:spacing w:after="0" w:lineRule="auto" w:line="240"/>
        <w:jc w:val="both"/>
        <w:rPr>
          <w:rFonts w:ascii="Times New Roman" w:cs="Times New Roman" w:eastAsia="Times New Roman" w:hAnsi="Times New Roman"/>
          <w:b/>
          <w:sz w:val="24"/>
          <w:szCs w:val="24"/>
          <w:lang w:val="id-ID" w:eastAsia="id-ID"/>
        </w:rPr>
      </w:pPr>
    </w:p>
    <w:p>
      <w:pPr>
        <w:pStyle w:val="style0"/>
        <w:jc w:val="both"/>
        <w:rPr>
          <w:rFonts w:ascii="Times New Roman" w:cs="Times New Roman" w:hAnsi="Times New Roman"/>
          <w:sz w:val="24"/>
          <w:szCs w:val="24"/>
          <w:lang w:val="en-ID"/>
        </w:rPr>
      </w:pPr>
      <w:r>
        <w:rPr>
          <w:rFonts w:ascii="Times New Roman" w:cs="Times New Roman" w:hAnsi="Times New Roman"/>
          <w:sz w:val="24"/>
          <w:szCs w:val="24"/>
        </w:rPr>
        <w:t>Penguasaan kemampuan berhitung pada anak memungkinkan dapat ditinjau pada sejauhmana anak mampu menyebut dan memahami bilangan, menghubungkan dan mengurutkan angka, serta menunjukkan, mengungkapkan, dan menceritakan hasil karya dalam bentuk perhitungan sederhana.</w:t>
      </w:r>
      <w:r>
        <w:rPr>
          <w:rFonts w:ascii="Times New Roman" w:cs="Times New Roman" w:hAnsi="Times New Roman"/>
          <w:sz w:val="24"/>
          <w:szCs w:val="24"/>
          <w:lang w:val="en-ID"/>
        </w:rPr>
        <w:t xml:space="preserve"> </w:t>
      </w:r>
      <w:r>
        <w:rPr>
          <w:rFonts w:ascii="Times New Roman" w:cs="Times New Roman" w:hAnsi="Times New Roman"/>
          <w:sz w:val="24"/>
          <w:szCs w:val="24"/>
        </w:rPr>
        <w:t>Penguasaan kemampuan berhitung pada anak dapat ditingkatkan dengan banyak metode yang tersedia, salah satunya metode bercerita.</w:t>
      </w:r>
      <w:r>
        <w:rPr>
          <w:rFonts w:ascii="Times New Roman" w:cs="Times New Roman" w:hAnsi="Times New Roman"/>
          <w:sz w:val="24"/>
          <w:szCs w:val="24"/>
        </w:rPr>
        <w:t xml:space="preserve"> </w:t>
      </w:r>
      <w:r>
        <w:rPr>
          <w:rFonts w:ascii="Times New Roman" w:cs="Times New Roman" w:hAnsi="Times New Roman"/>
          <w:sz w:val="24"/>
          <w:szCs w:val="24"/>
        </w:rPr>
        <w:t>Kegiatan bercerita adalah kegiatan mendengarkan serta menyimak isi cerita.</w:t>
      </w:r>
      <w:r>
        <w:rPr>
          <w:rFonts w:ascii="Times New Roman" w:cs="Times New Roman" w:hAnsi="Times New Roman"/>
          <w:sz w:val="24"/>
          <w:szCs w:val="24"/>
        </w:rPr>
        <w:t xml:space="preserve"> </w:t>
      </w:r>
      <w:r>
        <w:rPr>
          <w:rFonts w:ascii="Times New Roman" w:cs="Times New Roman" w:hAnsi="Times New Roman"/>
          <w:sz w:val="24"/>
          <w:szCs w:val="24"/>
        </w:rPr>
        <w:t>Tujuan Penelitian ini adalah ditujukan untuk mengetahui seberapa besar peningkatkan kemampuan berhitung menggunakan metode bercerita.</w:t>
      </w:r>
      <w:r>
        <w:rPr>
          <w:rFonts w:ascii="Times New Roman" w:cs="Times New Roman" w:hAnsi="Times New Roman"/>
          <w:sz w:val="24"/>
          <w:szCs w:val="24"/>
        </w:rPr>
        <w:t xml:space="preserve"> </w:t>
      </w:r>
      <w:r>
        <w:rPr>
          <w:rFonts w:ascii="Times New Roman" w:cs="Times New Roman" w:hAnsi="Times New Roman"/>
          <w:sz w:val="24"/>
          <w:szCs w:val="24"/>
        </w:rPr>
        <w:t>Penelitian ini dalam pelaksanaannya menggunakan metode kuantitatif dengan pendekatan kuasi eksperimen.</w:t>
      </w:r>
      <w:r>
        <w:rPr>
          <w:rFonts w:ascii="Times New Roman" w:cs="Times New Roman" w:hAnsi="Times New Roman"/>
          <w:sz w:val="24"/>
          <w:szCs w:val="24"/>
          <w:lang w:val="en-ID"/>
        </w:rPr>
        <w:t xml:space="preserve"> </w:t>
      </w:r>
      <w:r>
        <w:rPr>
          <w:rFonts w:ascii="Times New Roman" w:cs="Times New Roman" w:hAnsi="Times New Roman"/>
          <w:sz w:val="24"/>
          <w:szCs w:val="24"/>
        </w:rPr>
        <w:t xml:space="preserve"> Penelitian ini ditujukan untuk memberikan informasi kepada pendidik tentang penggunaan metode bercerita dalam meningkatkan kemampuan anak dalam meningkatkan kecerdasan kognitif sa</w:t>
      </w:r>
      <w:r>
        <w:rPr>
          <w:rFonts w:ascii="Times New Roman" w:cs="Times New Roman" w:hAnsi="Times New Roman"/>
          <w:sz w:val="24"/>
          <w:szCs w:val="24"/>
        </w:rPr>
        <w:t>;ahsatunya</w:t>
      </w:r>
      <w:r>
        <w:rPr>
          <w:rFonts w:ascii="Times New Roman" w:cs="Times New Roman" w:hAnsi="Times New Roman"/>
          <w:sz w:val="24"/>
          <w:szCs w:val="24"/>
        </w:rPr>
        <w:t xml:space="preserve"> berhitung pada anak. Dari hasil penelitian ini diperoleh bahwa gain atau nilai rata-rata kelas eksperimen 0,820 sedangkan nilai gain rata-rata kelas kontrol yaitu 0,053 yang artinya berhitung anak kelas eksperimen setelah diberlakukan treatment metode bercerita lebih menunjukkan peningkatan dibandingkan kelas kontrol yang notabene tidak diberi treatment.</w:t>
      </w:r>
      <w:r>
        <w:rPr>
          <w:rFonts w:ascii="Times New Roman" w:cs="Times New Roman" w:hAnsi="Times New Roman"/>
          <w:sz w:val="24"/>
          <w:szCs w:val="24"/>
          <w:lang w:val="en-ID"/>
        </w:rPr>
        <w:t xml:space="preserve"> </w:t>
      </w:r>
      <w:r>
        <w:rPr>
          <w:rFonts w:ascii="Times New Roman" w:cs="Times New Roman" w:hAnsi="Times New Roman"/>
          <w:sz w:val="24"/>
          <w:szCs w:val="24"/>
        </w:rPr>
        <w:t xml:space="preserve">Maka dari itu penelitian ini disarankan untuk semua pendidik anak usia dini bahwa metode bercerita dapat meningkatkan kemampuan anak dalam </w:t>
      </w:r>
      <w:r>
        <w:rPr>
          <w:rFonts w:ascii="Times New Roman" w:cs="Times New Roman" w:hAnsi="Times New Roman"/>
          <w:sz w:val="24"/>
          <w:szCs w:val="24"/>
        </w:rPr>
        <w:t>berhitung .</w:t>
      </w:r>
    </w:p>
    <w:p>
      <w:pPr>
        <w:pStyle w:val="style157"/>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Kata kunci: Kemampuan Berhitung, Metode Bercerita</w:t>
      </w:r>
    </w:p>
    <w:p>
      <w:pPr>
        <w:pStyle w:val="style0"/>
        <w:autoSpaceDE w:val="false"/>
        <w:autoSpaceDN w:val="false"/>
        <w:adjustRightInd w:val="false"/>
        <w:jc w:val="both"/>
        <w:rPr>
          <w:rFonts w:ascii="Times New Roman" w:cs="Times New Roman" w:hAnsi="Times New Roman"/>
          <w:sz w:val="24"/>
          <w:szCs w:val="24"/>
        </w:rPr>
      </w:pPr>
    </w:p>
    <w:p>
      <w:pPr>
        <w:pStyle w:val="style0"/>
        <w:spacing w:after="0" w:lineRule="auto" w:line="240"/>
        <w:jc w:val="center"/>
        <w:rPr>
          <w:rFonts w:ascii="Times New Roman" w:cs="Times New Roman" w:eastAsia="Times New Roman" w:hAnsi="Times New Roman"/>
          <w:b/>
          <w:i/>
          <w:sz w:val="24"/>
          <w:szCs w:val="24"/>
          <w:lang w:eastAsia="id-ID"/>
        </w:rPr>
      </w:pPr>
      <w:r>
        <w:rPr>
          <w:rFonts w:ascii="Times New Roman" w:cs="Times New Roman" w:eastAsia="Times New Roman" w:hAnsi="Times New Roman"/>
          <w:b/>
          <w:i/>
          <w:sz w:val="24"/>
          <w:szCs w:val="24"/>
          <w:lang w:eastAsia="id-ID"/>
        </w:rPr>
        <w:t>ABSTRACT</w:t>
      </w:r>
    </w:p>
    <w:p>
      <w:pPr>
        <w:pStyle w:val="style0"/>
        <w:spacing w:after="0" w:lineRule="auto" w:line="240"/>
        <w:jc w:val="center"/>
        <w:rPr>
          <w:rFonts w:ascii="Times New Roman" w:cs="Times New Roman" w:eastAsia="Times New Roman" w:hAnsi="Times New Roman"/>
          <w:b/>
          <w:i/>
          <w:sz w:val="24"/>
          <w:szCs w:val="24"/>
          <w:lang w:eastAsia="id-ID"/>
        </w:rPr>
      </w:pPr>
    </w:p>
    <w:p>
      <w:pPr>
        <w:pStyle w:val="style0"/>
        <w:spacing w:after="0" w:lineRule="auto" w:line="240"/>
        <w:jc w:val="both"/>
        <w:rPr>
          <w:rFonts w:ascii="Times New Roman" w:cs="Times New Roman" w:eastAsia="Times New Roman" w:hAnsi="Times New Roman"/>
          <w:sz w:val="24"/>
          <w:szCs w:val="24"/>
          <w:lang w:eastAsia="id-ID"/>
        </w:rPr>
      </w:pPr>
      <w:r>
        <w:rPr>
          <w:rFonts w:ascii="Times New Roman" w:cs="Times New Roman" w:eastAsia="Times New Roman" w:hAnsi="Times New Roman"/>
          <w:sz w:val="24"/>
          <w:szCs w:val="24"/>
          <w:lang w:eastAsia="id-ID"/>
        </w:rPr>
        <w:t xml:space="preserve">Mastering the ability to count to children allows can be reviewed at the extent to which the child is able to call and understand numbers, connect and sort numbers, and show, express, and tell the results of work in the form of simple calculations. Mastery of numeracy skills in children can be improved by many methods available, one of which is the method of storytelling. Storytelling activities are </w:t>
      </w:r>
      <w:r>
        <w:rPr>
          <w:rFonts w:ascii="Times New Roman" w:cs="Times New Roman" w:eastAsia="Times New Roman" w:hAnsi="Times New Roman"/>
          <w:sz w:val="24"/>
          <w:szCs w:val="24"/>
          <w:lang w:eastAsia="id-ID"/>
        </w:rPr>
        <w:t>listening</w:t>
      </w:r>
      <w:r>
        <w:rPr>
          <w:rFonts w:ascii="Times New Roman" w:cs="Times New Roman" w:eastAsia="Times New Roman" w:hAnsi="Times New Roman"/>
          <w:sz w:val="24"/>
          <w:szCs w:val="24"/>
          <w:lang w:eastAsia="id-ID"/>
        </w:rPr>
        <w:t xml:space="preserve"> activities and listening to the contents of the story. The purpose of this study was aimed at finding out how much the increase in numeracy skills using the storytelling method. This research in its implementation uses quantitative methods with a quasi-experimental approach. This research is intended to provide information to educators about the use of storytelling methods in improving children's ability to improve cognitive intelligence when only </w:t>
      </w:r>
      <w:r>
        <w:rPr>
          <w:rFonts w:ascii="Times New Roman" w:cs="Times New Roman" w:eastAsia="Times New Roman" w:hAnsi="Times New Roman"/>
          <w:sz w:val="24"/>
          <w:szCs w:val="24"/>
          <w:lang w:eastAsia="id-ID"/>
        </w:rPr>
        <w:t>counting to children. From the results of this study, it was obtained that the gain or the average value of the experimental class was 0.820 while the average gain value of the control class was 0.053, which means counting the experimental class children after the treatment of the storytelling method showed an increase compared to the control class which incidentally was not given treatment. Therefore this study is recommended for all early childhood educators that storytelling methods can improve children's ability to count.</w:t>
      </w:r>
    </w:p>
    <w:p>
      <w:pPr>
        <w:pStyle w:val="style0"/>
        <w:spacing w:after="0" w:lineRule="auto" w:line="240"/>
        <w:jc w:val="both"/>
        <w:rPr>
          <w:rFonts w:ascii="Times New Roman" w:cs="Times New Roman" w:eastAsia="Times New Roman" w:hAnsi="Times New Roman"/>
          <w:sz w:val="24"/>
          <w:szCs w:val="24"/>
          <w:lang w:eastAsia="id-ID"/>
        </w:rPr>
      </w:pPr>
      <w:r>
        <w:rPr>
          <w:rFonts w:ascii="Times New Roman" w:cs="Times New Roman" w:eastAsia="Times New Roman" w:hAnsi="Times New Roman"/>
          <w:sz w:val="24"/>
          <w:szCs w:val="24"/>
          <w:lang w:eastAsia="id-ID"/>
        </w:rPr>
        <w:t>Keywords: Counting Ability, Storytelling Method</w:t>
      </w:r>
    </w:p>
    <w:p>
      <w:pPr>
        <w:pStyle w:val="style0"/>
        <w:spacing w:after="0" w:lineRule="auto" w:line="240"/>
        <w:jc w:val="center"/>
        <w:rPr>
          <w:rFonts w:ascii="Times New Roman" w:cs="Times New Roman" w:eastAsia="Times New Roman" w:hAnsi="Times New Roman"/>
          <w:b/>
          <w:i/>
          <w:sz w:val="24"/>
          <w:szCs w:val="24"/>
          <w:lang w:eastAsia="id-ID"/>
        </w:rPr>
      </w:pPr>
    </w:p>
    <w:p>
      <w:pPr>
        <w:pStyle w:val="style0"/>
        <w:spacing w:lineRule="auto" w:line="360"/>
        <w:jc w:val="both"/>
        <w:rPr>
          <w:rFonts w:ascii="Times New Roman" w:cs="Times New Roman" w:hAnsi="Times New Roman"/>
          <w:b/>
          <w:sz w:val="24"/>
          <w:szCs w:val="24"/>
        </w:rPr>
        <w:sectPr>
          <w:pgSz w:w="12240" w:h="15840" w:orient="portrait"/>
          <w:pgMar w:top="1440" w:right="1440" w:bottom="1440" w:left="1440" w:header="720" w:footer="720" w:gutter="0"/>
          <w:cols w:space="720"/>
          <w:docGrid w:linePitch="360"/>
        </w:sect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PENDAHULUAN</w:t>
      </w:r>
    </w:p>
    <w:p>
      <w:pPr>
        <w:pStyle w:val="style0"/>
        <w:spacing w:lineRule="auto" w:line="240"/>
        <w:ind w:firstLine="862"/>
        <w:jc w:val="both"/>
        <w:rPr>
          <w:rFonts w:ascii="Times New Roman" w:cs="Times New Roman" w:hAnsi="Times New Roman"/>
          <w:sz w:val="24"/>
          <w:szCs w:val="24"/>
          <w:lang w:val="id-ID"/>
        </w:rPr>
      </w:pPr>
      <w:r>
        <w:rPr>
          <w:rFonts w:ascii="Times New Roman" w:cs="Times New Roman" w:hAnsi="Times New Roman"/>
          <w:sz w:val="24"/>
          <w:szCs w:val="24"/>
        </w:rPr>
        <w:t xml:space="preserve">Masa anak-anak </w:t>
      </w:r>
      <w:r>
        <w:rPr>
          <w:rFonts w:ascii="Times New Roman" w:cs="Times New Roman" w:hAnsi="Times New Roman"/>
          <w:sz w:val="24"/>
          <w:szCs w:val="24"/>
        </w:rPr>
        <w:t xml:space="preserve">sejatinya suatu tahapan yang dilalui anak di mulai dari </w:t>
      </w:r>
      <w:r>
        <w:rPr>
          <w:rFonts w:ascii="Times New Roman" w:cs="Times New Roman" w:hAnsi="Times New Roman"/>
          <w:sz w:val="24"/>
          <w:szCs w:val="24"/>
        </w:rPr>
        <w:t>usia</w:t>
      </w:r>
      <w:r>
        <w:rPr>
          <w:rFonts w:ascii="Times New Roman" w:cs="Times New Roman" w:hAnsi="Times New Roman"/>
          <w:sz w:val="24"/>
          <w:szCs w:val="24"/>
        </w:rPr>
        <w:t xml:space="preserve"> lahir sampai sebelum menginjak sekolah dasar</w:t>
      </w:r>
      <w:r>
        <w:rPr>
          <w:rFonts w:ascii="Times New Roman" w:cs="Times New Roman" w:hAnsi="Times New Roman"/>
          <w:sz w:val="24"/>
          <w:szCs w:val="24"/>
        </w:rPr>
        <w:t xml:space="preserve">. </w:t>
      </w:r>
      <w:r>
        <w:rPr>
          <w:rFonts w:ascii="Times New Roman" w:cs="Times New Roman" w:hAnsi="Times New Roman"/>
          <w:sz w:val="24"/>
          <w:szCs w:val="24"/>
        </w:rPr>
        <w:t>secara</w:t>
      </w:r>
      <w:r>
        <w:rPr>
          <w:rFonts w:ascii="Times New Roman" w:cs="Times New Roman" w:hAnsi="Times New Roman"/>
          <w:sz w:val="24"/>
          <w:szCs w:val="24"/>
        </w:rPr>
        <w:t xml:space="preserve"> holistic yang meliputi perkembangan dengan memberikan pendidikan atas jasmani dan spiritual agar anak dapat berada pada perkembangan optimal</w:t>
      </w:r>
      <w:r>
        <w:rPr>
          <w:rFonts w:ascii="Times New Roman" w:cs="Times New Roman" w:hAnsi="Times New Roman"/>
          <w:sz w:val="24"/>
          <w:szCs w:val="24"/>
        </w:rPr>
        <w:t>. Setiap a</w:t>
      </w:r>
      <w:r>
        <w:rPr>
          <w:rFonts w:ascii="Times New Roman" w:cs="Times New Roman" w:hAnsi="Times New Roman"/>
          <w:sz w:val="24"/>
          <w:szCs w:val="24"/>
        </w:rPr>
        <w:t xml:space="preserve">nak memiliki </w:t>
      </w:r>
      <w:r>
        <w:rPr>
          <w:rFonts w:ascii="Times New Roman" w:cs="Times New Roman" w:hAnsi="Times New Roman"/>
          <w:sz w:val="24"/>
          <w:szCs w:val="24"/>
        </w:rPr>
        <w:t>ciri khas</w:t>
      </w:r>
      <w:r>
        <w:rPr>
          <w:rFonts w:ascii="Times New Roman" w:cs="Times New Roman" w:hAnsi="Times New Roman"/>
          <w:sz w:val="24"/>
          <w:szCs w:val="24"/>
        </w:rPr>
        <w:t xml:space="preserve"> yang berb</w:t>
      </w:r>
      <w:r>
        <w:rPr>
          <w:rFonts w:ascii="Times New Roman" w:cs="Times New Roman" w:hAnsi="Times New Roman"/>
          <w:sz w:val="24"/>
          <w:szCs w:val="24"/>
        </w:rPr>
        <w:t>eda dengan orang dewasa, karena mereka</w:t>
      </w:r>
      <w:r>
        <w:rPr>
          <w:rFonts w:ascii="Times New Roman" w:cs="Times New Roman" w:hAnsi="Times New Roman"/>
          <w:sz w:val="24"/>
          <w:szCs w:val="24"/>
        </w:rPr>
        <w:t xml:space="preserve"> tumbuh dan berkembang dengan banyak cara dan berbeda</w:t>
      </w:r>
      <w:r>
        <w:rPr>
          <w:rFonts w:ascii="Times New Roman" w:cs="Times New Roman" w:hAnsi="Times New Roman"/>
          <w:sz w:val="24"/>
          <w:szCs w:val="24"/>
        </w:rPr>
        <w:t>.</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{"citationItems":[{"id":"ITEM-1","itemData":{"abstract":"Abstrak Pemerolehan morfologi (verba) Pada anak usia 3, 4 dan 5 tahun (suatu kajian neuro psikolinguistik). Kajian teoritik Penelitian ini mencakup: Pengertian Psikolinguistik Perkembangan, Pengertian Psikolinguistik Perkembangan Anak, Pembagian Psikolinguistik Perkembangan, Karakteristik Anak Usia Dini, teori morfologi dan teori kelas verba. Metode penelitian yang digunakan dalam penelitian mini riset ini adalah kualitatif, merupakan suatu penelitian untuk mendeskripsikan secara narasi peristiwa, perilaku orang orang atau suatu keadaan tertentu secara rinci dan mendalam. Pendekatan yang digunakan adalah penelitian Kualitatif Etnografi. Data yang diperoleh dari hasil penelitian mini riset, serta grafik siatas dapat terlihat bahwa konsep universal yang dipatuhi oleh anak dalam pemerolehan bahasa ini tidak merata, tampak sangat nyata bahwa dalam pemerolehan Verba, faktor masukan dari lingkungan sangat berpengaruh pada anak. Alifia Septima Zahra yang berusia 3 Tahun terlihat telah banyak memiliki perbendaharaan kata benda atau Verba dasar yang merupakan verba yang berupa morfem dasar bebas. Sedangkan untuk Verba turunan, afiksasi sudah mulai dilakukan meskipun baru ―ke‖ dan ―nya‖. Pada kata pengulangan yang terlihat, Alifia masih banyak melakukan pengulangan yang bukan memiliki makna pengulangan. Pengulangan yang dilakukan sepertinya berupa penegasan agar mitra bicaranya mengerti apa yang dimaksudkannya. Sedangkan pemajemukan yang diperoleh Alifia masih berupa pengulangan kata yang didengarnya dari mitra bicara, belum dari hasil kata yang dipahami. M. Rizky Rahayu L yang berusia 4 tahun bulan terlihat semakin banyak memiliki Verba dasar yang tidak hanya berada didekat sekitarnya saja. Pada Verba turunan, untuk Verba berfiks sudah terlihat kalau Rizki sudah dapat mengucapkan dengan penambahan sisipan ―pe‖ ―me‖ ―an‖ ―nya‖. Pada Verba bereduplikasi yang diucapkan Rizki sebatas mengulang untuk memperjelas kegiatannya, dan sudah mulai pada pemaknaan pengulangan. Sedangkan untuk verba majemuk, Rizki juga telah memiliki pengucapan majemuk melalui kegiatan bermain. Annisa Nur Sturaya usia 5 Tahun pun terlihat semakin memiliki perbendaharaan verba dasar yang semakin luas, baik dari benda yang ada di dekatnya maupun yang ada di lingkungan sekitarnya, termasuk dari hasil pemahamannya dari buku dan televisi. Pada verba turunan, serta untuk verba berafiks sudah semakin banyak penambahan sisipannya: -ke; nya; an; pe-nya., per-kan, per-I, me, di, ter, ke, ke-an. Pada ver…","author":[{"dropping-particle":"","family":"Nuraeni","given":"Lenny","non-dropping-particle":"","parse-names":false,"suffix":""}],"container-title":"STKIP Siliwangi Bandung","id":"ITEM-1","issue":"1","issued":{"date-parts":[["2015"]]},"page":"13-30","title":"Pemerolehan Morfologi (Verba) Pada Anak Usia 3, 4 Dan 5 Tahun (Suatu Kajian Neuro Psikolinguistik)","type":"article-journal","volume":"1"},"uris":["http://www.mendeley.com/documents/?uuid=9af18f04-2ec8-4b5e-b512-ba4aeda7cac7"]}],"mendeley":{"formattedCitation":"(Nuraeni, 2015)","plainTextFormattedCitation":"(Nuraeni, 2015)","previouslyFormattedCitation":"(Nuraeni, 2015)"},"properties":{"noteIndex":0},"schema":"https://github.com/citation-style-language/schema/raw/master/csl-citation.json"}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(Nuraeni, 2015)</w:t>
      </w:r>
      <w:r>
        <w:rPr>
          <w:rFonts w:ascii="Times New Roman" w:cs="Times New Roman" w:hAnsi="Times New Roman"/>
          <w:sz w:val="24"/>
          <w:szCs w:val="24"/>
          <w:lang w:val="id-ID"/>
        </w:rPr>
        <w:fldChar w:fldCharType="end"/>
      </w:r>
    </w:p>
    <w:p>
      <w:pPr>
        <w:pStyle w:val="style0"/>
        <w:rPr/>
      </w:pP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Konsep pendidikan dari lahir hingga akhir hayat sudah menjadi identitas dan harkat martabat bangsa maka salah satu kebijakan disektor pendidikan yang mendukung pendidikan sepanjang anak mengalami proses kehidupan adalah ditetapkannya PAUD. Nantinya anak-anak </w:t>
      </w:r>
      <w:r>
        <w:rPr>
          <w:rFonts w:ascii="Times New Roman" w:cs="Times New Roman" w:hAnsi="Times New Roman"/>
          <w:sz w:val="24"/>
          <w:szCs w:val="24"/>
        </w:rPr>
        <w:t>akan</w:t>
      </w:r>
      <w:r>
        <w:rPr>
          <w:rFonts w:ascii="Times New Roman" w:cs="Times New Roman" w:hAnsi="Times New Roman"/>
          <w:sz w:val="24"/>
          <w:szCs w:val="24"/>
        </w:rPr>
        <w:t xml:space="preserve"> mengalami sekolah di PAUD dahulu sebelum memasuki jenjang sekolah dasar. </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Dalam UU yang berlaku tentang paud di dalam pasal 28 tercantum pada ayat 1 UU No 20 tahun 2002 yang menjelaskan mengenai Sistem Pendidikan Nasional (Isjoni</w:t>
      </w:r>
      <w:r>
        <w:rPr>
          <w:rFonts w:ascii="Times New Roman" w:cs="Times New Roman" w:hAnsi="Times New Roman"/>
          <w:sz w:val="24"/>
          <w:szCs w:val="24"/>
        </w:rPr>
        <w:t>,2014:54</w:t>
      </w:r>
      <w:r>
        <w:rPr>
          <w:rFonts w:ascii="Times New Roman" w:cs="Times New Roman" w:hAnsi="Times New Roman"/>
          <w:sz w:val="24"/>
          <w:szCs w:val="24"/>
        </w:rPr>
        <w:t xml:space="preserve">) mengenai Hak dan perlindungan anak ada pula di UU RI Nomor 23 pada Tahun 2002 mengenai segala jenis perlindungan anak yang tertera didalamnya ungkapan bahwa setiap anak itu </w:t>
      </w:r>
      <w:r>
        <w:rPr>
          <w:rFonts w:ascii="Times New Roman" w:cs="Times New Roman" w:hAnsi="Times New Roman"/>
          <w:sz w:val="24"/>
          <w:szCs w:val="24"/>
        </w:rPr>
        <w:t>berhak dalam menikmati pendidikan untuk memperoleh setiap kecerdasan dan meningkatkan seluruh kreativitas sesuai dengan tahapan usia.</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Untuk itu selayaknya para pendidik harus mampu mengaplikasikan semua demi perkembangan anak </w:t>
      </w:r>
      <w:r>
        <w:rPr>
          <w:rFonts w:ascii="Times New Roman" w:cs="Times New Roman" w:hAnsi="Times New Roman"/>
          <w:sz w:val="24"/>
          <w:szCs w:val="24"/>
        </w:rPr>
        <w:t>usia</w:t>
      </w:r>
      <w:r>
        <w:rPr>
          <w:rFonts w:ascii="Times New Roman" w:cs="Times New Roman" w:hAnsi="Times New Roman"/>
          <w:sz w:val="24"/>
          <w:szCs w:val="24"/>
        </w:rPr>
        <w:t xml:space="preserve"> pra sekolah secara optimal. </w:t>
      </w:r>
      <w:r>
        <w:rPr>
          <w:rFonts w:ascii="Times New Roman" w:cs="Times New Roman" w:hAnsi="Times New Roman"/>
          <w:sz w:val="24"/>
          <w:szCs w:val="24"/>
        </w:rPr>
        <w:t>Pendidikan merupakan sebuah langkah yang dilalui dengan panjang dalam kualitas manusia.</w:t>
      </w:r>
      <w:r>
        <w:rPr>
          <w:rFonts w:ascii="Times New Roman" w:cs="Times New Roman" w:hAnsi="Times New Roman"/>
          <w:sz w:val="24"/>
          <w:szCs w:val="24"/>
        </w:rPr>
        <w:t xml:space="preserve"> Pendidik dituntut untuk sabar dalam terjun ke ranah pembinaan serta tulus demi tercipta generasi dimasa depan yang cemerlang dan mampu berinovasi.</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Anak Usia Dini </w:t>
      </w:r>
      <w:r>
        <w:rPr>
          <w:rFonts w:ascii="Times New Roman" w:cs="Times New Roman" w:hAnsi="Times New Roman"/>
          <w:sz w:val="24"/>
          <w:szCs w:val="24"/>
        </w:rPr>
        <w:t>terhitung saat mulai lahir hingga 6</w:t>
      </w:r>
      <w:r>
        <w:rPr>
          <w:rFonts w:ascii="Times New Roman" w:cs="Times New Roman" w:hAnsi="Times New Roman"/>
          <w:sz w:val="24"/>
          <w:szCs w:val="24"/>
        </w:rPr>
        <w:t xml:space="preserve"> tahun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dalam Takdirotun Musfiroh (2008: 1). Dewasa ini anak memiliki </w:t>
      </w:r>
      <w:r>
        <w:rPr>
          <w:rFonts w:ascii="Times New Roman" w:cs="Times New Roman" w:hAnsi="Times New Roman"/>
          <w:sz w:val="24"/>
          <w:szCs w:val="24"/>
        </w:rPr>
        <w:t>sifat</w:t>
      </w:r>
      <w:r>
        <w:rPr>
          <w:rFonts w:ascii="Times New Roman" w:cs="Times New Roman" w:hAnsi="Times New Roman"/>
          <w:sz w:val="24"/>
          <w:szCs w:val="24"/>
        </w:rPr>
        <w:t xml:space="preserve"> riang gembira, penuh dengan kesenangan, permainan dan pada tahap yang demikian anak sedang berada di masa emas dimana otak anak sebanyak 80% mengalami proses kinerja yang ciri-cirinya adanya suatu inovasi pada tumbuh kembang jasmani, rohani.Kognitif merupakan keahlian dalam hal berfikir mengenai pemecahan prolema, dan juga kognitif didefinisikan sebagai proses memperoleh pengetahuan. </w:t>
      </w:r>
      <w:r>
        <w:rPr>
          <w:rFonts w:ascii="Times New Roman" w:cs="Times New Roman" w:hAnsi="Times New Roman"/>
          <w:sz w:val="24"/>
          <w:szCs w:val="24"/>
        </w:rPr>
        <w:t>(Gagne dikutip dalam Jamaris, 2006).</w:t>
      </w:r>
    </w:p>
    <w:p>
      <w:pPr>
        <w:pStyle w:val="style0"/>
        <w:ind w:firstLineChars="200"/>
        <w:jc w:val="both"/>
        <w:rPr/>
      </w:pPr>
      <w:r>
        <w:rPr>
          <w:rFonts w:ascii="Times New Roman" w:cs="Times New Roman" w:hAnsi="Times New Roman"/>
          <w:sz w:val="24"/>
          <w:szCs w:val="24"/>
        </w:rPr>
        <w:t>Menurut Masitoh. Dkk, 2005: 1</w:t>
      </w:r>
      <w:r>
        <w:rPr>
          <w:rFonts w:ascii="Times New Roman" w:cs="Times New Roman" w:hAnsi="Times New Roman"/>
          <w:sz w:val="24"/>
          <w:szCs w:val="24"/>
          <w:lang w:val="id-ID"/>
        </w:rPr>
        <w:t xml:space="preserve">) </w:t>
      </w:r>
      <w:r>
        <w:rPr>
          <w:rFonts w:ascii="Times New Roman" w:cs="Times New Roman" w:hAnsi="Times New Roman"/>
          <w:sz w:val="24"/>
          <w:szCs w:val="24"/>
        </w:rPr>
        <w:t xml:space="preserve">Tercantum pada acuan pembelajaran di taman kanak-kanak mengungkapkan bahwa </w:t>
      </w:r>
      <w:r>
        <w:rPr>
          <w:rFonts w:ascii="Times New Roman" w:cs="Times New Roman" w:hAnsi="Times New Roman"/>
          <w:sz w:val="24"/>
          <w:szCs w:val="24"/>
        </w:rPr>
        <w:t xml:space="preserve">“ </w:t>
      </w:r>
      <w:r>
        <w:rPr>
          <w:rFonts w:ascii="Times New Roman" w:cs="Times New Roman" w:hAnsi="Times New Roman"/>
          <w:sz w:val="24"/>
          <w:szCs w:val="24"/>
        </w:rPr>
        <w:t>keterampilan</w:t>
      </w:r>
      <w:r>
        <w:rPr>
          <w:rFonts w:ascii="Times New Roman" w:cs="Times New Roman" w:hAnsi="Times New Roman"/>
          <w:sz w:val="24"/>
          <w:szCs w:val="24"/>
        </w:rPr>
        <w:t xml:space="preserve"> berhitung sangat diperlukan dalam kehiudupan sehari-hari dan berhitung tak bisa dipisahkan dengan matematika karena hal ini merupakan modal untuk menuju pendidikan dasar.” Hal ini </w:t>
      </w:r>
      <w:r>
        <w:rPr>
          <w:rFonts w:ascii="Times New Roman" w:cs="Times New Roman" w:hAnsi="Times New Roman"/>
          <w:sz w:val="24"/>
          <w:szCs w:val="24"/>
        </w:rPr>
        <w:t>sama</w:t>
      </w:r>
      <w:r>
        <w:rPr>
          <w:rFonts w:ascii="Times New Roman" w:cs="Times New Roman" w:hAnsi="Times New Roman"/>
          <w:sz w:val="24"/>
          <w:szCs w:val="24"/>
        </w:rPr>
        <w:t xml:space="preserve"> persis seperti yang tercantum dalam Kurikulum 2013. </w:t>
      </w:r>
      <w:r>
        <w:rPr>
          <w:rFonts w:ascii="Times New Roman" w:cs="Times New Roman" w:hAnsi="Times New Roman"/>
          <w:sz w:val="24"/>
          <w:szCs w:val="24"/>
        </w:rPr>
        <w:t>Salah satu aspek kognitif adalah kemampuan berhitung, yakni mengenal symbol, bilangan, angka.</w:t>
      </w:r>
      <w:r>
        <w:rPr>
          <w:rFonts w:ascii="Times New Roman" w:cs="Times New Roman" w:hAnsi="Times New Roman"/>
          <w:sz w:val="24"/>
          <w:szCs w:val="24"/>
        </w:rPr>
        <w:t xml:space="preserve"> Piaget </w:t>
      </w:r>
      <w:r>
        <w:rPr>
          <w:rFonts w:ascii="Times New Roman" w:cs="Times New Roman" w:hAnsi="Times New Roman"/>
          <w:sz w:val="24"/>
          <w:szCs w:val="24"/>
          <w:lang w:val="id-ID"/>
        </w:rPr>
        <w:t>(</w:t>
      </w:r>
      <w:r>
        <w:rPr>
          <w:rFonts w:ascii="Times New Roman" w:cs="Times New Roman" w:hAnsi="Times New Roman"/>
          <w:sz w:val="24"/>
          <w:szCs w:val="24"/>
        </w:rPr>
        <w:t>Miller</w:t>
      </w:r>
      <w:r>
        <w:rPr>
          <w:rFonts w:ascii="Times New Roman" w:cs="Times New Roman" w:hAnsi="Times New Roman"/>
          <w:sz w:val="24"/>
          <w:szCs w:val="24"/>
          <w:lang w:val="id-ID"/>
        </w:rPr>
        <w:t>,</w:t>
      </w:r>
      <w:r>
        <w:rPr>
          <w:rFonts w:ascii="Times New Roman" w:cs="Times New Roman" w:hAnsi="Times New Roman"/>
          <w:sz w:val="24"/>
          <w:szCs w:val="24"/>
        </w:rPr>
        <w:t xml:space="preserve"> 1997</w:t>
      </w:r>
      <w:r>
        <w:rPr>
          <w:rFonts w:ascii="Times New Roman" w:cs="Times New Roman" w:hAnsi="Times New Roman"/>
          <w:sz w:val="24"/>
          <w:szCs w:val="24"/>
          <w:lang w:val="id-ID"/>
        </w:rPr>
        <w:t>)</w:t>
      </w:r>
      <w:r>
        <w:rPr>
          <w:rFonts w:ascii="Times New Roman" w:cs="Times New Roman" w:hAnsi="Times New Roman"/>
          <w:sz w:val="24"/>
          <w:szCs w:val="24"/>
        </w:rPr>
        <w:t xml:space="preserve"> m</w:t>
      </w:r>
      <w:r>
        <w:rPr>
          <w:rFonts w:ascii="Times New Roman" w:cs="Times New Roman" w:hAnsi="Times New Roman"/>
          <w:sz w:val="24"/>
          <w:szCs w:val="24"/>
        </w:rPr>
        <w:t xml:space="preserve">engemukakan bahwa </w:t>
      </w:r>
      <w:r>
        <w:rPr>
          <w:rFonts w:ascii="Times New Roman" w:cs="Times New Roman" w:hAnsi="Times New Roman"/>
          <w:sz w:val="24"/>
          <w:szCs w:val="24"/>
        </w:rPr>
        <w:t xml:space="preserve">anak </w:t>
      </w:r>
      <w:r>
        <w:rPr>
          <w:rFonts w:ascii="Times New Roman" w:cs="Times New Roman" w:hAnsi="Times New Roman"/>
          <w:sz w:val="24"/>
          <w:szCs w:val="24"/>
        </w:rPr>
        <w:t xml:space="preserve"> sebelum</w:t>
      </w:r>
      <w:r>
        <w:rPr>
          <w:rFonts w:ascii="Times New Roman" w:cs="Times New Roman" w:hAnsi="Times New Roman"/>
          <w:sz w:val="24"/>
          <w:szCs w:val="24"/>
        </w:rPr>
        <w:t xml:space="preserve"> menginjak sekolah dasar memiliki tahapam tertentu yakni tahapan yang membuat anak belum bisa menguasai  Anak memiliki kemampuan untuk berimajinasi sesuai yang dikemukakan oleh Syamsu Yusuf </w:t>
      </w:r>
      <w:r>
        <w:rPr>
          <w:rFonts w:ascii="Times New Roman" w:cs="Times New Roman" w:hAnsi="Times New Roman"/>
          <w:sz w:val="24"/>
          <w:szCs w:val="24"/>
          <w:lang w:val="en-ID"/>
        </w:rPr>
        <w:t xml:space="preserve">(Masitoh dkk, 2005) bahwa anak  punya kemampuan untuk mengetahui symbol dengan berfikir. Untuk itu diperlukan metode mudah untuk membuat anak memahami berhitung sesuai tahapan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yang dilaluinya.</w:t>
      </w:r>
      <w:r>
        <w:rPr>
          <w:rFonts w:ascii="Times New Roman" w:cs="Times New Roman" w:hAnsi="Times New Roman"/>
          <w:sz w:val="24"/>
          <w:szCs w:val="24"/>
        </w:rPr>
        <w:t xml:space="preserve"> </w:t>
      </w:r>
      <w:r>
        <w:rPr>
          <w:rFonts w:ascii="Times New Roman" w:cs="Times New Roman" w:hAnsi="Times New Roman"/>
          <w:sz w:val="24"/>
          <w:szCs w:val="24"/>
        </w:rPr>
        <w:t xml:space="preserve">Dibutuhkan </w:t>
      </w:r>
      <w:r>
        <w:rPr>
          <w:rFonts w:ascii="Times New Roman" w:cs="Times New Roman" w:hAnsi="Times New Roman"/>
          <w:sz w:val="24"/>
          <w:szCs w:val="24"/>
        </w:rPr>
        <w:t>metode pembelajaran yang interaktif untuk memberikan semangat dan menantang anak untuk lebih meningkatkan pembe</w:t>
      </w:r>
      <w:r>
        <w:rPr>
          <w:rFonts w:ascii="Times New Roman" w:cs="Times New Roman" w:hAnsi="Times New Roman"/>
          <w:sz w:val="24"/>
          <w:szCs w:val="24"/>
        </w:rPr>
        <w:t>lajaran serta mampu mengutarakan sesuatu dengan baik</w:t>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Metode pembelajaran penting dalam proses pembelajaran, dikarenakan metode pembelajaran merupakan strategi yang digunakan untuk menstransfer materi. </w:t>
      </w:r>
      <w:r>
        <w:rPr>
          <w:rFonts w:ascii="Times New Roman" w:cs="Times New Roman" w:hAnsi="Times New Roman"/>
          <w:sz w:val="24"/>
          <w:szCs w:val="24"/>
        </w:rPr>
        <w:t>Satu dari sekian banyak metode untuk melatih kecerdasah anak adalah metode bercerita, diantaranya konsep berhitung.</w:t>
      </w:r>
      <w:r>
        <w:rPr>
          <w:rFonts w:ascii="Times New Roman" w:cs="Times New Roman" w:hAnsi="Times New Roman"/>
          <w:sz w:val="24"/>
          <w:szCs w:val="24"/>
        </w:rPr>
        <w:t xml:space="preserve"> Tuntutan untuk masuk ke sekolah dasar harus bisa berhitung dan perhitungan sederhana sebagai bekal dalam mempermudah kedepannya, maka </w:t>
      </w:r>
      <w:r>
        <w:rPr>
          <w:rFonts w:ascii="Times New Roman" w:cs="Times New Roman" w:hAnsi="Times New Roman"/>
          <w:sz w:val="24"/>
          <w:szCs w:val="24"/>
        </w:rPr>
        <w:t>pendidik  harus</w:t>
      </w:r>
      <w:r>
        <w:rPr>
          <w:rFonts w:ascii="Times New Roman" w:cs="Times New Roman" w:hAnsi="Times New Roman"/>
          <w:sz w:val="24"/>
          <w:szCs w:val="24"/>
        </w:rPr>
        <w:t xml:space="preserve"> kreatif dalam mengemas pembelajaran agar anak tak merasa dipaksa atau dibebani. Masalah yang penulis temukan di kelompok B RA Istiqomah Cilember  adalah kurangnya inovasi pembelajaran yang ada sehingga </w:t>
      </w:r>
      <w:r>
        <w:rPr>
          <w:rFonts w:ascii="Times New Roman" w:cs="Times New Roman" w:hAnsi="Times New Roman"/>
          <w:sz w:val="24"/>
          <w:szCs w:val="24"/>
        </w:rPr>
        <w:t>anak-anak mudah mengalami kejenuhan dalam memahami pembelajaran berhitung, sehingga berpengaruh kepada hasil belajar anak, orangtua pun seringkali merasa tidak puas dengan hasil belajar anak-anak sehingga pilihan yang diambil oleh orangtua adalah memasukkan anaknya ke lembaga bimbel.  Oleh karena itu dari berbagai hambatan yang sudah diuraikan diatas maka dapat menyimpulkan bahwa perlu adanya penelitian yang menerapkan suatu metode yang dapat meningkatkan kemampuan berhitung anak, maka dilakukan eksperimen quasi dengan judul "Penerapan Metode Bercerita untuk Meningkatkan Kemampuan Berhitung pada Anak Kelompok B RA Istiqomah Cilember.”</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METODE PENELITIAN</w:t>
      </w:r>
    </w:p>
    <w:p>
      <w:pPr>
        <w:pStyle w:val="style0"/>
        <w:spacing w:after="0" w:lineRule="auto" w:line="240"/>
        <w:jc w:val="both"/>
        <w:rPr>
          <w:rFonts w:ascii="Times New Roman" w:cs="Times New Roman" w:hAnsi="Times New Roman"/>
          <w:b/>
          <w:sz w:val="24"/>
          <w:szCs w:val="24"/>
        </w:rPr>
      </w:pP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Metode penelitian yang digunakan dalam penelitian ini merupakan kuasi eksperimen dengan menggunakan desain kelompok kontrol non-ekuivalen (the nonequivalent grup design) pada kuasi eksperimen ini subjek tidak di kelompokan secara acak, melainkan peneliti mendapatkan sesuai dengan fakta (Ruseffendi, 2010: 52).</w:t>
      </w:r>
      <w:r>
        <w:rPr>
          <w:rFonts w:ascii="Times New Roman" w:cs="Times New Roman" w:hAnsi="Times New Roman"/>
          <w:sz w:val="24"/>
          <w:szCs w:val="24"/>
        </w:rPr>
        <w:t xml:space="preserve"> </w:t>
      </w:r>
      <w:r>
        <w:rPr>
          <w:rFonts w:ascii="Times New Roman" w:cs="Times New Roman" w:hAnsi="Times New Roman"/>
          <w:sz w:val="24"/>
          <w:szCs w:val="24"/>
        </w:rPr>
        <w:t>digunakanlah</w:t>
      </w:r>
      <w:r>
        <w:rPr>
          <w:rFonts w:ascii="Times New Roman" w:cs="Times New Roman" w:hAnsi="Times New Roman"/>
          <w:sz w:val="24"/>
          <w:szCs w:val="24"/>
        </w:rPr>
        <w:t xml:space="preserve"> dua kelas pada penelitian ini. </w:t>
      </w:r>
      <w:r>
        <w:rPr>
          <w:rFonts w:ascii="Times New Roman" w:cs="Times New Roman" w:hAnsi="Times New Roman"/>
          <w:sz w:val="24"/>
          <w:szCs w:val="24"/>
        </w:rPr>
        <w:t>Kelas yang pertama sebagai kelas eksperimen, sedangkan kelas kedua sebagai kelas yang disebut kelas kontrol.</w:t>
      </w:r>
      <w:r>
        <w:rPr>
          <w:rFonts w:ascii="Times New Roman" w:cs="Times New Roman" w:hAnsi="Times New Roman"/>
          <w:sz w:val="24"/>
          <w:szCs w:val="24"/>
        </w:rPr>
        <w:t xml:space="preserve"> </w:t>
      </w:r>
      <w:r>
        <w:rPr>
          <w:rFonts w:ascii="Times New Roman" w:cs="Times New Roman" w:hAnsi="Times New Roman"/>
          <w:sz w:val="24"/>
          <w:szCs w:val="24"/>
        </w:rPr>
        <w:t>Pada kelas eksperimen diberikan pembelajaran dengan menggunakan metode bermain dan kelas kontrol menggunakan pembelajaran biasa.</w:t>
      </w:r>
      <w:r>
        <w:rPr>
          <w:rFonts w:ascii="Times New Roman" w:cs="Times New Roman" w:hAnsi="Times New Roman"/>
          <w:sz w:val="24"/>
          <w:szCs w:val="24"/>
        </w:rPr>
        <w:t xml:space="preserve"> </w:t>
      </w:r>
      <w:r>
        <w:rPr>
          <w:rFonts w:ascii="Times New Roman" w:cs="Times New Roman" w:hAnsi="Times New Roman"/>
          <w:sz w:val="24"/>
          <w:szCs w:val="24"/>
        </w:rPr>
        <w:t>Dengan demikian, desain eksperimen dalam peneitian ini dapat diuraikan sebagai berikut (Ruseffendi, 2010:52).</w:t>
      </w:r>
      <w:r>
        <w:rPr>
          <w:rFonts w:ascii="Times New Roman" w:cs="Times New Roman" w:hAnsi="Times New Roman"/>
          <w:sz w:val="24"/>
          <w:szCs w:val="24"/>
        </w:rPr>
        <w:t xml:space="preserve"> </w:t>
      </w:r>
    </w:p>
    <w:p>
      <w:pPr>
        <w:pStyle w:val="style0"/>
        <w:spacing w:lineRule="auto" w:line="240"/>
        <w:ind w:firstLine="720"/>
        <w:rPr>
          <w:rFonts w:ascii="Times New Roman" w:cs="Times New Roman" w:hAnsi="Times New Roman"/>
          <w:sz w:val="24"/>
          <w:szCs w:val="24"/>
        </w:rPr>
      </w:pPr>
      <w:r>
        <w:rPr>
          <w:rFonts w:ascii="Times New Roman" w:cs="Times New Roman" w:hAnsi="Times New Roman"/>
          <w:sz w:val="24"/>
          <w:szCs w:val="24"/>
        </w:rPr>
        <w:t>A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O</w:t>
      </w:r>
      <w:r>
        <w:rPr>
          <w:rFonts w:ascii="Times New Roman" w:cs="Times New Roman" w:hAnsi="Times New Roman"/>
          <w:sz w:val="24"/>
          <w:szCs w:val="24"/>
        </w:rPr>
        <w:tab/>
      </w:r>
      <w:r>
        <w:rPr>
          <w:rFonts w:ascii="Times New Roman" w:cs="Times New Roman" w:hAnsi="Times New Roman"/>
          <w:sz w:val="24"/>
          <w:szCs w:val="24"/>
        </w:rPr>
        <w:t>X</w:t>
      </w:r>
      <w:r>
        <w:rPr>
          <w:rFonts w:ascii="Times New Roman" w:cs="Times New Roman" w:hAnsi="Times New Roman"/>
          <w:sz w:val="24"/>
          <w:szCs w:val="24"/>
        </w:rPr>
        <w:tab/>
      </w:r>
      <w:r>
        <w:rPr>
          <w:rFonts w:ascii="Times New Roman" w:cs="Times New Roman" w:hAnsi="Times New Roman"/>
          <w:sz w:val="24"/>
          <w:szCs w:val="24"/>
        </w:rPr>
        <w:t>O</w:t>
      </w:r>
    </w:p>
    <w:p>
      <w:pPr>
        <w:pStyle w:val="style0"/>
        <w:spacing w:lineRule="auto" w:line="240"/>
        <w:ind w:firstLine="720"/>
        <w:rPr>
          <w:rFonts w:ascii="Times New Roman" w:cs="Times New Roman" w:hAnsi="Times New Roman"/>
          <w:sz w:val="24"/>
          <w:szCs w:val="24"/>
        </w:rPr>
      </w:pPr>
      <w:r>
        <w:rPr>
          <w:rFonts w:ascii="Times New Roman" w:cs="Times New Roman" w:hAnsi="Times New Roman"/>
          <w:sz w:val="24"/>
          <w:szCs w:val="24"/>
        </w:rPr>
        <w:t>A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O</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O</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Keterangan: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 Sampel yang dipilih berdasarkan kelas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O </w:t>
      </w:r>
      <w:r>
        <w:rPr>
          <w:rFonts w:ascii="Times New Roman" w:cs="Times New Roman" w:hAnsi="Times New Roman"/>
          <w:sz w:val="24"/>
          <w:szCs w:val="24"/>
        </w:rPr>
        <w:tab/>
      </w:r>
      <w:r>
        <w:rPr>
          <w:rFonts w:ascii="Times New Roman" w:cs="Times New Roman" w:hAnsi="Times New Roman"/>
          <w:sz w:val="24"/>
          <w:szCs w:val="24"/>
        </w:rPr>
        <w:t>=  Pretes</w:t>
      </w:r>
      <w:r>
        <w:rPr>
          <w:rFonts w:ascii="Times New Roman" w:cs="Times New Roman" w:hAnsi="Times New Roman"/>
          <w:sz w:val="24"/>
          <w:szCs w:val="24"/>
        </w:rPr>
        <w:t xml:space="preserve"> dan postes ( tes penguasaan kemampuan berhitung)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rPr>
        <w:tab/>
      </w:r>
      <w:r>
        <w:rPr>
          <w:rFonts w:ascii="Times New Roman" w:cs="Times New Roman" w:hAnsi="Times New Roman"/>
          <w:sz w:val="24"/>
          <w:szCs w:val="24"/>
        </w:rPr>
        <w:t>=  Perlakuan</w:t>
      </w:r>
      <w:r>
        <w:rPr>
          <w:rFonts w:ascii="Times New Roman" w:cs="Times New Roman" w:hAnsi="Times New Roman"/>
          <w:sz w:val="24"/>
          <w:szCs w:val="24"/>
        </w:rPr>
        <w:t xml:space="preserve"> pembelajaran dengan metode bercerita</w:t>
      </w:r>
    </w:p>
    <w:p>
      <w:pPr>
        <w:pStyle w:val="style0"/>
        <w:jc w:val="both"/>
        <w:rPr>
          <w:rFonts w:ascii="Times New Roman" w:cs="Times New Roman" w:hAnsi="Times New Roman"/>
          <w:sz w:val="24"/>
          <w:szCs w:val="24"/>
        </w:rPr>
      </w:pP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Penelitian dilakukan memakai</w:t>
      </w:r>
      <w:r>
        <w:rPr>
          <w:rFonts w:ascii="Times New Roman" w:cs="Times New Roman" w:hAnsi="Times New Roman"/>
          <w:sz w:val="24"/>
          <w:szCs w:val="24"/>
        </w:rPr>
        <w:t xml:space="preserve"> seluruh anak yang berada pada kelompok B di RA </w:t>
      </w:r>
      <w:r>
        <w:rPr>
          <w:rFonts w:ascii="Times New Roman" w:cs="Times New Roman" w:hAnsi="Times New Roman"/>
          <w:sz w:val="24"/>
          <w:szCs w:val="24"/>
        </w:rPr>
        <w:t>daerah Cimsel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Dua kelas yang menjadi </w:t>
      </w:r>
      <w:r>
        <w:rPr>
          <w:rFonts w:ascii="Times New Roman" w:cs="Times New Roman" w:hAnsi="Times New Roman"/>
          <w:sz w:val="24"/>
          <w:szCs w:val="24"/>
        </w:rPr>
        <w:t>kelas yang diberi pembelajaran khusus y</w:t>
      </w:r>
      <w:r>
        <w:rPr>
          <w:rFonts w:ascii="Times New Roman" w:cs="Times New Roman" w:hAnsi="Times New Roman"/>
          <w:sz w:val="24"/>
          <w:szCs w:val="24"/>
        </w:rPr>
        <w:t>aitu kelompok B1 merupakan kelas eksperimen dan kelompok B2 merupakan kelas kontrol.</w:t>
      </w:r>
      <w:r>
        <w:rPr>
          <w:rFonts w:ascii="Times New Roman" w:cs="Times New Roman" w:hAnsi="Times New Roman"/>
          <w:sz w:val="24"/>
          <w:szCs w:val="24"/>
        </w:rPr>
        <w:t xml:space="preserve"> Jumlah anak di kelas eksperimen diketahui terdapat 10 anak </w:t>
      </w:r>
      <w:r>
        <w:rPr>
          <w:rFonts w:ascii="Times New Roman" w:cs="Times New Roman" w:hAnsi="Times New Roman"/>
          <w:sz w:val="24"/>
          <w:szCs w:val="24"/>
        </w:rPr>
        <w:t>dan  terdapat</w:t>
      </w:r>
      <w:r>
        <w:rPr>
          <w:rFonts w:ascii="Times New Roman" w:cs="Times New Roman" w:hAnsi="Times New Roman"/>
          <w:sz w:val="24"/>
          <w:szCs w:val="24"/>
        </w:rPr>
        <w:t xml:space="preserve"> di kelas kontrol 10 anak. </w:t>
      </w:r>
      <w:r>
        <w:rPr>
          <w:rFonts w:ascii="Times New Roman" w:cs="Times New Roman" w:hAnsi="Times New Roman"/>
          <w:sz w:val="24"/>
          <w:szCs w:val="24"/>
        </w:rPr>
        <w:t>Maka subyek penelitian 10 anak kelas eksperimen dan 10 anak kelas kontrol.</w:t>
      </w:r>
      <w:r>
        <w:rPr>
          <w:rFonts w:ascii="Times New Roman" w:cs="Times New Roman" w:hAnsi="Times New Roman"/>
          <w:sz w:val="24"/>
          <w:szCs w:val="24"/>
        </w:rPr>
        <w:t xml:space="preserve"> Adapun pembelajaran yang dilaksanakan yakni 10 pertemuan pada masing-masing kelas, dan pembelajaran yang diambil adalah berhitung pembelajaran tersebut dipilih karena diantara tema pembelajaran yang ada pada semester genap, ketiga tema pembelajaran itulah yang dianggap paling cocok dilakukan penelitian dengan menggunakan metode bercerita. </w:t>
      </w:r>
      <w:r>
        <w:rPr>
          <w:rFonts w:ascii="Times New Roman" w:cs="Times New Roman" w:hAnsi="Times New Roman"/>
          <w:sz w:val="24"/>
          <w:szCs w:val="24"/>
        </w:rPr>
        <w:t>Pertemuan pertama digunakan untuk pretes, delapan pertemuan berikutnya digunakan untuk pembelajaran, dan pertemuan terakhir digunakan untuk postes.</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Pembelajaran </w:t>
      </w:r>
      <w:r>
        <w:rPr>
          <w:rFonts w:ascii="Times New Roman" w:cs="Times New Roman" w:hAnsi="Times New Roman"/>
          <w:sz w:val="24"/>
          <w:szCs w:val="24"/>
        </w:rPr>
        <w:t xml:space="preserve">pada kelas </w:t>
      </w:r>
      <w:r>
        <w:rPr>
          <w:rFonts w:ascii="Times New Roman" w:cs="Times New Roman" w:hAnsi="Times New Roman"/>
          <w:sz w:val="24"/>
          <w:szCs w:val="24"/>
        </w:rPr>
        <w:t xml:space="preserve">eksperimen </w:t>
      </w:r>
      <w:r>
        <w:rPr>
          <w:rFonts w:ascii="Times New Roman" w:cs="Times New Roman" w:hAnsi="Times New Roman"/>
          <w:sz w:val="24"/>
          <w:szCs w:val="24"/>
        </w:rPr>
        <w:t xml:space="preserve"> menggunakan</w:t>
      </w:r>
      <w:r>
        <w:rPr>
          <w:rFonts w:ascii="Times New Roman" w:cs="Times New Roman" w:hAnsi="Times New Roman"/>
          <w:sz w:val="24"/>
          <w:szCs w:val="24"/>
        </w:rPr>
        <w:t xml:space="preserve"> metode bercerita</w:t>
      </w:r>
      <w:r>
        <w:rPr>
          <w:rFonts w:ascii="Times New Roman" w:cs="Times New Roman" w:hAnsi="Times New Roman"/>
          <w:sz w:val="24"/>
          <w:szCs w:val="24"/>
        </w:rPr>
        <w:t>, sedangkan di kelas Kontrol dengan media</w:t>
      </w:r>
      <w:r>
        <w:rPr>
          <w:rFonts w:ascii="Times New Roman" w:cs="Times New Roman" w:hAnsi="Times New Roman"/>
          <w:sz w:val="24"/>
          <w:szCs w:val="24"/>
        </w:rPr>
        <w:t xml:space="preserve"> pembelajaran biasa oleh guru kelasnya. </w:t>
      </w: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Kemampuan Berhitung </w:t>
      </w:r>
    </w:p>
    <w:p>
      <w:pPr>
        <w:pStyle w:val="style0"/>
        <w:ind w:firstLineChars="200"/>
        <w:jc w:val="both"/>
        <w:rPr>
          <w:rFonts w:ascii="Times New Roman" w:cs="Times New Roman" w:hAnsi="Times New Roman"/>
          <w:sz w:val="24"/>
          <w:szCs w:val="24"/>
        </w:rPr>
      </w:pPr>
      <w:r>
        <w:rPr>
          <w:rFonts w:ascii="Times New Roman" w:cs="Times New Roman" w:hAnsi="Times New Roman" w:hint="eastAsia"/>
          <w:sz w:val="24"/>
          <w:szCs w:val="24"/>
          <w:lang w:eastAsia="zh-CN"/>
        </w:rPr>
        <w:t>A</w:t>
      </w:r>
      <w:r>
        <w:rPr>
          <w:rFonts w:ascii="Times New Roman" w:cs="Times New Roman" w:hAnsi="Times New Roman"/>
          <w:sz w:val="24"/>
          <w:szCs w:val="24"/>
        </w:rPr>
        <w:t>dapun</w:t>
      </w:r>
      <w:r>
        <w:rPr>
          <w:rFonts w:ascii="Times New Roman" w:cs="Times New Roman" w:hAnsi="Times New Roman"/>
          <w:sz w:val="24"/>
          <w:szCs w:val="24"/>
        </w:rPr>
        <w:t xml:space="preserve"> hasil dari penelitian dan analisis data terhadap sampel penelitian, dengan tujuan untuk mengetahui seberapa meningkat </w:t>
      </w:r>
      <w:r>
        <w:rPr>
          <w:rFonts w:ascii="Times New Roman" w:cs="Times New Roman" w:hAnsi="Times New Roman"/>
          <w:sz w:val="24"/>
          <w:szCs w:val="24"/>
        </w:rPr>
        <w:t>kemampuan berhitung anak daripada yang menggunakan media pembelajaran biasa.</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Untuk lebih memudahkan dalam menganalisis data hasil yang didapatkan dari skor pretes dan skor postes, maka </w:t>
      </w:r>
      <w:r>
        <w:rPr>
          <w:rFonts w:ascii="Times New Roman" w:cs="Times New Roman" w:hAnsi="Times New Roman"/>
          <w:sz w:val="24"/>
          <w:szCs w:val="24"/>
        </w:rPr>
        <w:t>akan</w:t>
      </w:r>
      <w:r>
        <w:rPr>
          <w:rFonts w:ascii="Times New Roman" w:cs="Times New Roman" w:hAnsi="Times New Roman"/>
          <w:sz w:val="24"/>
          <w:szCs w:val="24"/>
        </w:rPr>
        <w:t xml:space="preserve"> disajikan deskripsi statistik untuk hasil yang didapat dari skor pretes dan skor postes kemampuan berhitung pada anak pada kelas eksperimen juga pada kelas kontrol dalam bentuk tabel sebagai berikut:</w:t>
      </w:r>
    </w:p>
    <w:p>
      <w:pPr>
        <w:pStyle w:val="style0"/>
        <w:spacing w:after="0" w:lineRule="auto" w:line="240"/>
        <w:jc w:val="both"/>
        <w:rPr>
          <w:rFonts w:ascii="Times New Roman" w:cs="Times New Roman" w:hAnsi="Times New Roman"/>
          <w:sz w:val="24"/>
          <w:szCs w:val="24"/>
          <w:lang w:val="en-ID"/>
        </w:rPr>
      </w:pPr>
    </w:p>
    <w:p>
      <w:pPr>
        <w:pStyle w:val="style179"/>
        <w:spacing w:after="0" w:lineRule="auto" w:line="240"/>
        <w:ind w:left="0" w:firstLine="720"/>
        <w:jc w:val="both"/>
        <w:rPr>
          <w:rFonts w:ascii="Times New Roman" w:cs="Times New Roman" w:hAnsi="Times New Roman"/>
          <w:sz w:val="24"/>
          <w:szCs w:val="24"/>
          <w:lang w:val="en-US"/>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Tabel 1</w:t>
      </w:r>
      <w:r>
        <w:rPr>
          <w:rFonts w:ascii="Times New Roman" w:cs="Times New Roman" w:hAnsi="Times New Roman"/>
          <w:b/>
          <w:sz w:val="24"/>
          <w:szCs w:val="24"/>
          <w:lang w:val="id-ID"/>
        </w:rPr>
        <w:br/>
      </w:r>
      <w:r>
        <w:rPr>
          <w:rFonts w:ascii="Times New Roman" w:cs="Times New Roman" w:hAnsi="Times New Roman"/>
          <w:b/>
          <w:sz w:val="24"/>
          <w:szCs w:val="24"/>
        </w:rPr>
        <w:t>Deskripsi Data Kemampuan</w:t>
      </w:r>
      <w:r>
        <w:rPr>
          <w:rFonts w:ascii="Times New Roman" w:cs="Times New Roman" w:hAnsi="Times New Roman"/>
          <w:b/>
          <w:sz w:val="24"/>
          <w:szCs w:val="24"/>
          <w:lang w:val="id-ID"/>
        </w:rPr>
        <w:t xml:space="preserve"> </w:t>
      </w:r>
      <w:r>
        <w:rPr>
          <w:rFonts w:ascii="Times New Roman" w:cs="Times New Roman" w:hAnsi="Times New Roman"/>
          <w:b/>
          <w:sz w:val="24"/>
          <w:szCs w:val="24"/>
        </w:rPr>
        <w:t>Berhitung</w:t>
      </w:r>
    </w:p>
    <w:tbl>
      <w:tblPr>
        <w:tblW w:w="4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10"/>
        <w:gridCol w:w="450"/>
        <w:gridCol w:w="720"/>
        <w:gridCol w:w="540"/>
        <w:gridCol w:w="990"/>
      </w:tblGrid>
      <w:tr>
        <w:trPr>
          <w:jc w:val="center"/>
        </w:trPr>
        <w:tc>
          <w:tcPr>
            <w:tcW w:w="720" w:type="dxa"/>
            <w:tcBorders/>
            <w:shd w:val="clear" w:color="auto" w:fill="95b3d7"/>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Variabel</w:t>
            </w:r>
          </w:p>
        </w:tc>
        <w:tc>
          <w:tcPr>
            <w:tcW w:w="610" w:type="dxa"/>
            <w:tcBorders/>
            <w:shd w:val="clear" w:color="auto" w:fill="95b3d7"/>
          </w:tcPr>
          <w:p>
            <w:pPr>
              <w:pStyle w:val="style0"/>
              <w:spacing w:lineRule="auto" w:line="240"/>
              <w:rPr>
                <w:rFonts w:ascii="Times New Roman" w:cs="Times New Roman" w:hAnsi="Times New Roman"/>
                <w:b/>
                <w:sz w:val="24"/>
                <w:szCs w:val="24"/>
              </w:rPr>
            </w:pPr>
          </w:p>
        </w:tc>
        <w:tc>
          <w:tcPr>
            <w:tcW w:w="1170" w:type="dxa"/>
            <w:gridSpan w:val="2"/>
            <w:tcBorders/>
            <w:shd w:val="clear" w:color="auto" w:fill="95b3d7"/>
          </w:tcPr>
          <w:p>
            <w:pPr>
              <w:pStyle w:val="style0"/>
              <w:spacing w:lineRule="auto" w:line="240"/>
              <w:rPr>
                <w:rFonts w:ascii="Times New Roman" w:cs="Times New Roman" w:hAnsi="Times New Roman"/>
                <w:b/>
                <w:sz w:val="24"/>
                <w:szCs w:val="24"/>
                <w:lang w:val="en-SG"/>
              </w:rPr>
            </w:pPr>
            <w:r>
              <w:rPr>
                <w:rFonts w:ascii="Times New Roman" w:cs="Times New Roman" w:hAnsi="Times New Roman"/>
                <w:b/>
                <w:sz w:val="24"/>
                <w:szCs w:val="24"/>
                <w:lang w:val="en-SG"/>
              </w:rPr>
              <w:t>Kelas Eksperimen</w:t>
            </w:r>
          </w:p>
        </w:tc>
        <w:tc>
          <w:tcPr>
            <w:tcW w:w="1530" w:type="dxa"/>
            <w:gridSpan w:val="2"/>
            <w:tcBorders/>
            <w:shd w:val="clear" w:color="auto" w:fill="95b3d7"/>
          </w:tcPr>
          <w:p>
            <w:pPr>
              <w:pStyle w:val="style0"/>
              <w:spacing w:lineRule="auto" w:line="240"/>
              <w:rPr>
                <w:rFonts w:ascii="Times New Roman" w:cs="Times New Roman" w:hAnsi="Times New Roman"/>
                <w:b/>
                <w:sz w:val="24"/>
                <w:szCs w:val="24"/>
                <w:lang w:val="en-SG"/>
              </w:rPr>
            </w:pPr>
            <w:r>
              <w:rPr>
                <w:rFonts w:ascii="Times New Roman" w:cs="Times New Roman" w:hAnsi="Times New Roman"/>
                <w:b/>
                <w:sz w:val="24"/>
                <w:szCs w:val="24"/>
                <w:lang w:val="en-SG"/>
              </w:rPr>
              <w:t>Kelas Kontrol</w:t>
            </w:r>
          </w:p>
        </w:tc>
      </w:tr>
      <w:tr>
        <w:tblPrEx/>
        <w:trPr>
          <w:jc w:val="center"/>
        </w:trPr>
        <w:tc>
          <w:tcPr>
            <w:tcW w:w="720" w:type="dxa"/>
            <w:vMerge w:val="restart"/>
            <w:tcBorders/>
            <w:shd w:val="clear" w:color="auto" w:fill="auto"/>
            <w:vAlign w:val="center"/>
          </w:tcPr>
          <w:p>
            <w:pPr>
              <w:pStyle w:val="style0"/>
              <w:spacing w:lineRule="auto" w:line="240"/>
              <w:rPr>
                <w:rFonts w:ascii="Times New Roman" w:cs="Times New Roman" w:hAnsi="Times New Roman"/>
                <w:sz w:val="24"/>
                <w:szCs w:val="24"/>
              </w:rPr>
            </w:pPr>
            <w:r>
              <w:rPr>
                <w:rFonts w:ascii="Times New Roman" w:cs="Times New Roman" w:hAnsi="Times New Roman"/>
                <w:b/>
                <w:sz w:val="24"/>
                <w:szCs w:val="24"/>
              </w:rPr>
              <w:t>Kemampuan</w:t>
            </w:r>
            <w:r>
              <w:rPr>
                <w:rFonts w:ascii="Times New Roman" w:cs="Times New Roman" w:hAnsi="Times New Roman"/>
                <w:b/>
                <w:sz w:val="24"/>
                <w:szCs w:val="24"/>
                <w:lang w:val="id-ID"/>
              </w:rPr>
              <w:t xml:space="preserve"> </w:t>
            </w:r>
            <w:r>
              <w:rPr>
                <w:rFonts w:ascii="Times New Roman" w:cs="Times New Roman" w:hAnsi="Times New Roman"/>
                <w:b/>
                <w:sz w:val="24"/>
                <w:szCs w:val="24"/>
              </w:rPr>
              <w:t>Berhitung</w:t>
            </w:r>
          </w:p>
        </w:tc>
        <w:tc>
          <w:tcPr>
            <w:tcW w:w="610" w:type="dxa"/>
            <w:tcBorders/>
            <w:shd w:val="clear" w:color="auto" w:fill="auto"/>
          </w:tcPr>
          <w:p>
            <w:pPr>
              <w:pStyle w:val="style0"/>
              <w:spacing w:lineRule="auto" w:line="240"/>
              <w:rPr>
                <w:rFonts w:ascii="Times New Roman" w:cs="Times New Roman" w:hAnsi="Times New Roman"/>
                <w:sz w:val="24"/>
                <w:szCs w:val="24"/>
              </w:rPr>
            </w:pPr>
          </w:p>
        </w:tc>
        <w:tc>
          <w:tcPr>
            <w:tcW w:w="450" w:type="dxa"/>
            <w:tcBorders/>
            <w:shd w:val="clear" w:color="auto" w:fill="auto"/>
          </w:tcPr>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Pretes</w:t>
            </w:r>
          </w:p>
        </w:tc>
        <w:tc>
          <w:tcPr>
            <w:tcW w:w="720" w:type="dxa"/>
            <w:tcBorders/>
            <w:shd w:val="clear" w:color="auto" w:fill="auto"/>
          </w:tcPr>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Postes</w:t>
            </w:r>
          </w:p>
        </w:tc>
        <w:tc>
          <w:tcPr>
            <w:tcW w:w="540" w:type="dxa"/>
            <w:tcBorders/>
            <w:shd w:val="clear" w:color="auto" w:fill="auto"/>
          </w:tcPr>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Pretes</w:t>
            </w:r>
          </w:p>
        </w:tc>
        <w:tc>
          <w:tcPr>
            <w:tcW w:w="990" w:type="dxa"/>
            <w:tcBorders/>
            <w:shd w:val="clear" w:color="auto" w:fill="auto"/>
          </w:tcPr>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Postes</w:t>
            </w:r>
          </w:p>
        </w:tc>
      </w:tr>
      <w:tr>
        <w:tblPrEx/>
        <w:trPr>
          <w:jc w:val="center"/>
        </w:trPr>
        <w:tc>
          <w:tcPr>
            <w:tcW w:w="720" w:type="dxa"/>
            <w:vMerge w:val="continue"/>
            <w:tcBorders/>
            <w:shd w:val="clear" w:color="auto" w:fill="auto"/>
          </w:tcPr>
          <w:p>
            <w:pPr>
              <w:pStyle w:val="style0"/>
              <w:spacing w:lineRule="auto" w:line="240"/>
              <w:rPr>
                <w:rFonts w:ascii="Times New Roman" w:cs="Times New Roman" w:hAnsi="Times New Roman"/>
                <w:sz w:val="24"/>
                <w:szCs w:val="24"/>
              </w:rPr>
            </w:pPr>
          </w:p>
        </w:tc>
        <w:tc>
          <w:tcPr>
            <w:tcW w:w="610" w:type="dxa"/>
            <w:tcBorders/>
            <w:shd w:val="clear" w:color="auto" w:fill="auto"/>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N</w:t>
            </w:r>
          </w:p>
        </w:tc>
        <w:tc>
          <w:tcPr>
            <w:tcW w:w="450" w:type="dxa"/>
            <w:tcBorders/>
            <w:shd w:val="clear" w:color="auto" w:fill="auto"/>
          </w:tcPr>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lang w:val="id-ID"/>
              </w:rPr>
              <w:t>1</w:t>
            </w:r>
            <w:r>
              <w:rPr>
                <w:rFonts w:ascii="Times New Roman" w:cs="Times New Roman" w:hAnsi="Times New Roman"/>
                <w:sz w:val="24"/>
                <w:szCs w:val="24"/>
              </w:rPr>
              <w:t>0</w:t>
            </w:r>
          </w:p>
        </w:tc>
        <w:tc>
          <w:tcPr>
            <w:tcW w:w="720" w:type="dxa"/>
            <w:tcBorders/>
            <w:shd w:val="clear" w:color="auto" w:fill="auto"/>
          </w:tcPr>
          <w:p>
            <w:pPr>
              <w:pStyle w:val="style0"/>
              <w:spacing w:lineRule="auto" w:line="240"/>
              <w:jc w:val="center"/>
              <w:rPr>
                <w:rFonts w:ascii="Times New Roman" w:cs="Times New Roman" w:hAnsi="Times New Roman"/>
                <w:sz w:val="24"/>
                <w:szCs w:val="24"/>
                <w:lang w:val="id-ID"/>
              </w:rPr>
            </w:pPr>
            <w:r>
              <w:rPr>
                <w:rFonts w:ascii="Times New Roman" w:cs="Times New Roman" w:hAnsi="Times New Roman"/>
                <w:sz w:val="24"/>
                <w:szCs w:val="24"/>
              </w:rPr>
              <w:t>10</w:t>
            </w:r>
          </w:p>
        </w:tc>
        <w:tc>
          <w:tcPr>
            <w:tcW w:w="540" w:type="dxa"/>
            <w:tcBorders/>
            <w:shd w:val="clear" w:color="auto" w:fill="auto"/>
          </w:tcPr>
          <w:p>
            <w:pPr>
              <w:pStyle w:val="style0"/>
              <w:spacing w:lineRule="auto" w:line="240"/>
              <w:jc w:val="center"/>
              <w:rPr>
                <w:rFonts w:ascii="Times New Roman" w:cs="Times New Roman" w:hAnsi="Times New Roman"/>
                <w:sz w:val="24"/>
                <w:szCs w:val="24"/>
                <w:lang w:val="id-ID"/>
              </w:rPr>
            </w:pPr>
            <w:r>
              <w:rPr>
                <w:rFonts w:ascii="Times New Roman" w:cs="Times New Roman" w:hAnsi="Times New Roman"/>
                <w:sz w:val="24"/>
                <w:szCs w:val="24"/>
              </w:rPr>
              <w:t>10</w:t>
            </w:r>
          </w:p>
        </w:tc>
        <w:tc>
          <w:tcPr>
            <w:tcW w:w="990" w:type="dxa"/>
            <w:tcBorders/>
            <w:shd w:val="clear" w:color="auto" w:fill="auto"/>
          </w:tcPr>
          <w:p>
            <w:pPr>
              <w:pStyle w:val="style0"/>
              <w:spacing w:lineRule="auto" w:line="240"/>
              <w:jc w:val="center"/>
              <w:rPr>
                <w:rFonts w:ascii="Times New Roman" w:cs="Times New Roman" w:hAnsi="Times New Roman"/>
                <w:sz w:val="24"/>
                <w:szCs w:val="24"/>
                <w:lang w:val="id-ID"/>
              </w:rPr>
            </w:pPr>
            <w:r>
              <w:rPr>
                <w:rFonts w:ascii="Times New Roman" w:cs="Times New Roman" w:hAnsi="Times New Roman"/>
                <w:sz w:val="24"/>
                <w:szCs w:val="24"/>
              </w:rPr>
              <w:t>10</w:t>
            </w:r>
          </w:p>
        </w:tc>
      </w:tr>
      <w:tr>
        <w:tblPrEx/>
        <w:trPr>
          <w:jc w:val="center"/>
        </w:trPr>
        <w:tc>
          <w:tcPr>
            <w:tcW w:w="720" w:type="dxa"/>
            <w:vMerge w:val="continue"/>
            <w:tcBorders/>
            <w:shd w:val="clear" w:color="auto" w:fill="auto"/>
          </w:tcPr>
          <w:p>
            <w:pPr>
              <w:pStyle w:val="style0"/>
              <w:spacing w:lineRule="auto" w:line="240"/>
              <w:rPr>
                <w:rFonts w:ascii="Times New Roman" w:cs="Times New Roman" w:hAnsi="Times New Roman"/>
                <w:sz w:val="24"/>
                <w:szCs w:val="24"/>
              </w:rPr>
            </w:pPr>
          </w:p>
        </w:tc>
        <w:tc>
          <w:tcPr>
            <w:tcW w:w="610" w:type="dxa"/>
            <w:tcBorders/>
            <w:shd w:val="clear" w:color="auto" w:fill="auto"/>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Nilai Max</w:t>
            </w:r>
          </w:p>
        </w:tc>
        <w:tc>
          <w:tcPr>
            <w:tcW w:w="45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28</w:t>
            </w:r>
          </w:p>
        </w:tc>
        <w:tc>
          <w:tcPr>
            <w:tcW w:w="72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28</w:t>
            </w:r>
          </w:p>
        </w:tc>
        <w:tc>
          <w:tcPr>
            <w:tcW w:w="54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28</w:t>
            </w:r>
          </w:p>
        </w:tc>
        <w:tc>
          <w:tcPr>
            <w:tcW w:w="99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28</w:t>
            </w:r>
          </w:p>
        </w:tc>
      </w:tr>
      <w:tr>
        <w:tblPrEx/>
        <w:trPr>
          <w:jc w:val="center"/>
        </w:trPr>
        <w:tc>
          <w:tcPr>
            <w:tcW w:w="720" w:type="dxa"/>
            <w:vMerge w:val="continue"/>
            <w:tcBorders/>
            <w:shd w:val="clear" w:color="auto" w:fill="auto"/>
          </w:tcPr>
          <w:p>
            <w:pPr>
              <w:pStyle w:val="style0"/>
              <w:spacing w:lineRule="auto" w:line="240"/>
              <w:rPr>
                <w:rFonts w:ascii="Times New Roman" w:cs="Times New Roman" w:hAnsi="Times New Roman"/>
                <w:sz w:val="24"/>
                <w:szCs w:val="24"/>
              </w:rPr>
            </w:pPr>
          </w:p>
        </w:tc>
        <w:tc>
          <w:tcPr>
            <w:tcW w:w="610" w:type="dxa"/>
            <w:tcBorders/>
            <w:shd w:val="clear" w:color="auto" w:fill="auto"/>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Nilai Min</w:t>
            </w:r>
          </w:p>
        </w:tc>
        <w:tc>
          <w:tcPr>
            <w:tcW w:w="45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14</w:t>
            </w:r>
          </w:p>
        </w:tc>
        <w:tc>
          <w:tcPr>
            <w:tcW w:w="72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14</w:t>
            </w:r>
          </w:p>
        </w:tc>
        <w:tc>
          <w:tcPr>
            <w:tcW w:w="54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14</w:t>
            </w:r>
          </w:p>
        </w:tc>
        <w:tc>
          <w:tcPr>
            <w:tcW w:w="99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14</w:t>
            </w:r>
          </w:p>
        </w:tc>
      </w:tr>
      <w:tr>
        <w:tblPrEx/>
        <w:trPr>
          <w:jc w:val="center"/>
        </w:trPr>
        <w:tc>
          <w:tcPr>
            <w:tcW w:w="720" w:type="dxa"/>
            <w:vMerge w:val="continue"/>
            <w:tcBorders/>
            <w:shd w:val="clear" w:color="auto" w:fill="auto"/>
          </w:tcPr>
          <w:p>
            <w:pPr>
              <w:pStyle w:val="style0"/>
              <w:spacing w:lineRule="auto" w:line="240"/>
              <w:rPr>
                <w:rFonts w:ascii="Times New Roman" w:cs="Times New Roman" w:hAnsi="Times New Roman"/>
                <w:sz w:val="24"/>
                <w:szCs w:val="24"/>
              </w:rPr>
            </w:pPr>
          </w:p>
        </w:tc>
        <w:tc>
          <w:tcPr>
            <w:tcW w:w="610" w:type="dxa"/>
            <w:tcBorders/>
            <w:shd w:val="clear" w:color="auto" w:fill="auto"/>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Rata-rata</w:t>
            </w:r>
          </w:p>
        </w:tc>
        <w:tc>
          <w:tcPr>
            <w:tcW w:w="45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55,04</w:t>
            </w:r>
          </w:p>
        </w:tc>
        <w:tc>
          <w:tcPr>
            <w:tcW w:w="72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57,33</w:t>
            </w:r>
          </w:p>
        </w:tc>
        <w:tc>
          <w:tcPr>
            <w:tcW w:w="54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58</w:t>
            </w:r>
            <w:r>
              <w:rPr>
                <w:rFonts w:ascii="Times New Roman" w:cs="Times New Roman" w:hAnsi="Times New Roman"/>
                <w:sz w:val="24"/>
                <w:szCs w:val="24"/>
                <w:lang w:val="id-ID"/>
              </w:rPr>
              <w:t>,</w:t>
            </w:r>
            <w:r>
              <w:rPr>
                <w:rFonts w:ascii="Times New Roman" w:cs="Times New Roman" w:hAnsi="Times New Roman"/>
                <w:sz w:val="24"/>
                <w:szCs w:val="24"/>
                <w:lang w:val="en-SG"/>
              </w:rPr>
              <w:t>18</w:t>
            </w:r>
          </w:p>
        </w:tc>
        <w:tc>
          <w:tcPr>
            <w:tcW w:w="99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57</w:t>
            </w:r>
            <w:r>
              <w:rPr>
                <w:rFonts w:ascii="Times New Roman" w:cs="Times New Roman" w:hAnsi="Times New Roman"/>
                <w:sz w:val="24"/>
                <w:szCs w:val="24"/>
                <w:lang w:val="id-ID"/>
              </w:rPr>
              <w:t>,</w:t>
            </w:r>
            <w:r>
              <w:rPr>
                <w:rFonts w:ascii="Times New Roman" w:cs="Times New Roman" w:hAnsi="Times New Roman"/>
                <w:sz w:val="24"/>
                <w:szCs w:val="24"/>
                <w:lang w:val="en-SG"/>
              </w:rPr>
              <w:t>45</w:t>
            </w:r>
          </w:p>
        </w:tc>
      </w:tr>
      <w:tr>
        <w:tblPrEx/>
        <w:trPr>
          <w:jc w:val="center"/>
        </w:trPr>
        <w:tc>
          <w:tcPr>
            <w:tcW w:w="720" w:type="dxa"/>
            <w:vMerge w:val="continue"/>
            <w:tcBorders/>
            <w:shd w:val="clear" w:color="auto" w:fill="auto"/>
          </w:tcPr>
          <w:p>
            <w:pPr>
              <w:pStyle w:val="style0"/>
              <w:spacing w:lineRule="auto" w:line="240"/>
              <w:rPr>
                <w:rFonts w:ascii="Times New Roman" w:cs="Times New Roman" w:hAnsi="Times New Roman"/>
                <w:sz w:val="24"/>
                <w:szCs w:val="24"/>
              </w:rPr>
            </w:pPr>
          </w:p>
        </w:tc>
        <w:tc>
          <w:tcPr>
            <w:tcW w:w="610" w:type="dxa"/>
            <w:tcBorders/>
            <w:shd w:val="clear" w:color="auto" w:fill="auto"/>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StDev</w:t>
            </w:r>
          </w:p>
        </w:tc>
        <w:tc>
          <w:tcPr>
            <w:tcW w:w="45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3,18</w:t>
            </w:r>
          </w:p>
        </w:tc>
        <w:tc>
          <w:tcPr>
            <w:tcW w:w="72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6,12</w:t>
            </w:r>
          </w:p>
        </w:tc>
        <w:tc>
          <w:tcPr>
            <w:tcW w:w="54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4,50</w:t>
            </w:r>
          </w:p>
        </w:tc>
        <w:tc>
          <w:tcPr>
            <w:tcW w:w="990" w:type="dxa"/>
            <w:tcBorders/>
            <w:shd w:val="clear" w:color="auto" w:fill="auto"/>
          </w:tcPr>
          <w:p>
            <w:pPr>
              <w:pStyle w:val="style0"/>
              <w:spacing w:lineRule="auto" w:line="240"/>
              <w:jc w:val="center"/>
              <w:rPr>
                <w:rFonts w:ascii="Times New Roman" w:cs="Times New Roman" w:hAnsi="Times New Roman"/>
                <w:sz w:val="24"/>
                <w:szCs w:val="24"/>
                <w:lang w:val="en-SG"/>
              </w:rPr>
            </w:pPr>
            <w:r>
              <w:rPr>
                <w:rFonts w:ascii="Times New Roman" w:cs="Times New Roman" w:hAnsi="Times New Roman"/>
                <w:sz w:val="24"/>
                <w:szCs w:val="24"/>
                <w:lang w:val="en-SG"/>
              </w:rPr>
              <w:t>4,35</w:t>
            </w:r>
          </w:p>
        </w:tc>
      </w:tr>
    </w:tbl>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Skor Maksimal Ideal Kemampuan Kemampuan Berhitung = 4</w:t>
      </w:r>
    </w:p>
    <w:p>
      <w:pPr>
        <w:pStyle w:val="style0"/>
        <w:spacing w:after="0" w:lineRule="auto" w:line="240"/>
        <w:ind w:firstLine="426"/>
        <w:jc w:val="both"/>
        <w:rPr>
          <w:rFonts w:ascii="Times New Roman" w:cs="Times New Roman" w:hAnsi="Times New Roman"/>
          <w:sz w:val="24"/>
          <w:szCs w:val="24"/>
          <w:lang w:val="en-ID"/>
        </w:rPr>
      </w:pPr>
      <w:r>
        <w:rPr>
          <w:rFonts w:ascii="Times New Roman" w:cs="Times New Roman" w:hAnsi="Times New Roman"/>
          <w:sz w:val="24"/>
          <w:szCs w:val="24"/>
        </w:rPr>
        <w:t xml:space="preserve">Pada Tabel 1 diperoleh rata-rata tes kemampuan awal untuk kelas eksperimen dan kelas kontrol berbeda sebesar </w:t>
      </w:r>
      <w:r>
        <w:rPr>
          <w:rFonts w:ascii="Times New Roman" w:cs="Times New Roman" w:hAnsi="Times New Roman"/>
          <w:sz w:val="24"/>
          <w:szCs w:val="24"/>
          <w:lang w:val="id-ID"/>
        </w:rPr>
        <w:t>3</w:t>
      </w:r>
      <w:r>
        <w:rPr>
          <w:rFonts w:ascii="Times New Roman" w:cs="Times New Roman" w:hAnsi="Times New Roman"/>
          <w:sz w:val="24"/>
          <w:szCs w:val="24"/>
          <w:lang w:val="id-ID"/>
        </w:rPr>
        <w:t>,</w:t>
      </w:r>
      <w:r>
        <w:rPr>
          <w:rFonts w:ascii="Times New Roman" w:cs="Times New Roman" w:hAnsi="Times New Roman"/>
          <w:sz w:val="24"/>
          <w:szCs w:val="24"/>
        </w:rPr>
        <w:t>14</w:t>
      </w:r>
      <w:r>
        <w:rPr>
          <w:rFonts w:ascii="Times New Roman" w:cs="Times New Roman" w:hAnsi="Times New Roman"/>
          <w:sz w:val="24"/>
          <w:szCs w:val="24"/>
          <w:lang w:val="id-ID"/>
        </w:rPr>
        <w:t>.</w:t>
      </w:r>
      <w:r>
        <w:rPr>
          <w:rFonts w:ascii="Times New Roman" w:cs="Times New Roman" w:hAnsi="Times New Roman"/>
          <w:sz w:val="24"/>
          <w:szCs w:val="24"/>
          <w:lang w:val="en-ID"/>
        </w:rPr>
        <w:t xml:space="preserve"> </w:t>
      </w:r>
      <w:r>
        <w:rPr>
          <w:rFonts w:ascii="Times New Roman" w:cs="Times New Roman" w:hAnsi="Times New Roman"/>
          <w:sz w:val="24"/>
          <w:szCs w:val="24"/>
        </w:rPr>
        <w:t xml:space="preserve">Simpangan </w:t>
      </w:r>
      <w:r>
        <w:rPr>
          <w:rFonts w:ascii="Times New Roman" w:cs="Times New Roman" w:hAnsi="Times New Roman"/>
          <w:sz w:val="24"/>
          <w:szCs w:val="24"/>
        </w:rPr>
        <w:t>baku</w:t>
      </w:r>
      <w:r>
        <w:rPr>
          <w:rFonts w:ascii="Times New Roman" w:cs="Times New Roman" w:hAnsi="Times New Roman"/>
          <w:sz w:val="24"/>
          <w:szCs w:val="24"/>
        </w:rPr>
        <w:t xml:space="preserve"> kemampuan awal kelas eksperimen ternyata lebih kecil dibandingkan kelas kontrol, sehingga kelas eksperimen terdapat lebih menyebar. </w:t>
      </w:r>
      <w:r>
        <w:rPr>
          <w:rFonts w:ascii="Times New Roman" w:cs="Times New Roman" w:hAnsi="Times New Roman"/>
          <w:sz w:val="24"/>
          <w:szCs w:val="24"/>
        </w:rPr>
        <w:t>Pada tabel tersebut juga terlihat rata-rata postes pada kelas eksperimen juga pada kelas kontrol berbeda sebesar 0.12.</w:t>
      </w:r>
      <w:r>
        <w:rPr>
          <w:rFonts w:ascii="Times New Roman" w:cs="Times New Roman" w:hAnsi="Times New Roman"/>
          <w:sz w:val="24"/>
          <w:szCs w:val="24"/>
        </w:rPr>
        <w:t xml:space="preserve"> </w:t>
      </w:r>
      <w:r>
        <w:rPr>
          <w:rFonts w:ascii="Times New Roman" w:cs="Times New Roman" w:hAnsi="Times New Roman"/>
          <w:sz w:val="24"/>
          <w:szCs w:val="24"/>
        </w:rPr>
        <w:t>Kelas kontrol rata - ratanya lebih tinggi dibandingkan kelas eksperimen.</w:t>
      </w:r>
      <w:r>
        <w:rPr>
          <w:rFonts w:ascii="Times New Roman" w:cs="Times New Roman" w:hAnsi="Times New Roman"/>
          <w:sz w:val="24"/>
          <w:szCs w:val="24"/>
        </w:rPr>
        <w:t xml:space="preserve"> Adapun kelas eksperimen mempunyai simpangan </w:t>
      </w:r>
      <w:r>
        <w:rPr>
          <w:rFonts w:ascii="Times New Roman" w:cs="Times New Roman" w:hAnsi="Times New Roman"/>
          <w:sz w:val="24"/>
          <w:szCs w:val="24"/>
        </w:rPr>
        <w:t>baku</w:t>
      </w:r>
      <w:r>
        <w:rPr>
          <w:rFonts w:ascii="Times New Roman" w:cs="Times New Roman" w:hAnsi="Times New Roman"/>
          <w:sz w:val="24"/>
          <w:szCs w:val="24"/>
        </w:rPr>
        <w:t xml:space="preserve"> lebih besar daripada kelas kontrol.</w:t>
      </w:r>
      <w:r>
        <w:rPr>
          <w:rFonts w:ascii="Times New Roman" w:cs="Times New Roman" w:hAnsi="Times New Roman"/>
          <w:sz w:val="24"/>
          <w:szCs w:val="24"/>
          <w:lang w:val="en-ID"/>
        </w:rPr>
        <w:t xml:space="preserve"> </w:t>
      </w:r>
      <w:r>
        <w:rPr>
          <w:rFonts w:ascii="Times New Roman" w:cs="Times New Roman" w:hAnsi="Times New Roman"/>
          <w:sz w:val="24"/>
          <w:szCs w:val="24"/>
        </w:rPr>
        <w:t>Dapat dilihat bahwa kelas eksperimen ternyata memiliki rata - rata kemampuan berhitung yang lebih naik dan penyebarannya lebih besar daripada kelas kontrol.</w:t>
      </w:r>
      <w:r>
        <w:rPr>
          <w:rFonts w:ascii="Times New Roman" w:cs="Times New Roman" w:hAnsi="Times New Roman"/>
          <w:sz w:val="24"/>
          <w:szCs w:val="24"/>
        </w:rPr>
        <w:t xml:space="preserve"> </w:t>
      </w:r>
      <w:r>
        <w:rPr>
          <w:rFonts w:ascii="Times New Roman" w:cs="Times New Roman" w:hAnsi="Times New Roman"/>
          <w:sz w:val="24"/>
          <w:szCs w:val="24"/>
        </w:rPr>
        <w:t>Untuk menguji signifikansinya maka dilakukan perhitungan statistik inferensial untuk kemampuan awal (pretes) dan kemampuan akhir (postes) yaitu dengan melakukan uji normalitas, serta uji homogenitas juga uji signifikansi perbedaan rata – rata.</w:t>
      </w:r>
    </w:p>
    <w:p>
      <w:pPr>
        <w:pStyle w:val="style0"/>
        <w:spacing w:after="0" w:lineRule="auto" w:line="240"/>
        <w:ind w:firstLine="426"/>
        <w:jc w:val="both"/>
        <w:rPr>
          <w:rFonts w:ascii="Times New Roman" w:cs="Times New Roman" w:hAnsi="Times New Roman"/>
          <w:sz w:val="24"/>
          <w:szCs w:val="24"/>
          <w:lang w:val="en-ID"/>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Analisis Data Pretes Kemampuan Berhitung</w:t>
      </w:r>
    </w:p>
    <w:p>
      <w:pPr>
        <w:pStyle w:val="style0"/>
        <w:ind w:firstLineChars="200"/>
        <w:jc w:val="both"/>
        <w:rPr>
          <w:rFonts w:ascii="Times New Roman" w:cs="Times New Roman" w:hAnsi="Times New Roman"/>
          <w:sz w:val="24"/>
          <w:szCs w:val="24"/>
        </w:rPr>
      </w:pPr>
      <w:r>
        <w:rPr>
          <w:rFonts w:ascii="Times New Roman" w:cs="Times New Roman" w:hAnsi="Times New Roman"/>
          <w:sz w:val="24"/>
          <w:szCs w:val="24"/>
        </w:rPr>
        <w:t xml:space="preserve">Data pretes dilakukan semata-mata untuk mengetahui kemampuan dalam berpikir kreatif inovatif matematis dari kelas eksperimen serta kelas kontrol apakah </w:t>
      </w:r>
      <w:r>
        <w:rPr>
          <w:rFonts w:ascii="Times New Roman" w:cs="Times New Roman" w:hAnsi="Times New Roman"/>
          <w:sz w:val="24"/>
          <w:szCs w:val="24"/>
        </w:rPr>
        <w:t>sama</w:t>
      </w:r>
      <w:r>
        <w:rPr>
          <w:rFonts w:ascii="Times New Roman" w:cs="Times New Roman" w:hAnsi="Times New Roman"/>
          <w:sz w:val="24"/>
          <w:szCs w:val="24"/>
        </w:rPr>
        <w:t xml:space="preserve"> atau berbeda. Dengan menggunakan Software IBM SPSS versi 23 diperoleh hasil sebagai berikut: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1). Uji Normalitas Pretes </w:t>
      </w:r>
    </w:p>
    <w:p>
      <w:pPr>
        <w:pStyle w:val="style0"/>
        <w:jc w:val="both"/>
        <w:rPr>
          <w:rFonts w:ascii="Times New Roman" w:cs="Times New Roman" w:hAnsi="Times New Roman"/>
          <w:sz w:val="24"/>
          <w:szCs w:val="24"/>
        </w:rPr>
      </w:pPr>
      <w:r>
        <w:rPr>
          <w:rFonts w:ascii="Times New Roman" w:cs="Times New Roman" w:hAnsi="Times New Roman" w:hint="eastAsia"/>
          <w:sz w:val="24"/>
          <w:szCs w:val="24"/>
          <w:lang w:eastAsia="zh-CN"/>
        </w:rPr>
        <w:t xml:space="preserve">    </w:t>
      </w:r>
      <w:r>
        <w:rPr>
          <w:rFonts w:ascii="Times New Roman" w:cs="Times New Roman" w:hAnsi="Times New Roman" w:hint="eastAsia"/>
          <w:sz w:val="24"/>
          <w:szCs w:val="24"/>
          <w:lang w:eastAsia="zh-CN"/>
        </w:rPr>
        <w:t xml:space="preserve">  </w:t>
      </w:r>
      <w:r>
        <w:rPr>
          <w:rFonts w:ascii="Times New Roman" w:cs="Times New Roman" w:hAnsi="Times New Roman"/>
          <w:sz w:val="24"/>
          <w:szCs w:val="24"/>
        </w:rPr>
        <w:t xml:space="preserve">Uji normalitas tes awal (pretes) kelas eksperimen serta uji normalitas tes awal (pretes) kelas kontrol dilakukan dengan bantuan software SPSS 23 dengan menggunakan bantuan uji statistik </w:t>
      </w:r>
      <w:r>
        <w:rPr>
          <w:rFonts w:ascii="Times New Roman" w:cs="Times New Roman" w:hAnsi="Times New Roman"/>
          <w:sz w:val="24"/>
          <w:szCs w:val="24"/>
        </w:rPr>
        <w:t>Kolmogorov-Smirnov dengan taraf signifikasi 0</w:t>
      </w:r>
      <w:r>
        <w:rPr>
          <w:rFonts w:ascii="Times New Roman" w:cs="Times New Roman" w:hAnsi="Times New Roman"/>
          <w:sz w:val="24"/>
          <w:szCs w:val="24"/>
        </w:rPr>
        <w:t>,05</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Hipotesis uji normalitas dirumuskan sebagai berikut: </w:t>
      </w:r>
    </w:p>
    <w:p>
      <w:pPr>
        <w:pStyle w:val="style0"/>
        <w:jc w:val="both"/>
        <w:rPr>
          <w:rFonts w:ascii="Times New Roman" w:cs="Times New Roman" w:hAnsi="Times New Roman"/>
          <w:sz w:val="24"/>
          <w:szCs w:val="24"/>
        </w:rPr>
      </w:pPr>
      <w:r>
        <w:rPr>
          <w:rFonts w:ascii="Times New Roman" w:cs="Times New Roman" w:hAnsi="Times New Roman"/>
          <w:sz w:val="24"/>
          <w:szCs w:val="24"/>
        </w:rPr>
        <w:t>H0 :</w:t>
      </w:r>
      <w:r>
        <w:rPr>
          <w:rFonts w:ascii="Times New Roman" w:cs="Times New Roman" w:hAnsi="Times New Roman"/>
          <w:sz w:val="24"/>
          <w:szCs w:val="24"/>
        </w:rPr>
        <w:t xml:space="preserve"> Sampel yang berasal dari populasi yang berdistribusi normal</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H1 :</w:t>
      </w:r>
      <w:r>
        <w:rPr>
          <w:rFonts w:ascii="Times New Roman" w:cs="Times New Roman" w:hAnsi="Times New Roman"/>
          <w:sz w:val="24"/>
          <w:szCs w:val="24"/>
        </w:rPr>
        <w:t xml:space="preserve"> Sampel yang berasal dari populasi juga yang tidak berdistribusi normal</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Kriteria pengujian </w:t>
      </w:r>
      <w:r>
        <w:rPr>
          <w:rFonts w:ascii="Times New Roman" w:cs="Times New Roman" w:hAnsi="Times New Roman"/>
          <w:sz w:val="24"/>
          <w:szCs w:val="24"/>
        </w:rPr>
        <w:t>ini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apabila</w:t>
      </w:r>
      <w:r>
        <w:rPr>
          <w:rFonts w:ascii="Times New Roman" w:cs="Times New Roman" w:hAnsi="Times New Roman"/>
          <w:sz w:val="24"/>
          <w:szCs w:val="24"/>
        </w:rPr>
        <w:t xml:space="preserve"> signifikansi = 0,05 maka dari itu Ho diterima namun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apabila</w:t>
      </w:r>
      <w:r>
        <w:rPr>
          <w:rFonts w:ascii="Times New Roman" w:cs="Times New Roman" w:hAnsi="Times New Roman"/>
          <w:sz w:val="24"/>
          <w:szCs w:val="24"/>
        </w:rPr>
        <w:t xml:space="preserve"> signifikansi &lt; 0,05 maka dari itu Ho ditolak</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Berikut adalah rangkuman perhitungan uji normalitas data pretes kelas </w:t>
      </w:r>
    </w:p>
    <w:p>
      <w:pPr>
        <w:pStyle w:val="style179"/>
        <w:spacing w:after="0" w:lineRule="auto" w:line="240"/>
        <w:ind w:left="0" w:firstLine="426"/>
        <w:jc w:val="both"/>
        <w:rPr>
          <w:rFonts w:ascii="Times New Roman" w:cs="Times New Roman" w:hAnsi="Times New Roman"/>
          <w:sz w:val="24"/>
          <w:szCs w:val="24"/>
          <w:lang w:val="en-US"/>
        </w:rPr>
      </w:pPr>
    </w:p>
    <w:p>
      <w:pPr>
        <w:pStyle w:val="style179"/>
        <w:spacing w:after="0" w:lineRule="auto" w:line="240"/>
        <w:ind w:left="0"/>
        <w:jc w:val="both"/>
        <w:rPr>
          <w:rFonts w:ascii="Times New Roman" w:cs="Times New Roman" w:hAnsi="Times New Roman"/>
          <w:b/>
          <w:sz w:val="24"/>
          <w:szCs w:val="24"/>
        </w:rPr>
      </w:pPr>
      <w:r>
        <w:rPr>
          <w:rFonts w:ascii="Times New Roman" w:cs="Times New Roman" w:hAnsi="Times New Roman"/>
          <w:b/>
          <w:sz w:val="24"/>
          <w:szCs w:val="24"/>
        </w:rPr>
        <w:t>Tabel 2</w:t>
      </w:r>
    </w:p>
    <w:p>
      <w:pPr>
        <w:pStyle w:val="style179"/>
        <w:spacing w:after="0" w:lineRule="auto" w:line="240"/>
        <w:ind w:left="0"/>
        <w:jc w:val="both"/>
        <w:rPr>
          <w:rFonts w:ascii="Times New Roman" w:cs="Times New Roman" w:hAnsi="Times New Roman"/>
          <w:b/>
          <w:sz w:val="24"/>
          <w:szCs w:val="24"/>
        </w:rPr>
      </w:pPr>
      <w:r>
        <w:rPr>
          <w:rFonts w:ascii="Times New Roman" w:cs="Times New Roman" w:hAnsi="Times New Roman"/>
          <w:b/>
          <w:sz w:val="24"/>
          <w:szCs w:val="24"/>
        </w:rPr>
        <w:t>Hasil Uji Normalitas Data Pretes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80"/>
        <w:gridCol w:w="823"/>
        <w:gridCol w:w="1456"/>
      </w:tblGrid>
      <w:tr>
        <w:trPr>
          <w:jc w:val="center"/>
        </w:trPr>
        <w:tc>
          <w:tcPr>
            <w:tcW w:w="4104" w:type="dxa"/>
            <w:gridSpan w:val="4"/>
            <w:tcBorders/>
            <w:shd w:val="clear" w:color="auto" w:fill="95b3d7"/>
          </w:tcPr>
          <w:p>
            <w:pPr>
              <w:pStyle w:val="style179"/>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Tests of Normality</w:t>
            </w:r>
          </w:p>
        </w:tc>
      </w:tr>
      <w:tr>
        <w:tblPrEx/>
        <w:trPr>
          <w:jc w:val="center"/>
        </w:trPr>
        <w:tc>
          <w:tcPr>
            <w:tcW w:w="1363" w:type="dxa"/>
            <w:vMerge w:val="restart"/>
            <w:tcBorders/>
            <w:shd w:val="clear" w:color="auto" w:fill="95b3d7"/>
          </w:tcPr>
          <w:p>
            <w:pPr>
              <w:pStyle w:val="style179"/>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Kelas</w:t>
            </w:r>
          </w:p>
        </w:tc>
        <w:tc>
          <w:tcPr>
            <w:tcW w:w="2741" w:type="dxa"/>
            <w:gridSpan w:val="3"/>
            <w:tcBorders/>
            <w:shd w:val="clear" w:color="auto" w:fill="95b3d7"/>
          </w:tcPr>
          <w:p>
            <w:pPr>
              <w:pStyle w:val="style179"/>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Kolmogorov-Smirnov</w:t>
            </w:r>
          </w:p>
        </w:tc>
      </w:tr>
      <w:tr>
        <w:tblPrEx/>
        <w:trPr>
          <w:jc w:val="center"/>
        </w:trPr>
        <w:tc>
          <w:tcPr>
            <w:tcW w:w="1363" w:type="dxa"/>
            <w:vMerge w:val="continue"/>
            <w:tcBorders/>
            <w:shd w:val="clear" w:color="auto" w:fill="95b3d7"/>
          </w:tcPr>
          <w:p>
            <w:pPr>
              <w:pStyle w:val="style179"/>
              <w:spacing w:lineRule="auto" w:line="240"/>
              <w:ind w:left="0"/>
              <w:jc w:val="both"/>
              <w:rPr>
                <w:rFonts w:ascii="Times New Roman" w:cs="Times New Roman" w:hAnsi="Times New Roman"/>
                <w:b/>
                <w:sz w:val="24"/>
                <w:szCs w:val="24"/>
              </w:rPr>
            </w:pPr>
          </w:p>
        </w:tc>
        <w:tc>
          <w:tcPr>
            <w:tcW w:w="580" w:type="dxa"/>
            <w:tcBorders/>
            <w:shd w:val="clear" w:color="auto" w:fill="95b3d7"/>
          </w:tcPr>
          <w:p>
            <w:pPr>
              <w:pStyle w:val="style179"/>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Df</w:t>
            </w:r>
          </w:p>
        </w:tc>
        <w:tc>
          <w:tcPr>
            <w:tcW w:w="823" w:type="dxa"/>
            <w:tcBorders/>
            <w:shd w:val="clear" w:color="auto" w:fill="95b3d7"/>
          </w:tcPr>
          <w:p>
            <w:pPr>
              <w:pStyle w:val="style179"/>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Sig</w:t>
            </w:r>
          </w:p>
        </w:tc>
        <w:tc>
          <w:tcPr>
            <w:tcW w:w="1338" w:type="dxa"/>
            <w:tcBorders/>
            <w:shd w:val="clear" w:color="auto" w:fill="95b3d7"/>
          </w:tcPr>
          <w:p>
            <w:pPr>
              <w:pStyle w:val="style179"/>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Interpretasi</w:t>
            </w:r>
          </w:p>
        </w:tc>
      </w:tr>
      <w:tr>
        <w:tblPrEx/>
        <w:trPr>
          <w:jc w:val="center"/>
        </w:trPr>
        <w:tc>
          <w:tcPr>
            <w:tcW w:w="1363" w:type="dxa"/>
            <w:tcBorders/>
            <w:shd w:val="clear" w:color="auto" w:fill="auto"/>
          </w:tcPr>
          <w:p>
            <w:pPr>
              <w:pStyle w:val="style179"/>
              <w:spacing w:lineRule="auto" w:line="240"/>
              <w:ind w:left="0"/>
              <w:jc w:val="both"/>
              <w:rPr>
                <w:rFonts w:ascii="Times New Roman" w:cs="Times New Roman" w:hAnsi="Times New Roman"/>
                <w:sz w:val="24"/>
                <w:szCs w:val="24"/>
              </w:rPr>
            </w:pPr>
            <w:r>
              <w:rPr>
                <w:rFonts w:ascii="Times New Roman" w:cs="Times New Roman" w:hAnsi="Times New Roman"/>
                <w:sz w:val="24"/>
                <w:szCs w:val="24"/>
              </w:rPr>
              <w:t>Eksperimen</w:t>
            </w:r>
          </w:p>
        </w:tc>
        <w:tc>
          <w:tcPr>
            <w:tcW w:w="580" w:type="dxa"/>
            <w:tcBorders/>
            <w:shd w:val="clear" w:color="auto" w:fill="auto"/>
          </w:tcPr>
          <w:p>
            <w:pPr>
              <w:pStyle w:val="style179"/>
              <w:spacing w:lineRule="auto" w:line="240"/>
              <w:ind w:left="0"/>
              <w:jc w:val="both"/>
              <w:rPr>
                <w:rFonts w:ascii="Times New Roman" w:cs="Times New Roman" w:hAnsi="Times New Roman"/>
                <w:sz w:val="24"/>
                <w:szCs w:val="24"/>
                <w:lang w:val="en-ID"/>
              </w:rPr>
            </w:pPr>
            <w:r>
              <w:rPr>
                <w:rFonts w:ascii="Times New Roman" w:cs="Times New Roman" w:hAnsi="Times New Roman"/>
                <w:sz w:val="24"/>
                <w:szCs w:val="24"/>
                <w:lang w:val="en-ID"/>
              </w:rPr>
              <w:t>10</w:t>
            </w:r>
          </w:p>
        </w:tc>
        <w:tc>
          <w:tcPr>
            <w:tcW w:w="823" w:type="dxa"/>
            <w:tcBorders/>
            <w:shd w:val="clear" w:color="auto" w:fill="auto"/>
          </w:tcPr>
          <w:p>
            <w:pPr>
              <w:pStyle w:val="style179"/>
              <w:spacing w:lineRule="auto" w:line="240"/>
              <w:ind w:left="0"/>
              <w:jc w:val="both"/>
              <w:rPr>
                <w:rFonts w:ascii="Times New Roman" w:cs="Times New Roman" w:hAnsi="Times New Roman"/>
                <w:sz w:val="24"/>
                <w:szCs w:val="24"/>
              </w:rPr>
            </w:pPr>
            <w:r>
              <w:rPr>
                <w:rFonts w:ascii="Times New Roman" w:cs="Times New Roman" w:hAnsi="Times New Roman"/>
                <w:sz w:val="24"/>
                <w:szCs w:val="24"/>
              </w:rPr>
              <w:t>0.200</w:t>
            </w:r>
          </w:p>
        </w:tc>
        <w:tc>
          <w:tcPr>
            <w:tcW w:w="1338" w:type="dxa"/>
            <w:tcBorders/>
            <w:shd w:val="clear" w:color="auto" w:fill="auto"/>
          </w:tcPr>
          <w:p>
            <w:pPr>
              <w:pStyle w:val="style179"/>
              <w:spacing w:lineRule="auto" w:line="240"/>
              <w:ind w:left="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 xml:space="preserve">0 </w:t>
            </w:r>
            <w:r>
              <w:rPr>
                <w:rFonts w:ascii="Times New Roman" w:cs="Times New Roman" w:hAnsi="Times New Roman"/>
                <w:sz w:val="24"/>
                <w:szCs w:val="24"/>
              </w:rPr>
              <w:t>Diterima</w:t>
            </w:r>
          </w:p>
        </w:tc>
      </w:tr>
      <w:tr>
        <w:tblPrEx/>
        <w:trPr>
          <w:jc w:val="center"/>
        </w:trPr>
        <w:tc>
          <w:tcPr>
            <w:tcW w:w="1363" w:type="dxa"/>
            <w:tcBorders/>
            <w:shd w:val="clear" w:color="auto" w:fill="auto"/>
          </w:tcPr>
          <w:p>
            <w:pPr>
              <w:pStyle w:val="style179"/>
              <w:spacing w:lineRule="auto" w:line="240"/>
              <w:ind w:left="0"/>
              <w:jc w:val="both"/>
              <w:rPr>
                <w:rFonts w:ascii="Times New Roman" w:cs="Times New Roman" w:hAnsi="Times New Roman"/>
                <w:sz w:val="24"/>
                <w:szCs w:val="24"/>
              </w:rPr>
            </w:pPr>
            <w:r>
              <w:rPr>
                <w:rFonts w:ascii="Times New Roman" w:cs="Times New Roman" w:hAnsi="Times New Roman"/>
                <w:sz w:val="24"/>
                <w:szCs w:val="24"/>
              </w:rPr>
              <w:t>Kontrol</w:t>
            </w:r>
          </w:p>
        </w:tc>
        <w:tc>
          <w:tcPr>
            <w:tcW w:w="580" w:type="dxa"/>
            <w:tcBorders/>
            <w:shd w:val="clear" w:color="auto" w:fill="auto"/>
          </w:tcPr>
          <w:p>
            <w:pPr>
              <w:pStyle w:val="style179"/>
              <w:spacing w:lineRule="auto" w:line="240"/>
              <w:ind w:left="0"/>
              <w:jc w:val="both"/>
              <w:rPr>
                <w:rFonts w:ascii="Times New Roman" w:cs="Times New Roman" w:hAnsi="Times New Roman"/>
                <w:sz w:val="24"/>
                <w:szCs w:val="24"/>
                <w:lang w:val="en-ID"/>
              </w:rPr>
            </w:pPr>
            <w:r>
              <w:rPr>
                <w:rFonts w:ascii="Times New Roman" w:cs="Times New Roman" w:hAnsi="Times New Roman"/>
                <w:sz w:val="24"/>
                <w:szCs w:val="24"/>
                <w:lang w:val="en-ID"/>
              </w:rPr>
              <w:t>10</w:t>
            </w:r>
          </w:p>
        </w:tc>
        <w:tc>
          <w:tcPr>
            <w:tcW w:w="823" w:type="dxa"/>
            <w:tcBorders/>
            <w:shd w:val="clear" w:color="auto" w:fill="auto"/>
          </w:tcPr>
          <w:p>
            <w:pPr>
              <w:pStyle w:val="style179"/>
              <w:spacing w:lineRule="auto" w:line="240"/>
              <w:ind w:left="0"/>
              <w:jc w:val="both"/>
              <w:rPr>
                <w:rFonts w:ascii="Times New Roman" w:cs="Times New Roman" w:hAnsi="Times New Roman"/>
                <w:sz w:val="24"/>
                <w:szCs w:val="24"/>
              </w:rPr>
            </w:pPr>
            <w:r>
              <w:rPr>
                <w:rFonts w:ascii="Times New Roman" w:cs="Times New Roman" w:hAnsi="Times New Roman"/>
                <w:sz w:val="24"/>
                <w:szCs w:val="24"/>
              </w:rPr>
              <w:t>0.009</w:t>
            </w:r>
          </w:p>
        </w:tc>
        <w:tc>
          <w:tcPr>
            <w:tcW w:w="1338" w:type="dxa"/>
            <w:tcBorders/>
            <w:shd w:val="clear" w:color="auto" w:fill="auto"/>
          </w:tcPr>
          <w:p>
            <w:pPr>
              <w:pStyle w:val="style179"/>
              <w:spacing w:lineRule="auto" w:line="240"/>
              <w:ind w:left="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 xml:space="preserve"> Ditolak</w:t>
            </w:r>
          </w:p>
        </w:tc>
      </w:tr>
    </w:tbl>
    <w:p>
      <w:pPr>
        <w:pStyle w:val="style0"/>
        <w:autoSpaceDE w:val="false"/>
        <w:autoSpaceDN w:val="false"/>
        <w:adjustRightInd w:val="false"/>
        <w:spacing w:after="0" w:lineRule="auto" w:line="240"/>
        <w:ind w:firstLine="720"/>
        <w:jc w:val="both"/>
        <w:rPr>
          <w:rFonts w:ascii="Times New Roman" w:cs="Times New Roman" w:hAnsi="Times New Roman"/>
          <w:sz w:val="24"/>
          <w:szCs w:val="24"/>
          <w:lang w:val="id-ID"/>
        </w:rPr>
      </w:pPr>
    </w:p>
    <w:p>
      <w:pPr>
        <w:pStyle w:val="style0"/>
        <w:autoSpaceDE w:val="false"/>
        <w:autoSpaceDN w:val="false"/>
        <w:adjustRightInd w:val="false"/>
        <w:spacing w:after="0" w:lineRule="auto" w:line="240"/>
        <w:ind w:firstLine="426"/>
        <w:jc w:val="both"/>
        <w:rPr>
          <w:rFonts w:ascii="Times New Roman" w:cs="Times New Roman" w:hAnsi="Times New Roman"/>
          <w:i/>
          <w:sz w:val="24"/>
          <w:szCs w:val="24"/>
        </w:rPr>
      </w:pPr>
      <w:r>
        <w:rPr>
          <w:rFonts w:ascii="Times New Roman" w:cs="Times New Roman" w:hAnsi="Times New Roman"/>
          <w:sz w:val="24"/>
          <w:szCs w:val="24"/>
        </w:rPr>
        <w:t>Tabel 2 adalah hasil uji normalitas dengan SPSS 23 menggunakan metode Kolmogorov Smirnov</w:t>
      </w:r>
      <w:r>
        <w:rPr>
          <w:rFonts w:ascii="Times New Roman" w:cs="Times New Roman" w:hAnsi="Times New Roman"/>
          <w:sz w:val="24"/>
          <w:szCs w:val="24"/>
        </w:rPr>
        <w:t>..</w:t>
      </w:r>
      <w:r>
        <w:rPr>
          <w:rFonts w:ascii="Times New Roman" w:cs="Times New Roman" w:hAnsi="Times New Roman"/>
          <w:sz w:val="24"/>
          <w:szCs w:val="24"/>
        </w:rPr>
        <w:t xml:space="preserve"> Nilai Signifikansi untuk kelas eksper</w:t>
      </w:r>
      <w:r>
        <w:rPr>
          <w:rFonts w:ascii="Times New Roman" w:cs="Times New Roman" w:hAnsi="Times New Roman"/>
          <w:sz w:val="24"/>
          <w:szCs w:val="24"/>
        </w:rPr>
        <w:t xml:space="preserve">imen </w:t>
      </w:r>
      <w:r>
        <w:rPr>
          <w:rFonts w:ascii="Times New Roman" w:cs="Times New Roman" w:hAnsi="Times New Roman"/>
          <w:sz w:val="24"/>
          <w:szCs w:val="24"/>
          <w:lang w:val="id-ID"/>
        </w:rPr>
        <w:t xml:space="preserve">berada </w:t>
      </w:r>
      <m:oMath>
        <m:r>
          <w:rPr>
            <w:rFonts w:ascii="Cambria Math" w:cs="Times New Roman" w:hAnsi="Cambria Math"/>
            <w:sz w:val="24"/>
            <w:szCs w:val="24"/>
          </w:rPr>
          <m:t>≥</m:t>
        </m:r>
      </m:oMath>
      <w:r>
        <w:rPr>
          <w:rFonts w:ascii="Times New Roman" w:cs="Times New Roman" w:hAnsi="Times New Roman"/>
          <w:sz w:val="24"/>
          <w:szCs w:val="24"/>
        </w:rPr>
        <w:t xml:space="preserve"> 0,05  </w:t>
      </w:r>
      <w:r>
        <w:rPr>
          <w:rFonts w:ascii="Times New Roman" w:cs="Times New Roman" w:hAnsi="Times New Roman"/>
          <w:sz w:val="24"/>
          <w:szCs w:val="24"/>
          <w:lang w:val="id-ID"/>
        </w:rPr>
        <w:t xml:space="preserve">sehingga </w:t>
      </w:r>
      <w:r>
        <w:rPr>
          <w:rFonts w:ascii="Times New Roman" w:cs="Times New Roman" w:hAnsi="Times New Roman"/>
          <w:sz w:val="24"/>
          <w:szCs w:val="24"/>
        </w:rPr>
        <w:t>H</w:t>
      </w:r>
      <w:r>
        <w:rPr>
          <w:rFonts w:ascii="Times New Roman" w:cs="Times New Roman" w:hAnsi="Times New Roman"/>
          <w:sz w:val="24"/>
          <w:szCs w:val="24"/>
          <w:vertAlign w:val="subscript"/>
        </w:rPr>
        <w:t>o</w:t>
      </w:r>
      <w:r>
        <w:rPr>
          <w:rFonts w:ascii="Times New Roman" w:cs="Times New Roman" w:hAnsi="Times New Roman"/>
          <w:sz w:val="24"/>
          <w:szCs w:val="24"/>
        </w:rPr>
        <w:t xml:space="preserve"> diterimadan kontrol &lt; 0,05 sehingga H</w:t>
      </w:r>
      <w:r>
        <w:rPr>
          <w:rFonts w:ascii="Times New Roman" w:cs="Times New Roman" w:hAnsi="Times New Roman"/>
          <w:sz w:val="24"/>
          <w:szCs w:val="24"/>
          <w:vertAlign w:val="subscript"/>
        </w:rPr>
        <w:t>0</w:t>
      </w:r>
      <w:r>
        <w:rPr>
          <w:rFonts w:ascii="Times New Roman" w:cs="Times New Roman" w:hAnsi="Times New Roman"/>
          <w:sz w:val="24"/>
          <w:szCs w:val="24"/>
        </w:rPr>
        <w:t xml:space="preserve"> ditolak yang berarti data tidak berdistribusi normal. </w:t>
      </w:r>
      <w:r>
        <w:rPr>
          <w:rFonts w:ascii="Times New Roman" w:cs="Times New Roman" w:hAnsi="Times New Roman"/>
          <w:sz w:val="24"/>
          <w:szCs w:val="24"/>
        </w:rPr>
        <w:t xml:space="preserve">Karena itulah, maka digunakan uji non parametik </w:t>
      </w:r>
      <w:r>
        <w:rPr>
          <w:rFonts w:ascii="Times New Roman" w:cs="Times New Roman" w:hAnsi="Times New Roman"/>
          <w:i/>
          <w:sz w:val="24"/>
          <w:szCs w:val="24"/>
        </w:rPr>
        <w:t xml:space="preserve">Mann Whitney </w:t>
      </w:r>
      <w:r>
        <w:rPr>
          <w:rFonts w:ascii="Times New Roman" w:cs="Times New Roman" w:hAnsi="Times New Roman"/>
          <w:sz w:val="24"/>
          <w:szCs w:val="24"/>
        </w:rPr>
        <w:t>untuk melihat perbedaan kedua kelas</w:t>
      </w:r>
      <w:r>
        <w:rPr>
          <w:rFonts w:ascii="Times New Roman" w:cs="Times New Roman" w:hAnsi="Times New Roman"/>
          <w:i/>
          <w:sz w:val="24"/>
          <w:szCs w:val="24"/>
        </w:rPr>
        <w:t>.</w:t>
      </w:r>
    </w:p>
    <w:p>
      <w:pPr>
        <w:pStyle w:val="style179"/>
        <w:numPr>
          <w:ilvl w:val="0"/>
          <w:numId w:val="1"/>
        </w:numPr>
        <w:autoSpaceDE w:val="false"/>
        <w:autoSpaceDN w:val="false"/>
        <w:adjustRightInd w:val="false"/>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Uji </w:t>
      </w:r>
      <w:r>
        <w:rPr>
          <w:rFonts w:ascii="Times New Roman" w:cs="Times New Roman" w:hAnsi="Times New Roman"/>
          <w:i/>
          <w:sz w:val="24"/>
          <w:szCs w:val="24"/>
        </w:rPr>
        <w:t xml:space="preserve">Mann Whitney </w:t>
      </w:r>
      <w:r>
        <w:rPr>
          <w:rFonts w:ascii="Times New Roman" w:cs="Times New Roman" w:hAnsi="Times New Roman"/>
          <w:sz w:val="24"/>
          <w:szCs w:val="24"/>
        </w:rPr>
        <w:t xml:space="preserve">Pretes </w:t>
      </w:r>
    </w:p>
    <w:p>
      <w:pPr>
        <w:pStyle w:val="style179"/>
        <w:autoSpaceDE w:val="false"/>
        <w:autoSpaceDN w:val="false"/>
        <w:adjustRightInd w:val="false"/>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 xml:space="preserve">Uji </w:t>
      </w:r>
      <w:r>
        <w:rPr>
          <w:rFonts w:ascii="Times New Roman" w:cs="Times New Roman" w:hAnsi="Times New Roman"/>
          <w:i/>
          <w:sz w:val="24"/>
          <w:szCs w:val="24"/>
          <w:lang w:val="en-US"/>
        </w:rPr>
        <w:t>Mann Whitney</w:t>
      </w:r>
      <w:r>
        <w:rPr>
          <w:rFonts w:ascii="Times New Roman" w:cs="Times New Roman" w:hAnsi="Times New Roman"/>
          <w:sz w:val="24"/>
          <w:szCs w:val="24"/>
        </w:rPr>
        <w:t xml:space="preserve"> bertujuan untuk mengetahui ada tidaknya perbedaan </w:t>
      </w:r>
      <w:r>
        <w:rPr>
          <w:rFonts w:ascii="Times New Roman" w:cs="Times New Roman" w:hAnsi="Times New Roman"/>
          <w:sz w:val="24"/>
          <w:szCs w:val="24"/>
          <w:lang w:val="en-US"/>
        </w:rPr>
        <w:t xml:space="preserve">kemampuan </w:t>
      </w:r>
      <w:r>
        <w:rPr>
          <w:rFonts w:ascii="Times New Roman" w:cs="Times New Roman" w:hAnsi="Times New Roman"/>
          <w:sz w:val="24"/>
          <w:szCs w:val="24"/>
        </w:rPr>
        <w:t>berpikir kreatif</w:t>
      </w:r>
      <w:r>
        <w:rPr>
          <w:rFonts w:ascii="Times New Roman" w:cs="Times New Roman" w:hAnsi="Times New Roman"/>
          <w:sz w:val="24"/>
          <w:szCs w:val="24"/>
          <w:lang w:val="en-US"/>
        </w:rPr>
        <w:t xml:space="preserve"> matematis </w:t>
      </w:r>
      <w:r>
        <w:rPr>
          <w:rFonts w:ascii="Times New Roman" w:cs="Times New Roman" w:hAnsi="Times New Roman"/>
          <w:sz w:val="24"/>
          <w:szCs w:val="24"/>
        </w:rPr>
        <w:t xml:space="preserve">kedua kelas. Uji </w:t>
      </w:r>
      <w:r>
        <w:rPr>
          <w:rFonts w:ascii="Times New Roman" w:cs="Times New Roman" w:hAnsi="Times New Roman"/>
          <w:i/>
          <w:sz w:val="24"/>
          <w:szCs w:val="24"/>
          <w:lang w:val="en-US"/>
        </w:rPr>
        <w:t>Mann Whitney</w:t>
      </w:r>
      <w:r>
        <w:rPr>
          <w:rFonts w:ascii="Times New Roman" w:cs="Times New Roman" w:hAnsi="Times New Roman"/>
          <w:sz w:val="24"/>
          <w:szCs w:val="24"/>
        </w:rPr>
        <w:t xml:space="preserve"> dilakukan dengan menggunakan </w:t>
      </w:r>
      <w:r>
        <w:rPr>
          <w:rFonts w:ascii="Times New Roman" w:cs="Times New Roman" w:hAnsi="Times New Roman"/>
          <w:i/>
          <w:sz w:val="24"/>
          <w:szCs w:val="24"/>
        </w:rPr>
        <w:t>Sofware SPSS</w:t>
      </w:r>
      <w:r>
        <w:rPr>
          <w:rFonts w:ascii="Times New Roman" w:cs="Times New Roman" w:hAnsi="Times New Roman"/>
          <w:sz w:val="24"/>
          <w:szCs w:val="24"/>
        </w:rPr>
        <w:t xml:space="preserve"> 23 dengan taraf signifikansi 0,05. Berdasarkan hasil perhitungan sebelumnya diperoleh kesimpulan bahwa dari salah satu kelas tidak berdistribusi normal sehingga pengujian hipotesis dilakukan dengan uji statistik non parametrik </w:t>
      </w:r>
      <w:r>
        <w:rPr>
          <w:rFonts w:ascii="Times New Roman" w:cs="Times New Roman" w:hAnsi="Times New Roman"/>
          <w:i/>
          <w:sz w:val="24"/>
          <w:szCs w:val="24"/>
        </w:rPr>
        <w:t>Mann-Whitney</w:t>
      </w:r>
      <w:r>
        <w:rPr>
          <w:rFonts w:ascii="Times New Roman" w:cs="Times New Roman" w:hAnsi="Times New Roman"/>
          <w:sz w:val="24"/>
          <w:szCs w:val="24"/>
        </w:rPr>
        <w:t>. Hipotesis dalam pengujian ini dirumuskan sebagai b</w:t>
      </w:r>
      <w:r>
        <w:rPr>
          <w:rFonts w:ascii="Times New Roman" w:cs="Times New Roman" w:hAnsi="Times New Roman"/>
          <w:sz w:val="24"/>
          <w:szCs w:val="24"/>
        </w:rPr>
        <w:t>erikut: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o</w:t>
      </w:r>
      <w:r>
        <w:rPr>
          <w:rFonts w:ascii="Times New Roman" w:cs="Times New Roman" w:hAnsi="Times New Roman"/>
          <w:sz w:val="24"/>
          <w:szCs w:val="24"/>
        </w:rPr>
        <w:t xml:space="preserve"> :</w:t>
      </w:r>
      <m:oMath>
        <m:sSub>
          <m:sSubPr>
            <m:ctrlPr>
              <w:rPr>
                <w:rFonts w:ascii="Cambria Math" w:cs="Times New Roman" w:hAnsi="Cambria Math"/>
                <w:i/>
                <w:sz w:val="24"/>
                <w:szCs w:val="24"/>
              </w:rPr>
            </m:ctrlPr>
          </m:sSubPr>
          <m:e>
            <m:r>
              <w:rPr>
                <w:rFonts w:ascii="Cambria Math" w:cs="Times New Roman" w:hAnsi="Cambria Math"/>
                <w:sz w:val="24"/>
                <w:szCs w:val="24"/>
              </w:rPr>
              <m:t>u</m:t>
            </m:r>
          </m:e>
          <m:sub>
            <m:r>
              <w:rPr>
                <w:rFonts w:ascii="Cambria Math" w:cs="Times New Roman" w:hAnsi="Cambria Math"/>
                <w:sz w:val="24"/>
                <w:szCs w:val="24"/>
              </w:rPr>
              <m:t>1</m:t>
            </m:r>
          </m:sub>
        </m:sSub>
        <m:r>
          <w:rPr>
            <w:rFonts w:ascii="Cambria Math" w:cs="Times New Roman" w:hAnsi="Cambria Math"/>
            <w:sz w:val="24"/>
            <w:szCs w:val="24"/>
          </w:rPr>
          <m:t xml:space="preserve">= </m:t>
        </m:r>
        <m:sSub>
          <m:sSubPr>
            <m:ctrlPr>
              <w:rPr>
                <w:rFonts w:ascii="Cambria Math" w:cs="Times New Roman" w:hAnsi="Cambria Math"/>
                <w:i/>
                <w:sz w:val="24"/>
                <w:szCs w:val="24"/>
              </w:rPr>
            </m:ctrlPr>
          </m:sSubPr>
          <m:e>
            <m:r>
              <w:rPr>
                <w:rFonts w:ascii="Cambria Math" w:cs="Times New Roman" w:hAnsi="Cambria Math"/>
                <w:sz w:val="24"/>
                <w:szCs w:val="24"/>
              </w:rPr>
              <m:t>u</m:t>
            </m:r>
          </m:e>
          <m:sub>
            <m:r>
              <w:rPr>
                <w:rFonts w:ascii="Cambria Math" w:cs="Times New Roman" w:hAnsi="Cambria Math"/>
                <w:sz w:val="24"/>
                <w:szCs w:val="24"/>
              </w:rPr>
              <m:t>2</m:t>
            </m:r>
          </m:sub>
        </m:sSub>
      </m:oMath>
      <w:r>
        <w:rPr>
          <w:rFonts w:ascii="Times New Roman" w:cs="Times New Roman" w:hAnsi="Times New Roman"/>
          <w:sz w:val="24"/>
          <w:szCs w:val="24"/>
        </w:rPr>
        <w:t xml:space="preserve">: (Tidak terdapat perbedaan kemampuan berhitung anak usia dini kelompok B </w:t>
      </w:r>
      <w:r>
        <w:rPr>
          <w:rFonts w:ascii="Times New Roman" w:cs="Times New Roman" w:eastAsia="Times New Roman" w:hAnsi="Times New Roman"/>
          <w:bCs/>
          <w:sz w:val="24"/>
          <w:szCs w:val="24"/>
          <w:lang w:eastAsia="id-ID"/>
        </w:rPr>
        <w:t xml:space="preserve">yang menggunakan </w:t>
      </w:r>
      <w:r>
        <w:rPr>
          <w:rFonts w:ascii="Times New Roman" w:cs="Times New Roman" w:hAnsi="Times New Roman"/>
          <w:sz w:val="24"/>
          <w:szCs w:val="24"/>
        </w:rPr>
        <w:t>metode bercerita dengan menggunakan pembelajaran</w:t>
      </w:r>
      <w:r>
        <w:rPr>
          <w:rFonts w:ascii="Times New Roman" w:cs="Times New Roman" w:hAnsi="Times New Roman"/>
          <w:sz w:val="24"/>
          <w:szCs w:val="24"/>
        </w:rPr>
        <w:t xml:space="preserve"> biasa)</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1</w:t>
      </w:r>
      <w:r>
        <w:rPr>
          <w:rFonts w:ascii="Times New Roman" w:cs="Times New Roman" w:hAnsi="Times New Roman"/>
          <w:sz w:val="24"/>
          <w:szCs w:val="24"/>
        </w:rPr>
        <w:t xml:space="preserve"> :</w:t>
      </w:r>
      <m:oMath>
        <m:sSub>
          <m:sSubPr>
            <m:ctrlPr>
              <w:rPr>
                <w:rFonts w:ascii="Cambria Math" w:cs="Times New Roman" w:hAnsi="Cambria Math"/>
                <w:i/>
                <w:sz w:val="24"/>
                <w:szCs w:val="24"/>
              </w:rPr>
            </m:ctrlPr>
          </m:sSubPr>
          <m:e>
            <m:r>
              <w:rPr>
                <w:rFonts w:ascii="Cambria Math" w:cs="Times New Roman" w:hAnsi="Cambria Math"/>
                <w:sz w:val="24"/>
                <w:szCs w:val="24"/>
              </w:rPr>
              <m:t>u</m:t>
            </m:r>
          </m:e>
          <m:sub>
            <m:r>
              <w:rPr>
                <w:rFonts w:ascii="Cambria Math" w:cs="Times New Roman" w:hAnsi="Cambria Math"/>
                <w:sz w:val="24"/>
                <w:szCs w:val="24"/>
              </w:rPr>
              <m:t>1</m:t>
            </m:r>
          </m:sub>
        </m:sSub>
        <m:r>
          <w:rPr>
            <w:rFonts w:ascii="Cambria Math" w:cs="Times New Roman" w:hAnsi="Cambria Math"/>
            <w:sz w:val="24"/>
            <w:szCs w:val="24"/>
          </w:rPr>
          <m:t xml:space="preserve">≠ </m:t>
        </m:r>
        <m:sSub>
          <m:sSubPr>
            <m:ctrlPr>
              <w:rPr>
                <w:rFonts w:ascii="Cambria Math" w:cs="Times New Roman" w:hAnsi="Cambria Math"/>
                <w:i/>
                <w:sz w:val="24"/>
                <w:szCs w:val="24"/>
              </w:rPr>
            </m:ctrlPr>
          </m:sSubPr>
          <m:e>
            <m:r>
              <w:rPr>
                <w:rFonts w:ascii="Cambria Math" w:cs="Times New Roman" w:hAnsi="Cambria Math"/>
                <w:sz w:val="24"/>
                <w:szCs w:val="24"/>
              </w:rPr>
              <m:t>u</m:t>
            </m:r>
          </m:e>
          <m:sub>
            <m:r>
              <w:rPr>
                <w:rFonts w:ascii="Cambria Math" w:cs="Times New Roman" w:hAnsi="Cambria Math"/>
                <w:sz w:val="24"/>
                <w:szCs w:val="24"/>
              </w:rPr>
              <m:t>2</m:t>
            </m:r>
          </m:sub>
        </m:sSub>
      </m:oMath>
      <w:r>
        <w:rPr>
          <w:rFonts w:ascii="Times New Roman" w:cs="Times New Roman" w:hAnsi="Times New Roman"/>
          <w:sz w:val="24"/>
          <w:szCs w:val="24"/>
        </w:rPr>
        <w:t xml:space="preserve">: (Terdapat perbedaan kemampuan berhitung anak usia dini kelompok B yang </w:t>
      </w:r>
      <w:r>
        <w:rPr>
          <w:rFonts w:ascii="Times New Roman" w:cs="Times New Roman" w:eastAsia="Times New Roman" w:hAnsi="Times New Roman"/>
          <w:bCs/>
          <w:sz w:val="24"/>
          <w:szCs w:val="24"/>
          <w:lang w:eastAsia="id-ID"/>
        </w:rPr>
        <w:t>menggunakan yang menggunakan bercerita dengan pembelajaran biasa</w:t>
      </w:r>
      <w:r>
        <w:rPr>
          <w:rFonts w:ascii="Times New Roman" w:cs="Times New Roman" w:hAnsi="Times New Roman"/>
          <w:sz w:val="24"/>
          <w:szCs w:val="24"/>
        </w:rPr>
        <w:t>).</w:t>
      </w:r>
    </w:p>
    <w:p>
      <w:pPr>
        <w:pStyle w:val="style0"/>
        <w:spacing w:after="0" w:lineRule="auto" w:line="240"/>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b/>
          <w:sz w:val="24"/>
          <w:szCs w:val="24"/>
        </w:rPr>
        <w:t>Tabel 3</w:t>
      </w:r>
    </w:p>
    <w:p>
      <w:pPr>
        <w:pStyle w:val="style179"/>
        <w:spacing w:after="0" w:lineRule="auto" w:line="240"/>
        <w:ind w:left="0"/>
        <w:jc w:val="center"/>
        <w:rPr>
          <w:rFonts w:ascii="Times New Roman" w:cs="Times New Roman" w:hAnsi="Times New Roman"/>
          <w:b/>
          <w:sz w:val="24"/>
          <w:szCs w:val="24"/>
          <w:lang w:val="en-US"/>
        </w:rPr>
      </w:pPr>
      <w:r>
        <w:rPr>
          <w:rFonts w:ascii="Times New Roman" w:cs="Times New Roman" w:hAnsi="Times New Roman"/>
          <w:b/>
          <w:sz w:val="24"/>
          <w:szCs w:val="24"/>
        </w:rPr>
        <w:t xml:space="preserve">Hasil Uji </w:t>
      </w:r>
      <w:r>
        <w:rPr>
          <w:rFonts w:ascii="Times New Roman" w:cs="Times New Roman" w:hAnsi="Times New Roman"/>
          <w:b/>
          <w:i/>
          <w:sz w:val="24"/>
          <w:szCs w:val="24"/>
          <w:lang w:val="en-US"/>
        </w:rPr>
        <w:t>Mann Whitney</w:t>
      </w:r>
      <w:r>
        <w:rPr>
          <w:rFonts w:ascii="Times New Roman" w:cs="Times New Roman" w:hAnsi="Times New Roman"/>
          <w:b/>
          <w:sz w:val="24"/>
          <w:szCs w:val="24"/>
        </w:rPr>
        <w:t xml:space="preserve"> Data Pretes Kemampuan </w:t>
      </w:r>
      <w:r>
        <w:rPr>
          <w:rFonts w:ascii="Times New Roman" w:cs="Times New Roman" w:hAnsi="Times New Roman"/>
          <w:b/>
          <w:sz w:val="24"/>
          <w:szCs w:val="24"/>
          <w:lang w:val="en-US"/>
        </w:rPr>
        <w:t>Berhitung</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90"/>
        <w:gridCol w:w="1350"/>
      </w:tblGrid>
      <w:tr>
        <w:trPr/>
        <w:tc>
          <w:tcPr>
            <w:tcW w:w="1710" w:type="dxa"/>
            <w:tcBorders>
              <w:top w:val="single" w:sz="4" w:space="0" w:color="auto"/>
              <w:left w:val="single" w:sz="4" w:space="0" w:color="auto"/>
              <w:bottom w:val="single" w:sz="4" w:space="0" w:color="auto"/>
              <w:right w:val="single" w:sz="4" w:space="0" w:color="auto"/>
            </w:tcBorders>
            <w:shd w:val="clear" w:color="auto" w:fill="95b3d7"/>
          </w:tcPr>
          <w:p>
            <w:pPr>
              <w:pStyle w:val="style179"/>
              <w:spacing w:lineRule="auto" w:line="240"/>
              <w:ind w:left="0"/>
              <w:rPr>
                <w:rFonts w:ascii="Times New Roman" w:cs="Times New Roman" w:hAnsi="Times New Roman"/>
                <w:b/>
                <w:sz w:val="24"/>
                <w:szCs w:val="24"/>
              </w:rPr>
            </w:pPr>
            <w:r>
              <w:rPr>
                <w:rFonts w:ascii="Times New Roman" w:cs="Times New Roman" w:hAnsi="Times New Roman"/>
                <w:b/>
                <w:sz w:val="24"/>
                <w:szCs w:val="24"/>
              </w:rPr>
              <w:t>Kelas</w:t>
            </w:r>
          </w:p>
        </w:tc>
        <w:tc>
          <w:tcPr>
            <w:tcW w:w="990" w:type="dxa"/>
            <w:tcBorders>
              <w:top w:val="single" w:sz="4" w:space="0" w:color="auto"/>
              <w:left w:val="single" w:sz="4" w:space="0" w:color="auto"/>
              <w:bottom w:val="single" w:sz="4" w:space="0" w:color="auto"/>
              <w:right w:val="single" w:sz="4" w:space="0" w:color="auto"/>
            </w:tcBorders>
            <w:shd w:val="clear" w:color="auto" w:fill="95b3d7"/>
          </w:tcPr>
          <w:p>
            <w:pPr>
              <w:pStyle w:val="style179"/>
              <w:spacing w:lineRule="auto" w:line="240"/>
              <w:ind w:left="0"/>
              <w:rPr>
                <w:rFonts w:ascii="Times New Roman" w:cs="Times New Roman" w:hAnsi="Times New Roman"/>
                <w:b/>
                <w:sz w:val="24"/>
                <w:szCs w:val="24"/>
              </w:rPr>
            </w:pPr>
            <w:r>
              <w:rPr>
                <w:rFonts w:ascii="Times New Roman" w:cs="Times New Roman" w:hAnsi="Times New Roman"/>
                <w:b/>
                <w:sz w:val="24"/>
                <w:szCs w:val="24"/>
              </w:rPr>
              <w:t>Sig (2-tailed)</w:t>
            </w:r>
          </w:p>
        </w:tc>
        <w:tc>
          <w:tcPr>
            <w:tcW w:w="1350" w:type="dxa"/>
            <w:tcBorders>
              <w:top w:val="single" w:sz="4" w:space="0" w:color="auto"/>
              <w:left w:val="single" w:sz="4" w:space="0" w:color="auto"/>
              <w:bottom w:val="single" w:sz="4" w:space="0" w:color="auto"/>
              <w:right w:val="single" w:sz="4" w:space="0" w:color="auto"/>
            </w:tcBorders>
            <w:shd w:val="clear" w:color="auto" w:fill="95b3d7"/>
          </w:tcPr>
          <w:p>
            <w:pPr>
              <w:pStyle w:val="style179"/>
              <w:spacing w:lineRule="auto" w:line="240"/>
              <w:ind w:left="0"/>
              <w:rPr>
                <w:rFonts w:ascii="Times New Roman" w:cs="Times New Roman" w:hAnsi="Times New Roman"/>
                <w:b/>
                <w:sz w:val="24"/>
                <w:szCs w:val="24"/>
              </w:rPr>
            </w:pPr>
            <w:r>
              <w:rPr>
                <w:rFonts w:ascii="Times New Roman" w:cs="Times New Roman" w:hAnsi="Times New Roman"/>
                <w:b/>
                <w:sz w:val="24"/>
                <w:szCs w:val="24"/>
              </w:rPr>
              <w:t>Interpretasi</w:t>
            </w:r>
          </w:p>
        </w:tc>
      </w:tr>
      <w:tr>
        <w:tblPrEx/>
        <w:trPr>
          <w:trHeight w:val="393" w:hRule="atLeast"/>
        </w:trPr>
        <w:tc>
          <w:tcPr>
            <w:tcW w:w="1710"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240"/>
              <w:ind w:left="0"/>
              <w:rPr>
                <w:rFonts w:ascii="Times New Roman" w:cs="Times New Roman" w:hAnsi="Times New Roman"/>
                <w:sz w:val="24"/>
                <w:szCs w:val="24"/>
              </w:rPr>
            </w:pPr>
            <w:r>
              <w:rPr>
                <w:rFonts w:ascii="Times New Roman" w:cs="Times New Roman" w:hAnsi="Times New Roman"/>
                <w:sz w:val="24"/>
                <w:szCs w:val="24"/>
              </w:rPr>
              <w:t>Eksperimen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240"/>
              <w:ind w:left="0"/>
              <w:rPr>
                <w:rFonts w:ascii="Times New Roman" w:cs="Times New Roman" w:hAnsi="Times New Roman"/>
                <w:sz w:val="24"/>
                <w:szCs w:val="24"/>
              </w:rPr>
            </w:pPr>
          </w:p>
          <w:p>
            <w:pPr>
              <w:pStyle w:val="style179"/>
              <w:spacing w:lineRule="auto" w:line="240"/>
              <w:ind w:left="0"/>
              <w:rPr>
                <w:rFonts w:ascii="Times New Roman" w:cs="Times New Roman" w:hAnsi="Times New Roman"/>
                <w:sz w:val="24"/>
                <w:szCs w:val="24"/>
              </w:rPr>
            </w:pPr>
            <w:r>
              <w:rPr>
                <w:rFonts w:ascii="Times New Roman" w:cs="Times New Roman" w:hAnsi="Times New Roman"/>
                <w:sz w:val="24"/>
                <w:szCs w:val="24"/>
              </w:rPr>
              <w:t>0.065</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240"/>
              <w:ind w:left="0"/>
              <w:rPr>
                <w:rFonts w:ascii="Times New Roman" w:cs="Times New Roman" w:hAnsi="Times New Roman"/>
                <w:sz w:val="24"/>
                <w:szCs w:val="24"/>
              </w:rPr>
            </w:pPr>
          </w:p>
          <w:p>
            <w:pPr>
              <w:pStyle w:val="style179"/>
              <w:spacing w:lineRule="auto" w:line="240"/>
              <w:ind w:left="0"/>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 xml:space="preserve"> Diterima</w:t>
            </w:r>
          </w:p>
        </w:tc>
      </w:tr>
      <w:tr>
        <w:tblPrEx/>
        <w:trPr>
          <w:trHeight w:val="246" w:hRule="atLeast"/>
        </w:trPr>
        <w:tc>
          <w:tcPr>
            <w:tcW w:w="1710" w:type="dxa"/>
            <w:tcBorders>
              <w:top w:val="single" w:sz="4" w:space="0" w:color="auto"/>
            </w:tcBorders>
            <w:shd w:val="clear" w:color="auto" w:fill="auto"/>
          </w:tcPr>
          <w:p>
            <w:pPr>
              <w:pStyle w:val="style179"/>
              <w:spacing w:lineRule="auto" w:line="240"/>
              <w:ind w:left="0"/>
              <w:rPr>
                <w:rFonts w:ascii="Times New Roman" w:cs="Times New Roman" w:hAnsi="Times New Roman"/>
                <w:sz w:val="24"/>
                <w:szCs w:val="24"/>
              </w:rPr>
            </w:pPr>
            <w:r>
              <w:rPr>
                <w:rFonts w:ascii="Times New Roman" w:cs="Times New Roman" w:hAnsi="Times New Roman"/>
                <w:sz w:val="24"/>
                <w:szCs w:val="24"/>
              </w:rPr>
              <w:t>Kontrol</w:t>
            </w:r>
          </w:p>
        </w:tc>
        <w:tc>
          <w:tcPr>
            <w:tcW w:w="990" w:type="dxa"/>
            <w:vMerge w:val="continue"/>
            <w:tcBorders>
              <w:top w:val="single" w:sz="4" w:space="0" w:color="auto"/>
            </w:tcBorders>
            <w:shd w:val="clear" w:color="auto" w:fill="auto"/>
          </w:tcPr>
          <w:p>
            <w:pPr>
              <w:pStyle w:val="style179"/>
              <w:spacing w:lineRule="auto" w:line="240"/>
              <w:ind w:left="0"/>
              <w:rPr>
                <w:rFonts w:ascii="Times New Roman" w:cs="Times New Roman" w:hAnsi="Times New Roman"/>
                <w:sz w:val="24"/>
                <w:szCs w:val="24"/>
              </w:rPr>
            </w:pPr>
          </w:p>
        </w:tc>
        <w:tc>
          <w:tcPr>
            <w:tcW w:w="1350" w:type="dxa"/>
            <w:vMerge w:val="continue"/>
            <w:tcBorders>
              <w:top w:val="single" w:sz="4" w:space="0" w:color="auto"/>
            </w:tcBorders>
            <w:shd w:val="clear" w:color="auto" w:fill="auto"/>
          </w:tcPr>
          <w:p>
            <w:pPr>
              <w:pStyle w:val="style179"/>
              <w:spacing w:lineRule="auto" w:line="240"/>
              <w:ind w:left="0"/>
              <w:rPr>
                <w:rFonts w:ascii="Times New Roman" w:cs="Times New Roman" w:hAnsi="Times New Roman"/>
                <w:sz w:val="24"/>
                <w:szCs w:val="24"/>
                <w:vertAlign w:val="subscript"/>
              </w:rPr>
            </w:pPr>
          </w:p>
        </w:tc>
      </w:tr>
    </w:tbl>
    <w:p>
      <w:pPr>
        <w:pStyle w:val="style179"/>
        <w:spacing w:after="0" w:lineRule="auto" w:line="240"/>
        <w:ind w:left="0" w:firstLine="426"/>
        <w:jc w:val="both"/>
        <w:rPr>
          <w:rFonts w:ascii="Times New Roman" w:cs="Times New Roman" w:hAnsi="Times New Roman"/>
          <w:sz w:val="24"/>
          <w:szCs w:val="24"/>
        </w:rPr>
      </w:pPr>
    </w:p>
    <w:p>
      <w:pPr>
        <w:pStyle w:val="style179"/>
        <w:spacing w:after="0" w:lineRule="auto" w:line="240"/>
        <w:ind w:left="0" w:firstLine="426"/>
        <w:jc w:val="both"/>
        <w:rPr>
          <w:rFonts w:ascii="Times New Roman" w:cs="Times New Roman" w:hAnsi="Times New Roman"/>
          <w:sz w:val="24"/>
          <w:szCs w:val="24"/>
          <w:lang w:val="en-US"/>
        </w:rPr>
      </w:pPr>
      <w:r>
        <w:rPr>
          <w:rFonts w:ascii="Times New Roman" w:cs="Times New Roman" w:hAnsi="Times New Roman"/>
          <w:sz w:val="24"/>
          <w:szCs w:val="24"/>
        </w:rPr>
        <w:t xml:space="preserve">Berdasarkan Tabel 3 terlihat bahwa nilai Signifikansi 0.065, maka Signifikansi &gt; 0,05 </w:t>
      </w:r>
      <w:r>
        <w:rPr>
          <w:rFonts w:ascii="Times New Roman" w:cs="Times New Roman" w:hAnsi="Times New Roman"/>
          <w:sz w:val="24"/>
          <w:szCs w:val="24"/>
          <w:lang w:val="en-US"/>
        </w:rPr>
        <w:t>sehingga H</w:t>
      </w:r>
      <w:r>
        <w:rPr>
          <w:rFonts w:ascii="Times New Roman" w:cs="Times New Roman" w:hAnsi="Times New Roman"/>
          <w:sz w:val="24"/>
          <w:szCs w:val="24"/>
          <w:vertAlign w:val="subscript"/>
          <w:lang w:val="en-US"/>
        </w:rPr>
        <w:t>0</w:t>
      </w:r>
      <w:r>
        <w:rPr>
          <w:rFonts w:ascii="Times New Roman" w:cs="Times New Roman" w:hAnsi="Times New Roman"/>
          <w:sz w:val="24"/>
          <w:szCs w:val="24"/>
        </w:rPr>
        <w:t xml:space="preserve"> diterima </w:t>
      </w:r>
      <w:r>
        <w:rPr>
          <w:rFonts w:ascii="Times New Roman" w:cs="Times New Roman" w:hAnsi="Times New Roman"/>
          <w:sz w:val="24"/>
          <w:szCs w:val="24"/>
          <w:lang w:val="en-US"/>
        </w:rPr>
        <w:t>yang ber</w:t>
      </w:r>
      <w:r>
        <w:rPr>
          <w:rFonts w:ascii="Times New Roman" w:cs="Times New Roman" w:hAnsi="Times New Roman"/>
          <w:sz w:val="24"/>
          <w:szCs w:val="24"/>
        </w:rPr>
        <w:t xml:space="preserve">arti tidak terdapat perbedaan </w:t>
      </w:r>
      <w:r>
        <w:rPr>
          <w:rFonts w:ascii="Times New Roman" w:cs="Times New Roman" w:hAnsi="Times New Roman"/>
          <w:sz w:val="24"/>
          <w:szCs w:val="24"/>
          <w:lang w:val="en-US"/>
        </w:rPr>
        <w:t xml:space="preserve">kemampuan awal </w:t>
      </w:r>
      <w:r>
        <w:rPr>
          <w:rFonts w:ascii="Times New Roman" w:cs="Times New Roman" w:hAnsi="Times New Roman"/>
          <w:sz w:val="24"/>
          <w:szCs w:val="24"/>
        </w:rPr>
        <w:t>antara kelas eksperimen dan kelas kontrol.</w:t>
      </w:r>
    </w:p>
    <w:p>
      <w:pPr>
        <w:pStyle w:val="style179"/>
        <w:spacing w:after="0" w:lineRule="auto" w:line="240"/>
        <w:ind w:left="0" w:firstLine="426"/>
        <w:jc w:val="both"/>
        <w:rPr>
          <w:rFonts w:ascii="Times New Roman" w:cs="Times New Roman" w:hAnsi="Times New Roman"/>
          <w:sz w:val="24"/>
          <w:szCs w:val="24"/>
          <w:lang w:val="en-US"/>
        </w:rPr>
      </w:pPr>
    </w:p>
    <w:p>
      <w:pPr>
        <w:pStyle w:val="style179"/>
        <w:spacing w:after="0" w:lineRule="auto" w:line="240"/>
        <w:ind w:left="0"/>
        <w:jc w:val="both"/>
        <w:rPr>
          <w:rFonts w:ascii="Times New Roman" w:cs="Times New Roman" w:hAnsi="Times New Roman"/>
          <w:b/>
          <w:sz w:val="24"/>
          <w:szCs w:val="24"/>
          <w:lang w:val="en-ID"/>
        </w:rPr>
      </w:pPr>
      <w:r>
        <w:rPr>
          <w:rFonts w:ascii="Times New Roman" w:cs="Times New Roman" w:hAnsi="Times New Roman"/>
          <w:b/>
          <w:sz w:val="24"/>
          <w:szCs w:val="24"/>
        </w:rPr>
        <w:t xml:space="preserve">Analisis Data Postes Kemampuan </w:t>
      </w:r>
      <w:r>
        <w:rPr>
          <w:rFonts w:ascii="Times New Roman" w:cs="Times New Roman" w:hAnsi="Times New Roman"/>
          <w:b/>
          <w:sz w:val="24"/>
          <w:szCs w:val="24"/>
          <w:lang w:val="en-ID"/>
        </w:rPr>
        <w:t>Berhitung</w:t>
      </w:r>
    </w:p>
    <w:p>
      <w:pPr>
        <w:pStyle w:val="style179"/>
        <w:spacing w:after="0" w:lineRule="auto" w:line="240"/>
        <w:ind w:left="0"/>
        <w:jc w:val="both"/>
        <w:rPr>
          <w:rFonts w:ascii="Times New Roman" w:cs="Times New Roman" w:hAnsi="Times New Roman"/>
          <w:b/>
          <w:sz w:val="24"/>
          <w:szCs w:val="24"/>
        </w:rPr>
      </w:pPr>
    </w:p>
    <w:p>
      <w:pPr>
        <w:pStyle w:val="style179"/>
        <w:spacing w:after="0" w:lineRule="auto" w:line="240"/>
        <w:ind w:left="0" w:firstLine="720"/>
        <w:jc w:val="both"/>
        <w:rPr>
          <w:rFonts w:ascii="Times New Roman" w:cs="Times New Roman" w:hAnsi="Times New Roman"/>
          <w:b/>
          <w:sz w:val="24"/>
          <w:szCs w:val="24"/>
        </w:rPr>
      </w:pPr>
      <w:r>
        <w:rPr>
          <w:rFonts w:ascii="Times New Roman" w:cs="Times New Roman" w:hAnsi="Times New Roman"/>
          <w:sz w:val="24"/>
          <w:szCs w:val="24"/>
        </w:rPr>
        <w:t xml:space="preserve">Data postes digunakan untuk mengetahui kemampuan akhir kemampuan keaksaraan awal pada kelas eksperimen  jauh lebih baik atau ternyata sama dengan </w:t>
      </w:r>
      <w:r>
        <w:rPr>
          <w:rFonts w:ascii="Times New Roman" w:cs="Times New Roman" w:hAnsi="Times New Roman"/>
          <w:sz w:val="24"/>
          <w:szCs w:val="24"/>
        </w:rPr>
        <w:t xml:space="preserve">kelas kontrol dan kelas kontrol sama atau beda. Dengan bantuan </w:t>
      </w:r>
      <w:r>
        <w:rPr>
          <w:rFonts w:ascii="Times New Roman" w:cs="Times New Roman" w:hAnsi="Times New Roman"/>
          <w:i/>
          <w:sz w:val="24"/>
          <w:szCs w:val="24"/>
        </w:rPr>
        <w:t>software IBM SPSS versi 23</w:t>
      </w:r>
      <w:r>
        <w:rPr>
          <w:rFonts w:ascii="Times New Roman" w:cs="Times New Roman" w:hAnsi="Times New Roman"/>
          <w:sz w:val="24"/>
          <w:szCs w:val="24"/>
        </w:rPr>
        <w:t xml:space="preserve"> yang didalamnya menggunakan uji </w:t>
      </w:r>
      <w:r>
        <w:rPr>
          <w:rFonts w:ascii="Times New Roman" w:cs="Times New Roman" w:hAnsi="Times New Roman"/>
          <w:i/>
          <w:sz w:val="24"/>
          <w:szCs w:val="24"/>
        </w:rPr>
        <w:t>Kolmogorov-Smirnov</w:t>
      </w:r>
      <w:r>
        <w:rPr>
          <w:rFonts w:ascii="Times New Roman" w:cs="Times New Roman" w:hAnsi="Times New Roman"/>
          <w:sz w:val="24"/>
          <w:szCs w:val="24"/>
        </w:rPr>
        <w:t xml:space="preserve"> dengan taraf s</w:t>
      </w:r>
      <w:r>
        <w:rPr>
          <w:rFonts w:ascii="Times New Roman" w:cs="Times New Roman" w:hAnsi="Times New Roman"/>
          <w:sz w:val="24"/>
          <w:szCs w:val="24"/>
        </w:rPr>
        <w:t xml:space="preserve">ignifikansi </w:t>
      </w:r>
      <m:oMath>
        <m:r>
          <w:rPr>
            <w:rFonts w:ascii="Cambria Math" w:cs="Times New Roman" w:hAnsi="Cambria Math"/>
            <w:sz w:val="24"/>
            <w:szCs w:val="24"/>
          </w:rPr>
          <m:t xml:space="preserve">0,05 </m:t>
        </m:r>
      </m:oMath>
      <w:r>
        <w:rPr>
          <w:rFonts w:ascii="Times New Roman" w:cs="Times New Roman" w:hAnsi="Times New Roman"/>
          <w:sz w:val="24"/>
          <w:szCs w:val="24"/>
        </w:rPr>
        <w:t>diperoleh hasil sebagai berikut.</w:t>
      </w:r>
    </w:p>
    <w:p>
      <w:pPr>
        <w:pStyle w:val="style179"/>
        <w:spacing w:after="0" w:lineRule="auto" w:line="240"/>
        <w:ind w:left="90" w:hanging="90"/>
        <w:jc w:val="both"/>
        <w:rPr>
          <w:rFonts w:ascii="Times New Roman" w:cs="Times New Roman" w:hAnsi="Times New Roman"/>
          <w:sz w:val="24"/>
          <w:szCs w:val="24"/>
        </w:rPr>
      </w:pPr>
      <w:r>
        <w:rPr>
          <w:rFonts w:ascii="Times New Roman" w:cs="Times New Roman" w:hAnsi="Times New Roman"/>
          <w:sz w:val="24"/>
          <w:szCs w:val="24"/>
        </w:rPr>
        <w:t>1). Uji Normalitas Postes</w:t>
      </w:r>
    </w:p>
    <w:p>
      <w:pPr>
        <w:pStyle w:val="style179"/>
        <w:spacing w:after="0" w:lineRule="auto" w:line="240"/>
        <w:ind w:left="0" w:firstLine="436"/>
        <w:jc w:val="both"/>
        <w:rPr>
          <w:rFonts w:ascii="Times New Roman" w:cs="Times New Roman" w:hAnsi="Times New Roman"/>
          <w:sz w:val="24"/>
          <w:szCs w:val="24"/>
        </w:rPr>
      </w:pPr>
      <w:r>
        <w:rPr>
          <w:rFonts w:ascii="Times New Roman" w:cs="Times New Roman" w:hAnsi="Times New Roman"/>
          <w:sz w:val="24"/>
          <w:szCs w:val="24"/>
        </w:rPr>
        <w:t xml:space="preserve">Uji normalitas tes awal (pretes) kelas kontrol dilakukan dengan menggunakan </w:t>
      </w:r>
      <w:r>
        <w:rPr>
          <w:rFonts w:ascii="Times New Roman" w:cs="Times New Roman" w:hAnsi="Times New Roman"/>
          <w:i/>
          <w:iCs/>
          <w:sz w:val="24"/>
          <w:szCs w:val="24"/>
        </w:rPr>
        <w:t xml:space="preserve">software </w:t>
      </w:r>
      <w:r>
        <w:rPr>
          <w:rFonts w:ascii="Times New Roman" w:cs="Times New Roman" w:hAnsi="Times New Roman"/>
          <w:sz w:val="24"/>
          <w:szCs w:val="24"/>
        </w:rPr>
        <w:t xml:space="preserve">SPSS 23 dengan menggunakan uji statistik </w:t>
      </w:r>
      <w:r>
        <w:rPr>
          <w:rFonts w:ascii="Times New Roman" w:cs="Times New Roman" w:hAnsi="Times New Roman"/>
          <w:i/>
          <w:iCs/>
          <w:sz w:val="24"/>
          <w:szCs w:val="24"/>
        </w:rPr>
        <w:t xml:space="preserve">Kolmogorov-Smirnov </w:t>
      </w:r>
      <w:r>
        <w:rPr>
          <w:rFonts w:ascii="Times New Roman" w:cs="Times New Roman" w:hAnsi="Times New Roman"/>
          <w:sz w:val="24"/>
          <w:szCs w:val="24"/>
        </w:rPr>
        <w:t>dengan taraf signifikasi 0,05. Hipotesis uji normalitas dirumuskan sebagai berikut:</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Hipotesis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o</w:t>
      </w:r>
      <w:r>
        <w:rPr>
          <w:rFonts w:ascii="Times New Roman" w:cs="Times New Roman" w:hAnsi="Times New Roman"/>
          <w:sz w:val="24"/>
          <w:szCs w:val="24"/>
        </w:rPr>
        <w:t xml:space="preserve"> : Sampel berasal dari populasi yang berdistribusi normal.</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1</w:t>
      </w:r>
      <w:r>
        <w:rPr>
          <w:rFonts w:ascii="Times New Roman" w:cs="Times New Roman" w:hAnsi="Times New Roman"/>
          <w:sz w:val="24"/>
          <w:szCs w:val="24"/>
        </w:rPr>
        <w:t>: Sampel berasal dari populasi yang tidak berdistribusi normal</w:t>
      </w:r>
    </w:p>
    <w:p>
      <w:pPr>
        <w:pStyle w:val="style179"/>
        <w:tabs>
          <w:tab w:val="left" w:leader="none" w:pos="1643"/>
        </w:tabs>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Kriteria:</w:t>
      </w:r>
    </w:p>
    <w:p>
      <w:pPr>
        <w:pStyle w:val="style179"/>
        <w:tabs>
          <w:tab w:val="left" w:leader="none" w:pos="1643"/>
        </w:tabs>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p>
    <w:p>
      <w:pPr>
        <w:pStyle w:val="style179"/>
        <w:numPr>
          <w:ilvl w:val="0"/>
          <w:numId w:val="2"/>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Jika s</w:t>
      </w:r>
      <w:r>
        <w:rPr>
          <w:rFonts w:ascii="Times New Roman" w:cs="Times New Roman" w:hAnsi="Times New Roman"/>
          <w:sz w:val="24"/>
          <w:szCs w:val="24"/>
        </w:rPr>
        <w:t xml:space="preserve">ignifikansi </w:t>
      </w:r>
      <m:oMath>
        <m:r>
          <w:rPr>
            <w:rFonts w:ascii="Cambria Math" w:cs="Times New Roman" w:hAnsi="Cambria Math"/>
            <w:sz w:val="24"/>
            <w:szCs w:val="24"/>
          </w:rPr>
          <m:t>≥</m:t>
        </m:r>
      </m:oMath>
      <w:r>
        <w:rPr>
          <w:rFonts w:ascii="Times New Roman" w:cs="Times New Roman" w:hAnsi="Times New Roman"/>
          <w:sz w:val="24"/>
          <w:szCs w:val="24"/>
        </w:rPr>
        <w:t xml:space="preserve"> 0,05  maka H</w:t>
      </w:r>
      <w:r>
        <w:rPr>
          <w:rFonts w:ascii="Times New Roman" w:cs="Times New Roman" w:hAnsi="Times New Roman"/>
          <w:sz w:val="24"/>
          <w:szCs w:val="24"/>
          <w:vertAlign w:val="subscript"/>
        </w:rPr>
        <w:t>o</w:t>
      </w:r>
      <w:r>
        <w:rPr>
          <w:rFonts w:ascii="Times New Roman" w:cs="Times New Roman" w:hAnsi="Times New Roman"/>
          <w:sz w:val="24"/>
          <w:szCs w:val="24"/>
        </w:rPr>
        <w:t xml:space="preserve"> diterima</w:t>
      </w:r>
    </w:p>
    <w:p>
      <w:pPr>
        <w:pStyle w:val="style179"/>
        <w:numPr>
          <w:ilvl w:val="0"/>
          <w:numId w:val="2"/>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Jika s</w:t>
      </w:r>
      <w:r>
        <w:rPr>
          <w:rFonts w:ascii="Times New Roman" w:cs="Times New Roman" w:hAnsi="Times New Roman"/>
          <w:sz w:val="24"/>
          <w:szCs w:val="24"/>
        </w:rPr>
        <w:t xml:space="preserve">ignifikansi </w:t>
      </w:r>
      <m:oMath>
        <m:r>
          <w:rPr>
            <w:rFonts w:ascii="Cambria Math" w:cs="Times New Roman" w:hAnsi="Cambria Math"/>
            <w:sz w:val="24"/>
            <w:szCs w:val="24"/>
          </w:rPr>
          <m:t>&lt;</m:t>
        </m:r>
      </m:oMath>
      <w:r>
        <w:rPr>
          <w:rFonts w:ascii="Times New Roman" w:cs="Times New Roman" w:hAnsi="Times New Roman"/>
          <w:sz w:val="24"/>
          <w:szCs w:val="24"/>
        </w:rPr>
        <w:t xml:space="preserve"> 0,05 maka H</w:t>
      </w:r>
      <w:r>
        <w:rPr>
          <w:rFonts w:ascii="Times New Roman" w:cs="Times New Roman" w:hAnsi="Times New Roman"/>
          <w:sz w:val="24"/>
          <w:szCs w:val="24"/>
          <w:vertAlign w:val="subscript"/>
        </w:rPr>
        <w:t>o</w:t>
      </w:r>
      <w:r>
        <w:rPr>
          <w:rFonts w:ascii="Times New Roman" w:cs="Times New Roman" w:hAnsi="Times New Roman"/>
          <w:sz w:val="24"/>
          <w:szCs w:val="24"/>
        </w:rPr>
        <w:t xml:space="preserve"> ditolak</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Berikut ini adalah rangkuman perhitungan uji normalitas pretes kelas eksperimen dan pretes kelas kontrol disajikan pada Tabel 4.4 </w:t>
      </w:r>
      <w:r>
        <w:rPr>
          <w:rFonts w:ascii="Times New Roman" w:cs="Times New Roman" w:hAnsi="Times New Roman"/>
          <w:sz w:val="24"/>
          <w:szCs w:val="24"/>
        </w:rPr>
        <w:t>berikut :</w:t>
      </w:r>
    </w:p>
    <w:p>
      <w:pPr>
        <w:pStyle w:val="style0"/>
        <w:spacing w:after="0" w:lineRule="auto" w:line="240"/>
        <w:ind w:firstLine="567"/>
        <w:jc w:val="both"/>
        <w:rPr>
          <w:rFonts w:ascii="Times New Roman" w:cs="Times New Roman" w:hAnsi="Times New Roman"/>
          <w:sz w:val="24"/>
          <w:szCs w:val="24"/>
        </w:rPr>
      </w:pPr>
    </w:p>
    <w:p>
      <w:pPr>
        <w:pStyle w:val="style179"/>
        <w:spacing w:after="0" w:lineRule="auto" w:line="240"/>
        <w:ind w:left="0"/>
        <w:jc w:val="center"/>
        <w:rPr>
          <w:rFonts w:ascii="Times New Roman" w:cs="Times New Roman" w:hAnsi="Times New Roman"/>
          <w:b/>
          <w:sz w:val="24"/>
          <w:szCs w:val="24"/>
        </w:rPr>
      </w:pPr>
      <w:r>
        <w:rPr>
          <w:rFonts w:ascii="Times New Roman" w:cs="Times New Roman" w:hAnsi="Times New Roman"/>
          <w:b/>
          <w:sz w:val="24"/>
          <w:szCs w:val="24"/>
        </w:rPr>
        <w:t>Tabel 4</w:t>
      </w:r>
    </w:p>
    <w:p>
      <w:pPr>
        <w:pStyle w:val="style179"/>
        <w:spacing w:after="0" w:lineRule="auto" w:line="240"/>
        <w:ind w:left="0"/>
        <w:jc w:val="center"/>
        <w:rPr>
          <w:rFonts w:ascii="Times New Roman" w:cs="Times New Roman" w:hAnsi="Times New Roman"/>
          <w:b/>
          <w:sz w:val="24"/>
          <w:szCs w:val="24"/>
        </w:rPr>
      </w:pPr>
      <w:r>
        <w:rPr>
          <w:rFonts w:ascii="Times New Roman" w:cs="Times New Roman" w:hAnsi="Times New Roman"/>
          <w:b/>
          <w:sz w:val="24"/>
          <w:szCs w:val="24"/>
        </w:rPr>
        <w:t>Hasil Uji Normalitas Data Postes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82"/>
        <w:gridCol w:w="838"/>
        <w:gridCol w:w="1555"/>
      </w:tblGrid>
      <w:tr>
        <w:trPr>
          <w:jc w:val="center"/>
        </w:trPr>
        <w:tc>
          <w:tcPr>
            <w:tcW w:w="4149" w:type="dxa"/>
            <w:gridSpan w:val="4"/>
            <w:tcBorders/>
            <w:shd w:val="clear" w:color="auto" w:fill="95b3d7"/>
          </w:tcPr>
          <w:p>
            <w:pPr>
              <w:pStyle w:val="style179"/>
              <w:spacing w:lineRule="auto" w:line="240"/>
              <w:ind w:left="0"/>
              <w:jc w:val="center"/>
              <w:rPr>
                <w:rFonts w:ascii="Times New Roman" w:cs="Times New Roman" w:hAnsi="Times New Roman"/>
                <w:b/>
                <w:i/>
                <w:sz w:val="24"/>
                <w:szCs w:val="24"/>
              </w:rPr>
            </w:pPr>
            <w:r>
              <w:rPr>
                <w:rFonts w:ascii="Times New Roman" w:cs="Times New Roman" w:hAnsi="Times New Roman"/>
                <w:b/>
                <w:i/>
                <w:sz w:val="24"/>
                <w:szCs w:val="24"/>
              </w:rPr>
              <w:t>Test of Normality</w:t>
            </w:r>
          </w:p>
        </w:tc>
      </w:tr>
      <w:tr>
        <w:tblPrEx/>
        <w:trPr>
          <w:jc w:val="center"/>
        </w:trPr>
        <w:tc>
          <w:tcPr>
            <w:tcW w:w="1174" w:type="dxa"/>
            <w:vMerge w:val="restart"/>
            <w:tcBorders/>
            <w:shd w:val="clear" w:color="auto" w:fill="95b3d7"/>
          </w:tcPr>
          <w:p>
            <w:pPr>
              <w:pStyle w:val="style179"/>
              <w:spacing w:lineRule="auto" w:line="240"/>
              <w:ind w:left="0"/>
              <w:jc w:val="center"/>
              <w:rPr>
                <w:rFonts w:ascii="Times New Roman" w:cs="Times New Roman" w:hAnsi="Times New Roman"/>
                <w:b/>
                <w:sz w:val="24"/>
                <w:szCs w:val="24"/>
              </w:rPr>
            </w:pPr>
            <w:r>
              <w:rPr>
                <w:rFonts w:ascii="Times New Roman" w:cs="Times New Roman" w:hAnsi="Times New Roman"/>
                <w:b/>
                <w:sz w:val="24"/>
                <w:szCs w:val="24"/>
              </w:rPr>
              <w:t>Kelas</w:t>
            </w:r>
          </w:p>
        </w:tc>
        <w:tc>
          <w:tcPr>
            <w:tcW w:w="2975" w:type="dxa"/>
            <w:gridSpan w:val="3"/>
            <w:tcBorders/>
            <w:shd w:val="clear" w:color="auto" w:fill="95b3d7"/>
          </w:tcPr>
          <w:p>
            <w:pPr>
              <w:pStyle w:val="style179"/>
              <w:spacing w:lineRule="auto" w:line="240"/>
              <w:ind w:left="0"/>
              <w:jc w:val="center"/>
              <w:rPr>
                <w:rFonts w:ascii="Times New Roman" w:cs="Times New Roman" w:hAnsi="Times New Roman"/>
                <w:b/>
                <w:i/>
                <w:sz w:val="24"/>
                <w:szCs w:val="24"/>
              </w:rPr>
            </w:pPr>
            <w:r>
              <w:rPr>
                <w:rFonts w:ascii="Times New Roman" w:cs="Times New Roman" w:hAnsi="Times New Roman"/>
                <w:b/>
                <w:i/>
                <w:sz w:val="24"/>
                <w:szCs w:val="24"/>
              </w:rPr>
              <w:t>Kolmogorov-Smirnov</w:t>
            </w:r>
          </w:p>
        </w:tc>
      </w:tr>
      <w:tr>
        <w:tblPrEx/>
        <w:trPr>
          <w:jc w:val="center"/>
        </w:trPr>
        <w:tc>
          <w:tcPr>
            <w:tcW w:w="1174" w:type="dxa"/>
            <w:vMerge w:val="continue"/>
            <w:tcBorders/>
            <w:shd w:val="clear" w:color="auto" w:fill="95b3d7"/>
          </w:tcPr>
          <w:p>
            <w:pPr>
              <w:pStyle w:val="style179"/>
              <w:spacing w:lineRule="auto" w:line="240"/>
              <w:ind w:left="0"/>
              <w:jc w:val="center"/>
              <w:rPr>
                <w:rFonts w:ascii="Times New Roman" w:cs="Times New Roman" w:hAnsi="Times New Roman"/>
                <w:b/>
                <w:sz w:val="24"/>
                <w:szCs w:val="24"/>
              </w:rPr>
            </w:pPr>
          </w:p>
        </w:tc>
        <w:tc>
          <w:tcPr>
            <w:tcW w:w="582" w:type="dxa"/>
            <w:tcBorders/>
            <w:shd w:val="clear" w:color="auto" w:fill="95b3d7"/>
          </w:tcPr>
          <w:p>
            <w:pPr>
              <w:pStyle w:val="style179"/>
              <w:spacing w:lineRule="auto" w:line="240"/>
              <w:ind w:left="0"/>
              <w:jc w:val="center"/>
              <w:rPr>
                <w:rFonts w:ascii="Times New Roman" w:cs="Times New Roman" w:hAnsi="Times New Roman"/>
                <w:b/>
                <w:sz w:val="24"/>
                <w:szCs w:val="24"/>
              </w:rPr>
            </w:pPr>
            <w:r>
              <w:rPr>
                <w:rFonts w:ascii="Times New Roman" w:cs="Times New Roman" w:hAnsi="Times New Roman"/>
                <w:b/>
                <w:sz w:val="24"/>
                <w:szCs w:val="24"/>
              </w:rPr>
              <w:t>Df</w:t>
            </w:r>
          </w:p>
        </w:tc>
        <w:tc>
          <w:tcPr>
            <w:tcW w:w="838" w:type="dxa"/>
            <w:tcBorders/>
            <w:shd w:val="clear" w:color="auto" w:fill="95b3d7"/>
          </w:tcPr>
          <w:p>
            <w:pPr>
              <w:pStyle w:val="style179"/>
              <w:spacing w:lineRule="auto" w:line="240"/>
              <w:ind w:left="0"/>
              <w:jc w:val="center"/>
              <w:rPr>
                <w:rFonts w:ascii="Times New Roman" w:cs="Times New Roman" w:hAnsi="Times New Roman"/>
                <w:b/>
                <w:sz w:val="24"/>
                <w:szCs w:val="24"/>
              </w:rPr>
            </w:pPr>
            <w:r>
              <w:rPr>
                <w:rFonts w:ascii="Times New Roman" w:cs="Times New Roman" w:hAnsi="Times New Roman"/>
                <w:b/>
                <w:sz w:val="24"/>
                <w:szCs w:val="24"/>
              </w:rPr>
              <w:t>Sig</w:t>
            </w:r>
          </w:p>
        </w:tc>
        <w:tc>
          <w:tcPr>
            <w:tcW w:w="1555" w:type="dxa"/>
            <w:tcBorders/>
            <w:shd w:val="clear" w:color="auto" w:fill="95b3d7"/>
          </w:tcPr>
          <w:p>
            <w:pPr>
              <w:pStyle w:val="style179"/>
              <w:spacing w:lineRule="auto" w:line="240"/>
              <w:ind w:left="0"/>
              <w:jc w:val="center"/>
              <w:rPr>
                <w:rFonts w:ascii="Times New Roman" w:cs="Times New Roman" w:hAnsi="Times New Roman"/>
                <w:b/>
                <w:sz w:val="24"/>
                <w:szCs w:val="24"/>
              </w:rPr>
            </w:pPr>
            <w:r>
              <w:rPr>
                <w:rFonts w:ascii="Times New Roman" w:cs="Times New Roman" w:hAnsi="Times New Roman"/>
                <w:b/>
                <w:sz w:val="24"/>
                <w:szCs w:val="24"/>
              </w:rPr>
              <w:t>Interpretasi</w:t>
            </w:r>
          </w:p>
        </w:tc>
      </w:tr>
      <w:tr>
        <w:tblPrEx/>
        <w:trPr>
          <w:jc w:val="center"/>
        </w:trPr>
        <w:tc>
          <w:tcPr>
            <w:tcW w:w="1174" w:type="dxa"/>
            <w:tcBorders/>
            <w:shd w:val="clear" w:color="auto" w:fill="auto"/>
          </w:tcPr>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Eksperimen</w:t>
            </w:r>
          </w:p>
        </w:tc>
        <w:tc>
          <w:tcPr>
            <w:tcW w:w="582" w:type="dxa"/>
            <w:tcBorders/>
            <w:shd w:val="clear" w:color="auto" w:fill="auto"/>
          </w:tcPr>
          <w:p>
            <w:pPr>
              <w:pStyle w:val="style179"/>
              <w:spacing w:lineRule="auto" w:line="240"/>
              <w:ind w:left="0"/>
              <w:jc w:val="center"/>
              <w:rPr>
                <w:rFonts w:ascii="Times New Roman" w:cs="Times New Roman" w:hAnsi="Times New Roman"/>
                <w:sz w:val="24"/>
                <w:szCs w:val="24"/>
                <w:lang w:val="en-ID"/>
              </w:rPr>
            </w:pPr>
            <w:r>
              <w:rPr>
                <w:rFonts w:ascii="Times New Roman" w:cs="Times New Roman" w:hAnsi="Times New Roman"/>
                <w:sz w:val="24"/>
                <w:szCs w:val="24"/>
                <w:lang w:val="en-ID"/>
              </w:rPr>
              <w:t>10</w:t>
            </w:r>
          </w:p>
        </w:tc>
        <w:tc>
          <w:tcPr>
            <w:tcW w:w="838" w:type="dxa"/>
            <w:tcBorders/>
            <w:shd w:val="clear" w:color="auto" w:fill="auto"/>
          </w:tcPr>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0.200</w:t>
            </w:r>
          </w:p>
        </w:tc>
        <w:tc>
          <w:tcPr>
            <w:tcW w:w="1555" w:type="dxa"/>
            <w:tcBorders/>
            <w:shd w:val="clear" w:color="auto" w:fill="auto"/>
          </w:tcPr>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 xml:space="preserve"> Diterima</w:t>
            </w:r>
          </w:p>
        </w:tc>
      </w:tr>
      <w:tr>
        <w:tblPrEx/>
        <w:trPr>
          <w:jc w:val="center"/>
        </w:trPr>
        <w:tc>
          <w:tcPr>
            <w:tcW w:w="1174" w:type="dxa"/>
            <w:tcBorders/>
            <w:shd w:val="clear" w:color="auto" w:fill="auto"/>
          </w:tcPr>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Kontrol</w:t>
            </w:r>
          </w:p>
        </w:tc>
        <w:tc>
          <w:tcPr>
            <w:tcW w:w="582" w:type="dxa"/>
            <w:tcBorders/>
            <w:shd w:val="clear" w:color="auto" w:fill="auto"/>
          </w:tcPr>
          <w:p>
            <w:pPr>
              <w:pStyle w:val="style179"/>
              <w:spacing w:lineRule="auto" w:line="240"/>
              <w:ind w:left="0"/>
              <w:jc w:val="center"/>
              <w:rPr>
                <w:rFonts w:ascii="Times New Roman" w:cs="Times New Roman" w:hAnsi="Times New Roman"/>
                <w:sz w:val="24"/>
                <w:szCs w:val="24"/>
                <w:lang w:val="en-ID"/>
              </w:rPr>
            </w:pPr>
            <w:r>
              <w:rPr>
                <w:rFonts w:ascii="Times New Roman" w:cs="Times New Roman" w:hAnsi="Times New Roman"/>
                <w:sz w:val="24"/>
                <w:szCs w:val="24"/>
                <w:lang w:val="en-ID"/>
              </w:rPr>
              <w:t>10</w:t>
            </w:r>
          </w:p>
        </w:tc>
        <w:tc>
          <w:tcPr>
            <w:tcW w:w="838" w:type="dxa"/>
            <w:tcBorders/>
            <w:shd w:val="clear" w:color="auto" w:fill="auto"/>
          </w:tcPr>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0.109</w:t>
            </w:r>
          </w:p>
        </w:tc>
        <w:tc>
          <w:tcPr>
            <w:tcW w:w="1555" w:type="dxa"/>
            <w:tcBorders/>
            <w:shd w:val="clear" w:color="auto" w:fill="auto"/>
          </w:tcPr>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 xml:space="preserve"> Diterima</w:t>
            </w:r>
          </w:p>
        </w:tc>
      </w:tr>
    </w:tbl>
    <w:p>
      <w:pPr>
        <w:pStyle w:val="style0"/>
        <w:spacing w:after="0" w:lineRule="auto" w:line="240"/>
        <w:ind w:firstLine="567"/>
        <w:jc w:val="both"/>
        <w:rPr>
          <w:rFonts w:ascii="Times New Roman" w:cs="Times New Roman" w:hAnsi="Times New Roman"/>
          <w:sz w:val="24"/>
          <w:szCs w:val="24"/>
        </w:rPr>
      </w:pPr>
    </w:p>
    <w:p>
      <w:pPr>
        <w:pStyle w:val="style0"/>
        <w:spacing w:after="0" w:lineRule="auto" w:line="240"/>
        <w:ind w:firstLine="567"/>
        <w:jc w:val="both"/>
        <w:rPr>
          <w:rFonts w:ascii="Times New Roman" w:cs="Times New Roman" w:hAnsi="Times New Roman"/>
          <w:sz w:val="24"/>
          <w:szCs w:val="24"/>
        </w:rPr>
      </w:pPr>
    </w:p>
    <w:p>
      <w:pPr>
        <w:pStyle w:val="style179"/>
        <w:spacing w:after="0" w:lineRule="auto" w:line="240"/>
        <w:ind w:left="0" w:firstLine="436"/>
        <w:jc w:val="both"/>
        <w:rPr>
          <w:rFonts w:ascii="Times New Roman" w:cs="Times New Roman" w:hAnsi="Times New Roman"/>
          <w:sz w:val="24"/>
          <w:szCs w:val="24"/>
        </w:rPr>
      </w:pPr>
      <w:r>
        <w:rPr>
          <w:rFonts w:ascii="Times New Roman" w:cs="Times New Roman" w:hAnsi="Times New Roman"/>
          <w:sz w:val="24"/>
          <w:szCs w:val="24"/>
        </w:rPr>
        <w:t xml:space="preserve">Tabel 4 adalah hasil uji normalitas dengan SPSS 23 menggunakan metode </w:t>
      </w:r>
      <w:r>
        <w:rPr>
          <w:rFonts w:ascii="Times New Roman" w:cs="Times New Roman" w:hAnsi="Times New Roman"/>
          <w:i/>
          <w:sz w:val="24"/>
          <w:szCs w:val="24"/>
        </w:rPr>
        <w:t>Kolmogorov Smirnov</w:t>
      </w:r>
      <w:r>
        <w:rPr>
          <w:rFonts w:ascii="Times New Roman" w:cs="Times New Roman" w:hAnsi="Times New Roman"/>
          <w:sz w:val="24"/>
          <w:szCs w:val="24"/>
        </w:rPr>
        <w:t xml:space="preserve">. Nilai Signifikansi untuk kelas eksperimen dan kontrol &gt; 0,05 </w:t>
      </w:r>
      <w:r>
        <w:rPr>
          <w:rFonts w:ascii="Times New Roman" w:cs="Times New Roman" w:hAnsi="Times New Roman"/>
          <w:sz w:val="24"/>
          <w:szCs w:val="24"/>
          <w:lang w:val="en-US"/>
        </w:rPr>
        <w:t>sehingga H</w:t>
      </w:r>
      <w:r>
        <w:rPr>
          <w:rFonts w:ascii="Times New Roman" w:cs="Times New Roman" w:hAnsi="Times New Roman"/>
          <w:sz w:val="24"/>
          <w:szCs w:val="24"/>
          <w:vertAlign w:val="subscript"/>
          <w:lang w:val="en-US"/>
        </w:rPr>
        <w:t xml:space="preserve">0 </w:t>
      </w:r>
      <w:r>
        <w:rPr>
          <w:rFonts w:ascii="Times New Roman" w:cs="Times New Roman" w:hAnsi="Times New Roman"/>
          <w:sz w:val="24"/>
          <w:szCs w:val="24"/>
          <w:lang w:val="en-US"/>
        </w:rPr>
        <w:t xml:space="preserve">diterima </w:t>
      </w:r>
      <w:r>
        <w:rPr>
          <w:rFonts w:ascii="Times New Roman" w:cs="Times New Roman" w:hAnsi="Times New Roman"/>
          <w:sz w:val="24"/>
          <w:szCs w:val="24"/>
        </w:rPr>
        <w:t>yang berarti</w:t>
      </w:r>
      <w:r>
        <w:rPr>
          <w:rFonts w:ascii="Times New Roman" w:cs="Times New Roman" w:hAnsi="Times New Roman"/>
          <w:sz w:val="24"/>
          <w:szCs w:val="24"/>
          <w:lang w:val="en-US"/>
        </w:rPr>
        <w:t xml:space="preserve"> kedua </w:t>
      </w:r>
      <w:r>
        <w:rPr>
          <w:rFonts w:ascii="Times New Roman" w:cs="Times New Roman" w:hAnsi="Times New Roman"/>
          <w:sz w:val="24"/>
          <w:szCs w:val="24"/>
        </w:rPr>
        <w:t>data berdistribusi normal. Dengan demikian selanjutnya akan dilakukan uji homogenitas.</w:t>
      </w:r>
    </w:p>
    <w:p>
      <w:pPr>
        <w:pStyle w:val="style179"/>
        <w:spacing w:after="0" w:lineRule="auto" w:line="240"/>
        <w:ind w:left="0" w:firstLine="436"/>
        <w:jc w:val="both"/>
        <w:rPr>
          <w:rFonts w:ascii="Times New Roman" w:cs="Times New Roman" w:hAnsi="Times New Roman"/>
          <w:sz w:val="24"/>
          <w:szCs w:val="24"/>
        </w:rPr>
      </w:pPr>
    </w:p>
    <w:p>
      <w:pPr>
        <w:pStyle w:val="style179"/>
        <w:numPr>
          <w:ilvl w:val="0"/>
          <w:numId w:val="3"/>
        </w:numPr>
        <w:spacing w:after="0" w:lineRule="auto" w:line="240"/>
        <w:ind w:left="0" w:firstLine="90"/>
        <w:jc w:val="both"/>
        <w:rPr>
          <w:rFonts w:ascii="Times New Roman" w:cs="Times New Roman" w:hAnsi="Times New Roman"/>
          <w:sz w:val="24"/>
          <w:szCs w:val="24"/>
        </w:rPr>
      </w:pPr>
      <w:r>
        <w:rPr>
          <w:rFonts w:ascii="Times New Roman" w:cs="Times New Roman" w:hAnsi="Times New Roman"/>
          <w:sz w:val="24"/>
          <w:szCs w:val="24"/>
        </w:rPr>
        <w:t>Uji Homogenitas Postes</w:t>
      </w:r>
    </w:p>
    <w:p>
      <w:pPr>
        <w:pStyle w:val="style179"/>
        <w:spacing w:after="0" w:lineRule="auto" w:line="240"/>
        <w:ind w:left="0" w:firstLine="654"/>
        <w:jc w:val="both"/>
        <w:rPr>
          <w:rFonts w:ascii="Times New Roman" w:cs="Times New Roman" w:hAnsi="Times New Roman"/>
          <w:sz w:val="24"/>
          <w:szCs w:val="24"/>
        </w:rPr>
      </w:pPr>
      <w:r>
        <w:rPr>
          <w:rFonts w:ascii="Times New Roman" w:cs="Times New Roman" w:hAnsi="Times New Roman"/>
          <w:sz w:val="24"/>
          <w:szCs w:val="24"/>
        </w:rPr>
        <w:t xml:space="preserve">Uji homogenitas digunakan untuk mengetahui kelas eksperimen dan kelas kontrol berasal dari populasi yang memiliki varians-varians yang sama atau tidak, Uji homogenitas terhadap dua kelas tersebut menggunakan uji tes </w:t>
      </w:r>
      <w:r>
        <w:rPr>
          <w:rFonts w:ascii="Times New Roman" w:cs="Times New Roman" w:hAnsi="Times New Roman"/>
          <w:i/>
          <w:sz w:val="24"/>
          <w:szCs w:val="24"/>
        </w:rPr>
        <w:t>levene statistic</w:t>
      </w:r>
      <w:r>
        <w:rPr>
          <w:rFonts w:ascii="Times New Roman" w:cs="Times New Roman" w:hAnsi="Times New Roman"/>
          <w:sz w:val="24"/>
          <w:szCs w:val="24"/>
        </w:rPr>
        <w:t xml:space="preserve"> dengan taraf s</w:t>
      </w:r>
      <w:r>
        <w:rPr>
          <w:rFonts w:ascii="Times New Roman" w:cs="Times New Roman" w:hAnsi="Times New Roman"/>
          <w:sz w:val="24"/>
          <w:szCs w:val="24"/>
        </w:rPr>
        <w:t xml:space="preserve">ignifikansi </w:t>
      </w:r>
      <m:oMath>
        <m:r>
          <w:rPr>
            <w:rFonts w:ascii="Cambria Math" w:cs="Times New Roman" w:hAnsi="Cambria Math"/>
            <w:sz w:val="24"/>
            <w:szCs w:val="24"/>
          </w:rPr>
          <m:t>0,05</m:t>
        </m:r>
      </m:oMath>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Hip</w:t>
      </w:r>
      <w:r>
        <w:rPr>
          <w:rFonts w:ascii="Times New Roman" w:cs="Times New Roman" w:hAnsi="Times New Roman"/>
          <w:sz w:val="24"/>
          <w:szCs w:val="24"/>
        </w:rPr>
        <w:t>otesis:</w:t>
      </w:r>
    </w:p>
    <w:p>
      <w:pPr>
        <w:pStyle w:val="style4098"/>
        <w:jc w:val="both"/>
        <w:rPr>
          <w:color w:val="auto"/>
        </w:rPr>
      </w:pPr>
      <w:r>
        <w:rPr>
          <w:color w:val="auto"/>
        </w:rPr>
        <w:t>H</w:t>
      </w:r>
      <w:r>
        <w:rPr>
          <w:color w:val="auto"/>
          <w:vertAlign w:val="subscript"/>
        </w:rPr>
        <w:t xml:space="preserve">0 </w:t>
      </w:r>
      <w:r>
        <w:rPr>
          <w:color w:val="auto"/>
        </w:rPr>
        <w:t>:</w:t>
      </w:r>
      <m:oMath>
        <m:sSup>
          <m:sSupPr>
            <m:ctrlPr>
              <w:rPr>
                <w:rFonts w:ascii="Cambria Math" w:hAnsi="Cambria Math"/>
                <w:i/>
                <w:color w:val="auto"/>
              </w:rPr>
            </m:ctrlPr>
          </m:sSupPr>
          <m:e>
            <m:sSub>
              <m:sSubPr>
                <m:ctrlPr>
                  <w:rPr>
                    <w:rFonts w:ascii="Cambria Math" w:hAnsi="Cambria Math"/>
                    <w:i/>
                    <w:color w:val="auto"/>
                  </w:rPr>
                </m:ctrlPr>
              </m:sSubPr>
              <m:e>
                <m:r>
                  <w:rPr>
                    <w:rFonts w:ascii="Cambria Math" w:hAnsi="Cambria Math"/>
                    <w:color w:val="auto"/>
                  </w:rPr>
                  <m:t>σ</m:t>
                </m:r>
              </m:e>
              <m:sub>
                <m:r>
                  <w:rPr>
                    <w:rFonts w:ascii="Cambria Math" w:hAnsi="Cambria Math"/>
                    <w:color w:val="auto"/>
                  </w:rPr>
                  <m:t>1</m:t>
                </m:r>
              </m:sub>
            </m:sSub>
          </m:e>
          <m:sup>
            <m:r>
              <w:rPr>
                <w:rFonts w:ascii="Cambria Math" w:hAnsi="Cambria Math"/>
                <w:color w:val="auto"/>
              </w:rPr>
              <m:t>2</m:t>
            </m:r>
          </m:sup>
        </m:sSup>
        <m:r>
          <w:rPr>
            <w:rFonts w:ascii="Cambria Math" w:hAnsi="Cambria Math"/>
            <w:color w:val="auto"/>
          </w:rPr>
          <m:t>=</m:t>
        </m:r>
        <m:sSup>
          <m:sSupPr>
            <m:ctrlPr>
              <w:rPr>
                <w:rFonts w:ascii="Cambria Math" w:hAnsi="Cambria Math"/>
                <w:i/>
                <w:color w:val="auto"/>
              </w:rPr>
            </m:ctrlPr>
          </m:sSupPr>
          <m:e>
            <m:sSub>
              <m:sSubPr>
                <m:ctrlPr>
                  <w:rPr>
                    <w:rFonts w:ascii="Cambria Math" w:hAnsi="Cambria Math"/>
                    <w:i/>
                    <w:color w:val="auto"/>
                  </w:rPr>
                </m:ctrlPr>
              </m:sSubPr>
              <m:e>
                <m:r>
                  <w:rPr>
                    <w:rFonts w:ascii="Cambria Math" w:hAnsi="Cambria Math"/>
                    <w:color w:val="auto"/>
                  </w:rPr>
                  <m:t>σ</m:t>
                </m:r>
              </m:e>
              <m:sub>
                <m:r>
                  <w:rPr>
                    <w:rFonts w:ascii="Cambria Math" w:hAnsi="Cambria Math"/>
                    <w:color w:val="auto"/>
                  </w:rPr>
                  <m:t>1</m:t>
                </m:r>
              </m:sub>
            </m:sSub>
          </m:e>
          <m:sup>
            <m:r>
              <w:rPr>
                <w:rFonts w:ascii="Cambria Math" w:hAnsi="Cambria Math"/>
                <w:color w:val="auto"/>
              </w:rPr>
              <m:t>2</m:t>
            </m:r>
          </m:sup>
        </m:sSup>
        <m:r>
          <w:rPr>
            <w:rFonts w:ascii="Cambria Math" w:hAnsi="Cambria Math"/>
            <w:color w:val="auto"/>
          </w:rPr>
          <m:t xml:space="preserve">: </m:t>
        </m:r>
      </m:oMath>
      <w:r>
        <w:rPr>
          <w:color w:val="auto"/>
        </w:rPr>
        <w:t>kedua kelompok data mempunyai variansi h</w:t>
      </w:r>
      <w:r>
        <w:rPr>
          <w:color w:val="auto"/>
        </w:rPr>
        <w:t xml:space="preserve">omogen </w:t>
      </w:r>
    </w:p>
    <w:p>
      <w:pPr>
        <w:pStyle w:val="style4098"/>
        <w:jc w:val="both"/>
        <w:rPr>
          <w:color w:val="auto"/>
        </w:rPr>
      </w:pPr>
      <w:r>
        <w:rPr>
          <w:color w:val="auto"/>
        </w:rPr>
        <w:t>H</w:t>
      </w:r>
      <w:r>
        <w:rPr>
          <w:color w:val="auto"/>
          <w:vertAlign w:val="subscript"/>
        </w:rPr>
        <w:t xml:space="preserve">1 </w:t>
      </w:r>
      <w:r>
        <w:rPr>
          <w:color w:val="auto"/>
        </w:rPr>
        <w:t>:</w:t>
      </w:r>
      <m:oMath>
        <m:sSup>
          <m:sSupPr>
            <m:ctrlPr>
              <w:rPr>
                <w:rFonts w:ascii="Cambria Math" w:hAnsi="Cambria Math"/>
                <w:i/>
                <w:color w:val="auto"/>
              </w:rPr>
            </m:ctrlPr>
          </m:sSupPr>
          <m:e>
            <m:sSub>
              <m:sSubPr>
                <m:ctrlPr>
                  <w:rPr>
                    <w:rFonts w:ascii="Cambria Math" w:hAnsi="Cambria Math"/>
                    <w:i/>
                    <w:color w:val="auto"/>
                  </w:rPr>
                </m:ctrlPr>
              </m:sSubPr>
              <m:e>
                <m:r>
                  <w:rPr>
                    <w:rFonts w:ascii="Cambria Math" w:hAnsi="Cambria Math"/>
                    <w:color w:val="auto"/>
                  </w:rPr>
                  <m:t>σ</m:t>
                </m:r>
              </m:e>
              <m:sub>
                <m:r>
                  <w:rPr>
                    <w:rFonts w:ascii="Cambria Math" w:hAnsi="Cambria Math"/>
                    <w:color w:val="auto"/>
                  </w:rPr>
                  <m:t>1</m:t>
                </m:r>
              </m:sub>
            </m:sSub>
          </m:e>
          <m:sup>
            <m:r>
              <w:rPr>
                <w:rFonts w:ascii="Cambria Math" w:hAnsi="Cambria Math"/>
                <w:color w:val="auto"/>
              </w:rPr>
              <m:t>2</m:t>
            </m:r>
          </m:sup>
        </m:sSup>
        <m:r>
          <w:rPr>
            <w:rFonts w:ascii="Cambria Math" w:hAnsi="Cambria Math"/>
            <w:color w:val="auto"/>
          </w:rPr>
          <m:t>≠</m:t>
        </m:r>
        <m:sSup>
          <m:sSupPr>
            <m:ctrlPr>
              <w:rPr>
                <w:rFonts w:ascii="Cambria Math" w:hAnsi="Cambria Math"/>
                <w:i/>
                <w:color w:val="auto"/>
              </w:rPr>
            </m:ctrlPr>
          </m:sSupPr>
          <m:e>
            <m:sSub>
              <m:sSubPr>
                <m:ctrlPr>
                  <w:rPr>
                    <w:rFonts w:ascii="Cambria Math" w:hAnsi="Cambria Math"/>
                    <w:i/>
                    <w:color w:val="auto"/>
                  </w:rPr>
                </m:ctrlPr>
              </m:sSubPr>
              <m:e>
                <m:r>
                  <w:rPr>
                    <w:rFonts w:ascii="Cambria Math" w:hAnsi="Cambria Math"/>
                    <w:color w:val="auto"/>
                  </w:rPr>
                  <m:t>σ</m:t>
                </m:r>
              </m:e>
              <m:sub>
                <m:r>
                  <w:rPr>
                    <w:rFonts w:ascii="Cambria Math" w:hAnsi="Cambria Math"/>
                    <w:color w:val="auto"/>
                  </w:rPr>
                  <m:t>1</m:t>
                </m:r>
              </m:sub>
            </m:sSub>
          </m:e>
          <m:sup>
            <m:r>
              <w:rPr>
                <w:rFonts w:ascii="Cambria Math" w:hAnsi="Cambria Math"/>
                <w:color w:val="auto"/>
              </w:rPr>
              <m:t>2</m:t>
            </m:r>
          </m:sup>
        </m:sSup>
        <m:r>
          <w:rPr>
            <w:rFonts w:ascii="Cambria Math" w:hAnsi="Cambria Math"/>
            <w:color w:val="auto"/>
          </w:rPr>
          <m:t xml:space="preserve">: </m:t>
        </m:r>
      </m:oMath>
      <w:r>
        <w:rPr>
          <w:color w:val="auto"/>
        </w:rPr>
        <w:t xml:space="preserve">kedua kelompok data mempunyai variansi tidak homogen. </w:t>
      </w:r>
    </w:p>
    <w:p>
      <w:pPr>
        <w:pStyle w:val="style4098"/>
        <w:jc w:val="both"/>
        <w:rPr>
          <w:color w:val="auto"/>
        </w:rPr>
      </w:pPr>
      <w:r>
        <w:rPr>
          <w:color w:val="auto"/>
        </w:rPr>
        <w:t>Kriteria:</w:t>
      </w:r>
    </w:p>
    <w:p>
      <w:pPr>
        <w:pStyle w:val="style4098"/>
        <w:jc w:val="both"/>
        <w:rPr>
          <w:color w:val="auto"/>
        </w:rPr>
      </w:pPr>
    </w:p>
    <w:p>
      <w:pPr>
        <w:pStyle w:val="style4098"/>
        <w:numPr>
          <w:ilvl w:val="0"/>
          <w:numId w:val="4"/>
        </w:numPr>
        <w:ind w:left="0" w:firstLine="90"/>
        <w:jc w:val="both"/>
        <w:rPr>
          <w:color w:val="auto"/>
        </w:rPr>
      </w:pPr>
      <w:r>
        <w:rPr>
          <w:color w:val="auto"/>
        </w:rPr>
        <w:t>Jika signifikansi ≥ 0,05 maka H</w:t>
      </w:r>
      <w:r>
        <w:rPr>
          <w:color w:val="auto"/>
          <w:vertAlign w:val="subscript"/>
        </w:rPr>
        <w:t>0</w:t>
      </w:r>
      <w:r>
        <w:rPr>
          <w:color w:val="auto"/>
        </w:rPr>
        <w:t xml:space="preserve"> diterima. </w:t>
      </w:r>
    </w:p>
    <w:p>
      <w:pPr>
        <w:pStyle w:val="style4098"/>
        <w:numPr>
          <w:ilvl w:val="0"/>
          <w:numId w:val="4"/>
        </w:numPr>
        <w:ind w:left="0" w:firstLine="90"/>
        <w:jc w:val="both"/>
        <w:rPr>
          <w:color w:val="auto"/>
        </w:rPr>
      </w:pPr>
      <w:r>
        <w:rPr>
          <w:color w:val="auto"/>
        </w:rPr>
        <w:t>Jika signifikansi &lt; 0,05 maka H</w:t>
      </w:r>
      <w:r>
        <w:rPr>
          <w:color w:val="auto"/>
          <w:vertAlign w:val="subscript"/>
        </w:rPr>
        <w:t>0</w:t>
      </w:r>
      <w:r>
        <w:rPr>
          <w:color w:val="auto"/>
        </w:rPr>
        <w:t xml:space="preserve"> ditolak</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Berikut ini adalah rangkuman perhitungan uji homogenitas postes kelas eksperimen </w:t>
      </w:r>
      <w:r>
        <w:rPr>
          <w:rFonts w:ascii="Times New Roman" w:cs="Times New Roman" w:hAnsi="Times New Roman"/>
          <w:sz w:val="24"/>
          <w:szCs w:val="24"/>
        </w:rPr>
        <w:t>dan  kelas</w:t>
      </w:r>
      <w:r>
        <w:rPr>
          <w:rFonts w:ascii="Times New Roman" w:cs="Times New Roman" w:hAnsi="Times New Roman"/>
          <w:sz w:val="24"/>
          <w:szCs w:val="24"/>
        </w:rPr>
        <w:t xml:space="preserve"> kontrol disajikan pada Tabel 4.5 berikut</w:t>
      </w:r>
    </w:p>
    <w:p>
      <w:pPr>
        <w:pStyle w:val="style0"/>
        <w:spacing w:after="0" w:lineRule="auto" w:line="240"/>
        <w:rPr>
          <w:rFonts w:ascii="Times New Roman" w:cs="Times New Roman" w:hAnsi="Times New Roman"/>
          <w:sz w:val="24"/>
          <w:szCs w:val="24"/>
        </w:rPr>
      </w:pPr>
    </w:p>
    <w:p>
      <w:pPr>
        <w:pStyle w:val="style179"/>
        <w:spacing w:after="0" w:lineRule="auto" w:line="240"/>
        <w:ind w:left="0"/>
        <w:jc w:val="center"/>
        <w:rPr>
          <w:rFonts w:ascii="Times New Roman" w:cs="Times New Roman" w:hAnsi="Times New Roman"/>
          <w:b/>
          <w:sz w:val="24"/>
          <w:szCs w:val="24"/>
        </w:rPr>
      </w:pPr>
      <w:r>
        <w:rPr>
          <w:rFonts w:ascii="Times New Roman" w:cs="Times New Roman" w:hAnsi="Times New Roman"/>
          <w:b/>
          <w:sz w:val="24"/>
          <w:szCs w:val="24"/>
        </w:rPr>
        <w:t>Tabel 5</w:t>
      </w:r>
    </w:p>
    <w:p>
      <w:pPr>
        <w:pStyle w:val="style179"/>
        <w:spacing w:after="0" w:lineRule="auto" w:line="240"/>
        <w:ind w:left="0"/>
        <w:jc w:val="center"/>
        <w:rPr>
          <w:rFonts w:ascii="Times New Roman" w:cs="Times New Roman" w:hAnsi="Times New Roman"/>
          <w:b/>
          <w:sz w:val="24"/>
          <w:szCs w:val="24"/>
        </w:rPr>
      </w:pPr>
      <w:r>
        <w:rPr>
          <w:rFonts w:ascii="Times New Roman" w:cs="Times New Roman" w:hAnsi="Times New Roman"/>
          <w:b/>
          <w:sz w:val="24"/>
          <w:szCs w:val="24"/>
        </w:rPr>
        <w:t xml:space="preserve">Hasil Uji Homogenitas Data Postes </w:t>
      </w:r>
    </w:p>
    <w:tbl>
      <w:tblPr>
        <w:tblW w:w="4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128"/>
        <w:gridCol w:w="1260"/>
        <w:gridCol w:w="1248"/>
      </w:tblGrid>
      <w:tr>
        <w:trPr>
          <w:cantSplit/>
          <w:jc w:val="center"/>
        </w:trPr>
        <w:tc>
          <w:tcPr>
            <w:tcW w:w="4116" w:type="dxa"/>
            <w:gridSpan w:val="4"/>
            <w:tcBorders/>
            <w:shd w:val="clear" w:color="auto" w:fill="95b3d7"/>
          </w:tcPr>
          <w:p>
            <w:pPr>
              <w:pStyle w:val="style0"/>
              <w:autoSpaceDE w:val="false"/>
              <w:autoSpaceDN w:val="false"/>
              <w:adjustRightInd w:val="false"/>
              <w:spacing w:after="0" w:lineRule="auto" w:line="240"/>
              <w:jc w:val="center"/>
              <w:rPr>
                <w:rFonts w:ascii="Times New Roman" w:cs="Times New Roman" w:hAnsi="Times New Roman"/>
                <w:sz w:val="24"/>
                <w:szCs w:val="24"/>
              </w:rPr>
            </w:pPr>
            <w:r>
              <w:rPr>
                <w:rFonts w:ascii="Times New Roman" w:cs="Times New Roman" w:hAnsi="Times New Roman"/>
                <w:b/>
                <w:bCs/>
                <w:sz w:val="24"/>
                <w:szCs w:val="24"/>
              </w:rPr>
              <w:t>Test of Homogenity of Variances</w:t>
            </w:r>
          </w:p>
        </w:tc>
      </w:tr>
      <w:tr>
        <w:tblPrEx/>
        <w:trPr>
          <w:cantSplit/>
          <w:jc w:val="center"/>
        </w:trPr>
        <w:tc>
          <w:tcPr>
            <w:tcW w:w="4116" w:type="dxa"/>
            <w:gridSpan w:val="4"/>
            <w:tcBorders/>
            <w:shd w:val="clear" w:color="auto" w:fill="95b3d7"/>
            <w:vAlign w:val="bottom"/>
          </w:tcPr>
          <w:p>
            <w:pPr>
              <w:pStyle w:val="style0"/>
              <w:autoSpaceDE w:val="false"/>
              <w:autoSpaceDN w:val="false"/>
              <w:adjustRightInd w:val="false"/>
              <w:spacing w:after="0" w:lineRule="auto" w:line="240"/>
              <w:jc w:val="center"/>
              <w:rPr>
                <w:rFonts w:ascii="Times New Roman" w:cs="Times New Roman" w:hAnsi="Times New Roman"/>
                <w:b/>
                <w:sz w:val="24"/>
                <w:szCs w:val="24"/>
                <w:lang w:val="id-ID"/>
              </w:rPr>
            </w:pPr>
            <w:r>
              <w:rPr>
                <w:rFonts w:ascii="Times New Roman" w:cs="Times New Roman" w:hAnsi="Times New Roman"/>
                <w:b/>
                <w:sz w:val="24"/>
                <w:szCs w:val="24"/>
              </w:rPr>
              <w:t xml:space="preserve">Postes </w:t>
            </w:r>
            <w:r>
              <w:rPr>
                <w:rFonts w:ascii="Times New Roman" w:cs="Times New Roman" w:hAnsi="Times New Roman"/>
                <w:b/>
                <w:sz w:val="24"/>
                <w:szCs w:val="24"/>
                <w:lang w:val="id-ID"/>
              </w:rPr>
              <w:t>Berpikir kreatif</w:t>
            </w:r>
          </w:p>
        </w:tc>
      </w:tr>
      <w:tr>
        <w:tblPrEx/>
        <w:trPr>
          <w:cantSplit/>
          <w:jc w:val="center"/>
        </w:trPr>
        <w:tc>
          <w:tcPr>
            <w:tcW w:w="480" w:type="dxa"/>
            <w:tcBorders/>
            <w:shd w:val="clear" w:color="auto" w:fill="ffffff"/>
          </w:tcPr>
          <w:p>
            <w:pPr>
              <w:pStyle w:val="style0"/>
              <w:autoSpaceDE w:val="false"/>
              <w:autoSpaceDN w:val="false"/>
              <w:adjustRightInd w:val="false"/>
              <w:spacing w:after="0" w:lineRule="auto" w:line="240"/>
              <w:jc w:val="center"/>
              <w:rPr>
                <w:rFonts w:ascii="Times New Roman" w:cs="Times New Roman" w:hAnsi="Times New Roman"/>
                <w:sz w:val="24"/>
                <w:szCs w:val="24"/>
                <w:lang w:val="id-ID"/>
              </w:rPr>
            </w:pPr>
          </w:p>
        </w:tc>
        <w:tc>
          <w:tcPr>
            <w:tcW w:w="1128" w:type="dxa"/>
            <w:tcBorders/>
            <w:shd w:val="clear" w:color="auto" w:fill="ffffff"/>
            <w:vAlign w:val="center"/>
          </w:tcPr>
          <w:p>
            <w:pPr>
              <w:pStyle w:val="style0"/>
              <w:autoSpaceDE w:val="false"/>
              <w:autoSpaceDN w:val="false"/>
              <w:adjustRightInd w:val="false"/>
              <w:spacing w:after="0" w:lineRule="auto" w:line="240"/>
              <w:jc w:val="center"/>
              <w:rPr>
                <w:rFonts w:ascii="Times New Roman" w:cs="Times New Roman" w:hAnsi="Times New Roman"/>
                <w:sz w:val="24"/>
                <w:szCs w:val="24"/>
                <w:lang w:val="id-ID"/>
              </w:rPr>
            </w:pPr>
          </w:p>
        </w:tc>
        <w:tc>
          <w:tcPr>
            <w:tcW w:w="1260" w:type="dxa"/>
            <w:tcBorders/>
            <w:shd w:val="clear" w:color="auto" w:fill="ffffff"/>
            <w:vAlign w:val="center"/>
          </w:tcPr>
          <w:p>
            <w:pPr>
              <w:pStyle w:val="style0"/>
              <w:autoSpaceDE w:val="false"/>
              <w:autoSpaceDN w:val="false"/>
              <w:adjustRightInd w:val="false"/>
              <w:spacing w:after="0"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Levene statistic</w:t>
            </w:r>
          </w:p>
        </w:tc>
        <w:tc>
          <w:tcPr>
            <w:tcW w:w="1248" w:type="dxa"/>
            <w:tcBorders/>
            <w:shd w:val="clear" w:color="auto" w:fill="ffffff"/>
            <w:vAlign w:val="center"/>
          </w:tcPr>
          <w:p>
            <w:pPr>
              <w:pStyle w:val="style0"/>
              <w:autoSpaceDE w:val="false"/>
              <w:autoSpaceDN w:val="false"/>
              <w:adjustRightInd w:val="false"/>
              <w:spacing w:after="0" w:lineRule="auto" w:line="240"/>
              <w:jc w:val="center"/>
              <w:rPr>
                <w:rFonts w:ascii="Times New Roman" w:cs="Times New Roman" w:hAnsi="Times New Roman"/>
                <w:sz w:val="24"/>
                <w:szCs w:val="24"/>
              </w:rPr>
            </w:pPr>
            <w:r>
              <w:rPr>
                <w:rFonts w:ascii="Times New Roman" w:cs="Times New Roman" w:hAnsi="Times New Roman"/>
                <w:sz w:val="24"/>
                <w:szCs w:val="24"/>
              </w:rPr>
              <w:t>Sig.</w:t>
            </w:r>
          </w:p>
        </w:tc>
      </w:tr>
      <w:tr>
        <w:tblPrEx/>
        <w:trPr>
          <w:cantSplit/>
          <w:jc w:val="center"/>
        </w:trPr>
        <w:tc>
          <w:tcPr>
            <w:tcW w:w="480" w:type="dxa"/>
            <w:tcBorders/>
            <w:shd w:val="clear" w:color="auto" w:fill="ffffff"/>
          </w:tcPr>
          <w:p>
            <w:pPr>
              <w:pStyle w:val="style0"/>
              <w:autoSpaceDE w:val="false"/>
              <w:autoSpaceDN w:val="false"/>
              <w:adjustRightInd w:val="false"/>
              <w:spacing w:after="0" w:lineRule="auto" w:line="240"/>
              <w:jc w:val="center"/>
              <w:rPr>
                <w:rFonts w:ascii="Times New Roman" w:cs="Times New Roman" w:hAnsi="Times New Roman"/>
                <w:sz w:val="24"/>
                <w:szCs w:val="24"/>
              </w:rPr>
            </w:pPr>
            <w:r>
              <w:rPr>
                <w:rFonts w:ascii="Times New Roman" w:cs="Times New Roman" w:hAnsi="Times New Roman"/>
                <w:sz w:val="24"/>
                <w:szCs w:val="24"/>
              </w:rPr>
              <w:t>Homogenity</w:t>
            </w:r>
          </w:p>
        </w:tc>
        <w:tc>
          <w:tcPr>
            <w:tcW w:w="1128" w:type="dxa"/>
            <w:tcBorders/>
            <w:shd w:val="clear" w:color="auto" w:fill="ffffff"/>
          </w:tcPr>
          <w:p>
            <w:pPr>
              <w:pStyle w:val="style0"/>
              <w:autoSpaceDE w:val="false"/>
              <w:autoSpaceDN w:val="false"/>
              <w:adjustRightInd w:val="false"/>
              <w:spacing w:after="0"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Based on mean</w:t>
            </w:r>
          </w:p>
        </w:tc>
        <w:tc>
          <w:tcPr>
            <w:tcW w:w="1260" w:type="dxa"/>
            <w:tcBorders/>
            <w:shd w:val="clear" w:color="auto" w:fill="ffffff"/>
          </w:tcPr>
          <w:p>
            <w:pPr>
              <w:pStyle w:val="style0"/>
              <w:autoSpaceDE w:val="false"/>
              <w:autoSpaceDN w:val="false"/>
              <w:adjustRightInd w:val="false"/>
              <w:spacing w:after="0" w:lineRule="auto" w:line="24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id-ID"/>
              </w:rPr>
              <w:t>,4</w:t>
            </w:r>
            <w:r>
              <w:rPr>
                <w:rFonts w:ascii="Times New Roman" w:cs="Times New Roman" w:hAnsi="Times New Roman"/>
                <w:sz w:val="24"/>
                <w:szCs w:val="24"/>
              </w:rPr>
              <w:t>47</w:t>
            </w:r>
          </w:p>
        </w:tc>
        <w:tc>
          <w:tcPr>
            <w:tcW w:w="1248" w:type="dxa"/>
            <w:tcBorders/>
            <w:shd w:val="clear" w:color="auto" w:fill="ffffff"/>
          </w:tcPr>
          <w:p>
            <w:pPr>
              <w:pStyle w:val="style0"/>
              <w:autoSpaceDE w:val="false"/>
              <w:autoSpaceDN w:val="false"/>
              <w:adjustRightInd w:val="false"/>
              <w:spacing w:after="0" w:lineRule="auto" w:line="240"/>
              <w:jc w:val="center"/>
              <w:rPr>
                <w:rFonts w:ascii="Times New Roman" w:cs="Times New Roman" w:hAnsi="Times New Roman"/>
                <w:sz w:val="24"/>
                <w:szCs w:val="24"/>
              </w:rPr>
            </w:pPr>
            <w:r>
              <w:rPr>
                <w:rFonts w:ascii="Times New Roman" w:cs="Times New Roman" w:hAnsi="Times New Roman"/>
                <w:sz w:val="24"/>
                <w:szCs w:val="24"/>
              </w:rPr>
              <w:t>0,236</w:t>
            </w:r>
          </w:p>
        </w:tc>
      </w:tr>
    </w:tbl>
    <w:p>
      <w:pPr>
        <w:pStyle w:val="style179"/>
        <w:spacing w:after="0" w:lineRule="auto" w:line="240"/>
        <w:ind w:left="0" w:firstLine="426"/>
        <w:jc w:val="both"/>
        <w:rPr>
          <w:rFonts w:ascii="Times New Roman" w:cs="Times New Roman" w:hAnsi="Times New Roman"/>
          <w:sz w:val="24"/>
          <w:szCs w:val="24"/>
        </w:rPr>
      </w:pP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 xml:space="preserve">Tabel 5 adalah hasil uji homogenitas dengan SPSS 23. Nilai Signifikansi untuk kelas eksperimen dan kontrol &gt; 0,05 </w:t>
      </w:r>
      <w:r>
        <w:rPr>
          <w:rFonts w:ascii="Times New Roman" w:cs="Times New Roman" w:hAnsi="Times New Roman"/>
          <w:sz w:val="24"/>
          <w:szCs w:val="24"/>
          <w:lang w:val="en-US"/>
        </w:rPr>
        <w:t>sehingga</w:t>
      </w:r>
      <w:r>
        <w:rPr>
          <w:rFonts w:ascii="Times New Roman" w:cs="Times New Roman" w:hAnsi="Times New Roman"/>
          <w:sz w:val="24"/>
          <w:szCs w:val="24"/>
        </w:rPr>
        <w:t xml:space="preserve"> </w:t>
      </w:r>
      <w:r>
        <w:rPr>
          <w:rFonts w:ascii="Times New Roman" w:cs="Times New Roman" w:hAnsi="Times New Roman"/>
          <w:sz w:val="24"/>
          <w:szCs w:val="24"/>
          <w:lang w:val="en-US"/>
        </w:rPr>
        <w:t>H</w:t>
      </w:r>
      <w:r>
        <w:rPr>
          <w:rFonts w:ascii="Times New Roman" w:cs="Times New Roman" w:hAnsi="Times New Roman"/>
          <w:sz w:val="24"/>
          <w:szCs w:val="24"/>
          <w:vertAlign w:val="subscript"/>
          <w:lang w:val="en-US"/>
        </w:rPr>
        <w:t>0</w:t>
      </w:r>
      <w:r>
        <w:rPr>
          <w:rFonts w:ascii="Times New Roman" w:cs="Times New Roman" w:hAnsi="Times New Roman"/>
          <w:sz w:val="24"/>
          <w:szCs w:val="24"/>
          <w:lang w:val="en-US"/>
        </w:rPr>
        <w:t xml:space="preserve"> diterima yang berarti </w:t>
      </w:r>
      <w:r>
        <w:rPr>
          <w:rFonts w:ascii="Times New Roman" w:cs="Times New Roman" w:hAnsi="Times New Roman"/>
          <w:sz w:val="24"/>
          <w:szCs w:val="24"/>
        </w:rPr>
        <w:t>data kedua kelompok homogen. Dengan demikian selanjutnya akan dilakukan uji perbedaan dua rata-rata (uji t).</w:t>
      </w:r>
    </w:p>
    <w:p>
      <w:pPr>
        <w:pStyle w:val="style179"/>
        <w:spacing w:after="0" w:lineRule="auto" w:line="240"/>
        <w:ind w:left="0" w:firstLine="720"/>
        <w:jc w:val="both"/>
        <w:rPr>
          <w:rFonts w:ascii="Times New Roman" w:cs="Times New Roman" w:hAnsi="Times New Roman"/>
          <w:sz w:val="24"/>
          <w:szCs w:val="24"/>
        </w:rPr>
      </w:pPr>
    </w:p>
    <w:p>
      <w:pPr>
        <w:pStyle w:val="style179"/>
        <w:numPr>
          <w:ilvl w:val="0"/>
          <w:numId w:val="3"/>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Uji Perbedaan Rata-rata  Postes</w:t>
      </w:r>
    </w:p>
    <w:p>
      <w:pPr>
        <w:pStyle w:val="style179"/>
        <w:spacing w:after="0" w:lineRule="auto" w:line="240"/>
        <w:ind w:left="0" w:firstLine="654"/>
        <w:jc w:val="both"/>
        <w:rPr>
          <w:rFonts w:ascii="Times New Roman" w:cs="Times New Roman" w:hAnsi="Times New Roman"/>
          <w:sz w:val="24"/>
          <w:szCs w:val="24"/>
        </w:rPr>
      </w:pPr>
      <w:r>
        <w:rPr>
          <w:rFonts w:ascii="Times New Roman" w:cs="Times New Roman" w:hAnsi="Times New Roman"/>
          <w:sz w:val="24"/>
          <w:szCs w:val="24"/>
        </w:rPr>
        <w:t xml:space="preserve">Uji perbedaan dua rata-rata postes dilakukan untuk melihat apakah kemampuan </w:t>
      </w:r>
      <w:r>
        <w:rPr>
          <w:rFonts w:ascii="Times New Roman" w:cs="Times New Roman" w:hAnsi="Times New Roman"/>
          <w:sz w:val="24"/>
          <w:szCs w:val="24"/>
          <w:lang w:val="en-ID"/>
        </w:rPr>
        <w:t>berhitung</w:t>
      </w:r>
      <w:r>
        <w:rPr>
          <w:rFonts w:ascii="Times New Roman" w:cs="Times New Roman" w:hAnsi="Times New Roman"/>
          <w:sz w:val="24"/>
          <w:szCs w:val="24"/>
        </w:rPr>
        <w:t xml:space="preserve"> anak yang pembelajarannya menggunakan </w:t>
      </w:r>
      <w:r>
        <w:rPr>
          <w:rFonts w:ascii="Times New Roman" w:cs="Times New Roman" w:hAnsi="Times New Roman"/>
          <w:sz w:val="24"/>
          <w:szCs w:val="24"/>
          <w:lang w:val="en-ID"/>
        </w:rPr>
        <w:t>metode bercerita</w:t>
      </w:r>
      <w:r>
        <w:rPr>
          <w:rFonts w:ascii="Times New Roman" w:cs="Times New Roman" w:hAnsi="Times New Roman"/>
          <w:sz w:val="24"/>
          <w:szCs w:val="24"/>
        </w:rPr>
        <w:t xml:space="preserve"> lebih baik dari yang menggunakan pembelajaran biasa.Untuk mengetahui hasil perbedaan dua rata-rata data postes, berikut hipotesis dan kriteria yang harus diperhatikan.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Hip</w:t>
      </w:r>
      <w:r>
        <w:rPr>
          <w:rFonts w:ascii="Times New Roman" w:cs="Times New Roman" w:hAnsi="Times New Roman"/>
          <w:sz w:val="24"/>
          <w:szCs w:val="24"/>
        </w:rPr>
        <w:t>otesis: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 xml:space="preserve">0 </w:t>
      </w:r>
      <w:r>
        <w:rPr>
          <w:rFonts w:ascii="Times New Roman" w:cs="Times New Roman" w:hAnsi="Times New Roman"/>
          <w:sz w:val="24"/>
          <w:szCs w:val="24"/>
        </w:rPr>
        <w:t>:</w:t>
      </w:r>
      <m:oMath>
        <m:sSub>
          <m:sSubPr>
            <m:ctrlPr>
              <w:rPr>
                <w:rFonts w:ascii="Cambria Math" w:cs="Times New Roman" w:hAnsi="Cambria Math"/>
                <w:i/>
                <w:sz w:val="24"/>
                <w:szCs w:val="24"/>
              </w:rPr>
            </m:ctrlPr>
          </m:sSubPr>
          <m:e>
            <m:r>
              <w:rPr>
                <w:rFonts w:ascii="Cambria Math" w:cs="Times New Roman" w:hAnsi="Cambria Math"/>
                <w:sz w:val="24"/>
                <w:szCs w:val="24"/>
              </w:rPr>
              <m:t>μ</m:t>
            </m:r>
          </m:e>
          <m:sub>
            <m:r>
              <w:rPr>
                <w:rFonts w:ascii="Cambria Math" w:cs="Times New Roman" w:hAnsi="Cambria Math"/>
                <w:sz w:val="24"/>
                <w:szCs w:val="24"/>
              </w:rPr>
              <m:t>1</m:t>
            </m:r>
          </m:sub>
        </m:sSub>
        <m:r>
          <w:rPr>
            <w:rFonts w:ascii="Cambria Math" w:cs="Times New Roman" w:hAnsi="Cambria Math"/>
            <w:sz w:val="24"/>
            <w:szCs w:val="24"/>
          </w:rPr>
          <m:t xml:space="preserve">≤ </m:t>
        </m:r>
        <m:sSub>
          <m:sSubPr>
            <m:ctrlPr>
              <w:rPr>
                <w:rFonts w:ascii="Cambria Math" w:cs="Times New Roman" w:hAnsi="Cambria Math"/>
                <w:i/>
                <w:sz w:val="24"/>
                <w:szCs w:val="24"/>
              </w:rPr>
            </m:ctrlPr>
          </m:sSubPr>
          <m:e>
            <m:r>
              <w:rPr>
                <w:rFonts w:ascii="Cambria Math" w:cs="Times New Roman" w:hAnsi="Cambria Math"/>
                <w:sz w:val="24"/>
                <w:szCs w:val="24"/>
              </w:rPr>
              <m:t>μ</m:t>
            </m:r>
          </m:e>
          <m:sub>
            <m:r>
              <w:rPr>
                <w:rFonts w:ascii="Cambria Math" w:cs="Times New Roman" w:hAnsi="Cambria Math"/>
                <w:sz w:val="24"/>
                <w:szCs w:val="24"/>
              </w:rPr>
              <m:t>2</m:t>
            </m:r>
          </m:sub>
        </m:sSub>
        <m:r>
          <w:rPr>
            <w:rFonts w:ascii="Cambria Math" w:cs="Times New Roman" w:hAnsi="Cambria Math"/>
            <w:sz w:val="24"/>
            <w:szCs w:val="24"/>
          </w:rPr>
          <m:t xml:space="preserve"> : </m:t>
        </m:r>
      </m:oMath>
      <w:r>
        <w:rPr>
          <w:rFonts w:ascii="Times New Roman" w:cs="Times New Roman" w:hAnsi="Times New Roman"/>
          <w:sz w:val="24"/>
          <w:szCs w:val="24"/>
        </w:rPr>
        <w:t>Kemampuan berhitung melalui media pembelajaran kurang daripada yang menggunakan metode berc</w:t>
      </w:r>
      <w:r>
        <w:rPr>
          <w:rFonts w:ascii="Times New Roman" w:cs="Times New Roman" w:hAnsi="Times New Roman"/>
          <w:sz w:val="24"/>
          <w:szCs w:val="24"/>
        </w:rPr>
        <w:t>erita.</w:t>
      </w:r>
    </w:p>
    <w:p>
      <w:pPr>
        <w:pStyle w:val="style0"/>
        <w:spacing w:after="0" w:lineRule="auto" w:line="240"/>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lang w:val="id-ID"/>
        </w:rPr>
      </w:pPr>
      <w:r>
        <w:rPr>
          <w:rFonts w:ascii="Times New Roman" w:cs="Times New Roman" w:hAnsi="Times New Roman"/>
          <w:sz w:val="24"/>
          <w:szCs w:val="24"/>
        </w:rPr>
        <w:t>H</w:t>
      </w:r>
      <w:r>
        <w:rPr>
          <w:rFonts w:ascii="Times New Roman" w:cs="Times New Roman" w:hAnsi="Times New Roman"/>
          <w:sz w:val="24"/>
          <w:szCs w:val="24"/>
          <w:vertAlign w:val="subscript"/>
        </w:rPr>
        <w:t>1</w:t>
      </w:r>
      <w:r>
        <w:rPr>
          <w:rFonts w:ascii="Times New Roman" w:cs="Times New Roman" w:hAnsi="Times New Roman"/>
          <w:sz w:val="24"/>
          <w:szCs w:val="24"/>
        </w:rPr>
        <w:t xml:space="preserve"> :</w:t>
      </w:r>
      <m:oMath>
        <m:sSub>
          <m:sSubPr>
            <m:ctrlPr>
              <w:rPr>
                <w:rFonts w:ascii="Cambria Math" w:cs="Times New Roman" w:hAnsi="Cambria Math"/>
                <w:i/>
                <w:sz w:val="24"/>
                <w:szCs w:val="24"/>
              </w:rPr>
            </m:ctrlPr>
          </m:sSubPr>
          <m:e>
            <m:r>
              <w:rPr>
                <w:rFonts w:ascii="Cambria Math" w:cs="Times New Roman" w:hAnsi="Cambria Math"/>
                <w:sz w:val="24"/>
                <w:szCs w:val="24"/>
              </w:rPr>
              <m:t>μ</m:t>
            </m:r>
          </m:e>
          <m:sub>
            <m:r>
              <w:rPr>
                <w:rFonts w:ascii="Cambria Math" w:cs="Times New Roman" w:hAnsi="Cambria Math"/>
                <w:sz w:val="24"/>
                <w:szCs w:val="24"/>
              </w:rPr>
              <m:t>1</m:t>
            </m:r>
          </m:sub>
        </m:sSub>
        <m:r>
          <w:rPr>
            <w:rFonts w:ascii="Cambria Math" w:cs="Times New Roman" w:hAnsi="Cambria Math"/>
            <w:sz w:val="24"/>
            <w:szCs w:val="24"/>
          </w:rPr>
          <m:t>&gt;</m:t>
        </m:r>
        <m:sSub>
          <m:sSubPr>
            <m:ctrlPr>
              <w:rPr>
                <w:rFonts w:ascii="Cambria Math" w:cs="Times New Roman" w:hAnsi="Cambria Math"/>
                <w:i/>
                <w:sz w:val="24"/>
                <w:szCs w:val="24"/>
              </w:rPr>
            </m:ctrlPr>
          </m:sSubPr>
          <m:e>
            <m:r>
              <w:rPr>
                <w:rFonts w:ascii="Cambria Math" w:cs="Times New Roman" w:hAnsi="Cambria Math"/>
                <w:sz w:val="24"/>
                <w:szCs w:val="24"/>
              </w:rPr>
              <m:t>μ</m:t>
            </m:r>
          </m:e>
          <m:sub>
            <m:r>
              <w:rPr>
                <w:rFonts w:ascii="Cambria Math" w:cs="Times New Roman" w:hAnsi="Cambria Math"/>
                <w:sz w:val="24"/>
                <w:szCs w:val="24"/>
              </w:rPr>
              <m:t>2</m:t>
            </m:r>
          </m:sub>
        </m:sSub>
      </m:oMath>
      <w:r>
        <w:rPr>
          <w:rFonts w:ascii="Times New Roman" w:cs="Times New Roman" w:hAnsi="Times New Roman"/>
          <w:sz w:val="24"/>
          <w:szCs w:val="24"/>
        </w:rPr>
        <w:t xml:space="preserve"> : Kemampuan </w:t>
      </w:r>
      <w:r>
        <w:rPr>
          <w:rFonts w:ascii="Times New Roman" w:cs="Times New Roman" w:hAnsi="Times New Roman"/>
          <w:sz w:val="24"/>
          <w:szCs w:val="24"/>
          <w:lang w:val="id-ID"/>
        </w:rPr>
        <w:t xml:space="preserve"> </w:t>
      </w:r>
      <w:r>
        <w:rPr>
          <w:rFonts w:ascii="Times New Roman" w:cs="Times New Roman" w:hAnsi="Times New Roman"/>
          <w:sz w:val="24"/>
          <w:szCs w:val="24"/>
        </w:rPr>
        <w:t>berhitung pada anak dengan</w:t>
      </w:r>
      <w:r>
        <w:rPr>
          <w:rFonts w:ascii="Times New Roman" w:cs="Times New Roman" w:hAnsi="Times New Roman"/>
          <w:sz w:val="24"/>
          <w:szCs w:val="24"/>
          <w:lang w:val="id-ID"/>
        </w:rPr>
        <w:t xml:space="preserve"> </w:t>
      </w:r>
      <w:r>
        <w:rPr>
          <w:rFonts w:ascii="Times New Roman" w:cs="Times New Roman" w:hAnsi="Times New Roman"/>
          <w:sz w:val="24"/>
          <w:szCs w:val="24"/>
        </w:rPr>
        <w:t>menggunakan metode bercerita lebih baik dengan pembelajaran biasa.</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Kriteria:</w:t>
      </w:r>
    </w:p>
    <w:p>
      <w:pPr>
        <w:pStyle w:val="style179"/>
        <w:numPr>
          <w:ilvl w:val="0"/>
          <w:numId w:val="5"/>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Jika s</w:t>
      </w:r>
      <w:r>
        <w:rPr>
          <w:rFonts w:ascii="Times New Roman" w:cs="Times New Roman" w:hAnsi="Times New Roman"/>
          <w:sz w:val="24"/>
          <w:szCs w:val="24"/>
        </w:rPr>
        <w:t xml:space="preserve">ignifikansi </w:t>
      </w:r>
      <m:oMath>
        <m:r>
          <w:rPr>
            <w:rFonts w:ascii="Cambria Math" w:cs="Times New Roman" w:hAnsi="Cambria Math"/>
            <w:sz w:val="24"/>
            <w:szCs w:val="24"/>
          </w:rPr>
          <m:t>≥</m:t>
        </m:r>
      </m:oMath>
      <w:r>
        <w:rPr>
          <w:rFonts w:ascii="Times New Roman" w:cs="Times New Roman" w:hAnsi="Times New Roman"/>
          <w:sz w:val="24"/>
          <w:szCs w:val="24"/>
        </w:rPr>
        <w:t xml:space="preserve"> 0,05  maka</w:t>
      </w:r>
      <w:r>
        <w:rPr>
          <w:rFonts w:ascii="Times New Roman" w:cs="Times New Roman" w:hAnsi="Times New Roman"/>
          <w:sz w:val="24"/>
          <w:szCs w:val="24"/>
          <w:lang w:val="en-ID"/>
        </w:rPr>
        <w:t xml:space="preserve"> dari itu </w:t>
      </w:r>
      <w:r>
        <w:rPr>
          <w:rFonts w:ascii="Times New Roman" w:cs="Times New Roman" w:hAnsi="Times New Roman"/>
          <w:sz w:val="24"/>
          <w:szCs w:val="24"/>
        </w:rPr>
        <w:t xml:space="preserve"> H</w:t>
      </w:r>
      <w:r>
        <w:rPr>
          <w:rFonts w:ascii="Times New Roman" w:cs="Times New Roman" w:hAnsi="Times New Roman"/>
          <w:sz w:val="24"/>
          <w:szCs w:val="24"/>
          <w:vertAlign w:val="subscript"/>
        </w:rPr>
        <w:t>o</w:t>
      </w:r>
      <w:r>
        <w:rPr>
          <w:rFonts w:ascii="Times New Roman" w:cs="Times New Roman" w:hAnsi="Times New Roman"/>
          <w:sz w:val="24"/>
          <w:szCs w:val="24"/>
        </w:rPr>
        <w:t xml:space="preserve"> diterima</w:t>
      </w:r>
    </w:p>
    <w:p>
      <w:pPr>
        <w:pStyle w:val="style179"/>
        <w:numPr>
          <w:ilvl w:val="0"/>
          <w:numId w:val="5"/>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lang w:val="en-ID"/>
        </w:rPr>
        <w:t>apabila</w:t>
      </w:r>
      <w:r>
        <w:rPr>
          <w:rFonts w:ascii="Times New Roman" w:cs="Times New Roman" w:hAnsi="Times New Roman"/>
          <w:sz w:val="24"/>
          <w:szCs w:val="24"/>
        </w:rPr>
        <w:t xml:space="preserve"> s</w:t>
      </w:r>
      <w:r>
        <w:rPr>
          <w:rFonts w:ascii="Times New Roman" w:cs="Times New Roman" w:hAnsi="Times New Roman"/>
          <w:sz w:val="24"/>
          <w:szCs w:val="24"/>
        </w:rPr>
        <w:t xml:space="preserve">ignifikansi </w:t>
      </w:r>
      <m:oMath>
        <m:r>
          <w:rPr>
            <w:rFonts w:ascii="Cambria Math" w:cs="Times New Roman" w:hAnsi="Cambria Math"/>
            <w:sz w:val="24"/>
            <w:szCs w:val="24"/>
          </w:rPr>
          <m:t>&lt;</m:t>
        </m:r>
      </m:oMath>
      <w:r>
        <w:rPr>
          <w:rFonts w:ascii="Times New Roman" w:cs="Times New Roman" w:hAnsi="Times New Roman"/>
          <w:sz w:val="24"/>
          <w:szCs w:val="24"/>
        </w:rPr>
        <w:t xml:space="preserve"> 0,05 maka </w:t>
      </w:r>
      <w:r>
        <w:rPr>
          <w:rFonts w:ascii="Times New Roman" w:cs="Times New Roman" w:hAnsi="Times New Roman"/>
          <w:sz w:val="24"/>
          <w:szCs w:val="24"/>
          <w:lang w:val="en-ID"/>
        </w:rPr>
        <w:t xml:space="preserve">dari itu </w:t>
      </w:r>
      <w:r>
        <w:rPr>
          <w:rFonts w:ascii="Times New Roman" w:cs="Times New Roman" w:hAnsi="Times New Roman"/>
          <w:sz w:val="24"/>
          <w:szCs w:val="24"/>
        </w:rPr>
        <w:t>H</w:t>
      </w:r>
      <w:r>
        <w:rPr>
          <w:rFonts w:ascii="Times New Roman" w:cs="Times New Roman" w:hAnsi="Times New Roman"/>
          <w:sz w:val="24"/>
          <w:szCs w:val="24"/>
          <w:vertAlign w:val="subscript"/>
        </w:rPr>
        <w:t>o</w:t>
      </w:r>
      <w:r>
        <w:rPr>
          <w:rFonts w:ascii="Times New Roman" w:cs="Times New Roman" w:hAnsi="Times New Roman"/>
          <w:sz w:val="24"/>
          <w:szCs w:val="24"/>
        </w:rPr>
        <w:t xml:space="preserve"> ditolak</w:t>
      </w:r>
    </w:p>
    <w:p>
      <w:pPr>
        <w:pStyle w:val="style179"/>
        <w:spacing w:after="0" w:lineRule="auto" w:line="240"/>
        <w:ind w:left="0" w:firstLine="360"/>
        <w:jc w:val="both"/>
        <w:rPr>
          <w:rFonts w:ascii="Times New Roman" w:cs="Times New Roman" w:hAnsi="Times New Roman"/>
          <w:sz w:val="24"/>
          <w:szCs w:val="24"/>
          <w:lang w:val="en-US"/>
        </w:rPr>
      </w:pPr>
      <w:r>
        <w:rPr>
          <w:rFonts w:ascii="Times New Roman" w:cs="Times New Roman" w:hAnsi="Times New Roman"/>
          <w:sz w:val="24"/>
          <w:szCs w:val="24"/>
        </w:rPr>
        <w:t xml:space="preserve">Berikut </w:t>
      </w:r>
      <w:r>
        <w:rPr>
          <w:rFonts w:ascii="Times New Roman" w:cs="Times New Roman" w:hAnsi="Times New Roman"/>
          <w:sz w:val="24"/>
          <w:szCs w:val="24"/>
          <w:lang w:val="en-ID"/>
        </w:rPr>
        <w:t>merupakan</w:t>
      </w:r>
      <w:r>
        <w:rPr>
          <w:rFonts w:ascii="Times New Roman" w:cs="Times New Roman" w:hAnsi="Times New Roman"/>
          <w:sz w:val="24"/>
          <w:szCs w:val="24"/>
        </w:rPr>
        <w:t xml:space="preserve"> rangkuman perhitungan uji perbedaan rata-rata postes kelas eksperimen dan  kelas kontrol </w:t>
      </w:r>
      <w:r>
        <w:rPr>
          <w:rFonts w:ascii="Times New Roman" w:cs="Times New Roman" w:hAnsi="Times New Roman"/>
          <w:sz w:val="24"/>
          <w:szCs w:val="24"/>
          <w:lang w:val="en-ID"/>
        </w:rPr>
        <w:t>tertulis</w:t>
      </w:r>
      <w:r>
        <w:rPr>
          <w:rFonts w:ascii="Times New Roman" w:cs="Times New Roman" w:hAnsi="Times New Roman"/>
          <w:sz w:val="24"/>
          <w:szCs w:val="24"/>
        </w:rPr>
        <w:t xml:space="preserve"> pada Tabel 4.6 berikut:</w:t>
      </w:r>
    </w:p>
    <w:p>
      <w:pPr>
        <w:pStyle w:val="style179"/>
        <w:spacing w:after="0" w:lineRule="auto" w:line="240"/>
        <w:ind w:left="0"/>
        <w:rPr>
          <w:rFonts w:ascii="Times New Roman" w:cs="Times New Roman" w:hAnsi="Times New Roman"/>
          <w:b/>
          <w:sz w:val="24"/>
          <w:szCs w:val="24"/>
          <w:lang w:val="en-US"/>
        </w:rPr>
      </w:pPr>
    </w:p>
    <w:p>
      <w:pPr>
        <w:pStyle w:val="style179"/>
        <w:spacing w:after="0" w:lineRule="auto" w:line="240"/>
        <w:ind w:left="0"/>
        <w:jc w:val="center"/>
        <w:rPr>
          <w:rFonts w:ascii="Times New Roman" w:cs="Times New Roman" w:hAnsi="Times New Roman"/>
          <w:b/>
          <w:sz w:val="24"/>
          <w:szCs w:val="24"/>
        </w:rPr>
      </w:pPr>
      <w:r>
        <w:rPr>
          <w:rFonts w:ascii="Times New Roman" w:cs="Times New Roman" w:hAnsi="Times New Roman"/>
          <w:b/>
          <w:sz w:val="24"/>
          <w:szCs w:val="24"/>
        </w:rPr>
        <w:t>Tabel 6</w:t>
      </w:r>
    </w:p>
    <w:p>
      <w:pPr>
        <w:pStyle w:val="style179"/>
        <w:spacing w:after="0" w:lineRule="auto" w:line="240"/>
        <w:ind w:left="0"/>
        <w:jc w:val="center"/>
        <w:rPr>
          <w:rFonts w:ascii="Times New Roman" w:cs="Times New Roman" w:hAnsi="Times New Roman"/>
          <w:b/>
          <w:sz w:val="24"/>
          <w:szCs w:val="24"/>
        </w:rPr>
      </w:pPr>
      <w:r>
        <w:rPr>
          <w:rFonts w:ascii="Times New Roman" w:cs="Times New Roman" w:hAnsi="Times New Roman"/>
          <w:b/>
          <w:sz w:val="24"/>
          <w:szCs w:val="24"/>
        </w:rPr>
        <w:t>Hasil Uji Perbedaan Rata-rata (t) Data Postes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719"/>
        <w:gridCol w:w="719"/>
        <w:gridCol w:w="453"/>
        <w:gridCol w:w="1252"/>
      </w:tblGrid>
      <w:tr>
        <w:trPr>
          <w:jc w:val="center"/>
        </w:trPr>
        <w:tc>
          <w:tcPr>
            <w:tcW w:w="1141" w:type="dxa"/>
            <w:tcBorders>
              <w:top w:val="single" w:sz="4" w:space="0" w:color="auto"/>
              <w:left w:val="single" w:sz="4" w:space="0" w:color="auto"/>
              <w:bottom w:val="single" w:sz="4" w:space="0" w:color="auto"/>
              <w:right w:val="single" w:sz="4" w:space="0" w:color="auto"/>
            </w:tcBorders>
            <w:shd w:val="clear" w:color="auto" w:fill="95b3d7"/>
          </w:tcPr>
          <w:p>
            <w:pPr>
              <w:pStyle w:val="style179"/>
              <w:spacing w:lineRule="auto" w:line="240"/>
              <w:ind w:left="0"/>
              <w:jc w:val="center"/>
              <w:rPr>
                <w:rFonts w:ascii="Times New Roman" w:cs="Times New Roman" w:hAnsi="Times New Roman"/>
                <w:b/>
                <w:sz w:val="24"/>
                <w:szCs w:val="24"/>
              </w:rPr>
            </w:pPr>
            <w:r>
              <w:rPr>
                <w:rFonts w:ascii="Times New Roman" w:cs="Times New Roman" w:hAnsi="Times New Roman"/>
                <w:b/>
                <w:sz w:val="24"/>
                <w:szCs w:val="24"/>
              </w:rPr>
              <w:t>Kelas</w:t>
            </w:r>
          </w:p>
        </w:tc>
        <w:tc>
          <w:tcPr>
            <w:tcW w:w="719" w:type="dxa"/>
            <w:tcBorders>
              <w:top w:val="single" w:sz="4" w:space="0" w:color="auto"/>
              <w:left w:val="single" w:sz="4" w:space="0" w:color="auto"/>
              <w:bottom w:val="single" w:sz="4" w:space="0" w:color="auto"/>
              <w:right w:val="single" w:sz="4" w:space="0" w:color="auto"/>
            </w:tcBorders>
            <w:shd w:val="clear" w:color="auto" w:fill="95b3d7"/>
          </w:tcPr>
          <w:p>
            <w:pPr>
              <w:pStyle w:val="style179"/>
              <w:spacing w:lineRule="auto" w:line="240"/>
              <w:ind w:left="0"/>
              <w:jc w:val="center"/>
              <w:rPr>
                <w:rFonts w:ascii="Times New Roman" w:cs="Times New Roman" w:hAnsi="Times New Roman"/>
                <w:b/>
                <w:sz w:val="24"/>
                <w:szCs w:val="24"/>
              </w:rPr>
            </w:pPr>
            <w:r>
              <w:rPr>
                <w:rFonts w:ascii="Times New Roman" w:cs="Times New Roman" w:hAnsi="Times New Roman"/>
                <w:b/>
                <w:sz w:val="24"/>
                <w:szCs w:val="24"/>
              </w:rPr>
              <w:t>Sig</w:t>
            </w:r>
          </w:p>
        </w:tc>
        <w:tc>
          <w:tcPr>
            <w:tcW w:w="719" w:type="dxa"/>
            <w:tcBorders>
              <w:top w:val="single" w:sz="4" w:space="0" w:color="auto"/>
              <w:left w:val="single" w:sz="4" w:space="0" w:color="auto"/>
              <w:bottom w:val="single" w:sz="4" w:space="0" w:color="auto"/>
              <w:right w:val="single" w:sz="4" w:space="0" w:color="auto"/>
            </w:tcBorders>
            <w:shd w:val="clear" w:color="auto" w:fill="95b3d7"/>
          </w:tcPr>
          <w:p>
            <w:pPr>
              <w:pStyle w:val="style179"/>
              <w:spacing w:lineRule="auto" w:line="240"/>
              <w:ind w:left="0"/>
              <w:jc w:val="center"/>
              <w:rPr>
                <w:rFonts w:ascii="Times New Roman" w:cs="Times New Roman" w:hAnsi="Times New Roman"/>
                <w:b/>
                <w:sz w:val="24"/>
                <w:szCs w:val="24"/>
                <w:vertAlign w:val="subscript"/>
              </w:rPr>
            </w:pPr>
            <w:r>
              <w:rPr>
                <w:rFonts w:ascii="Times New Roman" w:cs="Times New Roman" w:hAnsi="Times New Roman"/>
                <w:b/>
                <w:sz w:val="24"/>
                <w:szCs w:val="24"/>
              </w:rPr>
              <w:t>T</w:t>
            </w:r>
          </w:p>
        </w:tc>
        <w:tc>
          <w:tcPr>
            <w:tcW w:w="453" w:type="dxa"/>
            <w:tcBorders>
              <w:top w:val="single" w:sz="4" w:space="0" w:color="auto"/>
              <w:left w:val="single" w:sz="4" w:space="0" w:color="auto"/>
              <w:bottom w:val="single" w:sz="4" w:space="0" w:color="auto"/>
              <w:right w:val="single" w:sz="4" w:space="0" w:color="auto"/>
            </w:tcBorders>
            <w:shd w:val="clear" w:color="auto" w:fill="95b3d7"/>
          </w:tcPr>
          <w:p>
            <w:pPr>
              <w:pStyle w:val="style179"/>
              <w:spacing w:lineRule="auto" w:line="240"/>
              <w:ind w:left="0"/>
              <w:jc w:val="center"/>
              <w:rPr>
                <w:rFonts w:ascii="Times New Roman" w:cs="Times New Roman" w:hAnsi="Times New Roman"/>
                <w:b/>
                <w:sz w:val="24"/>
                <w:szCs w:val="24"/>
              </w:rPr>
            </w:pPr>
            <w:r>
              <w:rPr>
                <w:rFonts w:ascii="Times New Roman" w:cs="Times New Roman" w:hAnsi="Times New Roman"/>
                <w:b/>
                <w:sz w:val="24"/>
                <w:szCs w:val="24"/>
              </w:rPr>
              <w:t>Df</w:t>
            </w:r>
          </w:p>
        </w:tc>
        <w:tc>
          <w:tcPr>
            <w:tcW w:w="1252" w:type="dxa"/>
            <w:tcBorders>
              <w:top w:val="single" w:sz="4" w:space="0" w:color="auto"/>
              <w:left w:val="single" w:sz="4" w:space="0" w:color="auto"/>
              <w:bottom w:val="single" w:sz="4" w:space="0" w:color="auto"/>
              <w:right w:val="single" w:sz="4" w:space="0" w:color="auto"/>
            </w:tcBorders>
            <w:shd w:val="clear" w:color="auto" w:fill="95b3d7"/>
          </w:tcPr>
          <w:p>
            <w:pPr>
              <w:pStyle w:val="style179"/>
              <w:spacing w:lineRule="auto" w:line="240"/>
              <w:ind w:left="0"/>
              <w:jc w:val="center"/>
              <w:rPr>
                <w:rFonts w:ascii="Times New Roman" w:cs="Times New Roman" w:hAnsi="Times New Roman"/>
                <w:b/>
                <w:sz w:val="24"/>
                <w:szCs w:val="24"/>
              </w:rPr>
            </w:pPr>
            <w:r>
              <w:rPr>
                <w:rFonts w:ascii="Times New Roman" w:cs="Times New Roman" w:hAnsi="Times New Roman"/>
                <w:b/>
                <w:sz w:val="24"/>
                <w:szCs w:val="24"/>
              </w:rPr>
              <w:t>Interpretasi</w:t>
            </w:r>
          </w:p>
        </w:tc>
      </w:tr>
      <w:tr>
        <w:tblPrEx/>
        <w:trPr>
          <w:trHeight w:val="393" w:hRule="atLeast"/>
          <w:jc w:val="center"/>
        </w:trPr>
        <w:tc>
          <w:tcPr>
            <w:tcW w:w="1141"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Eksperimen</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240"/>
              <w:ind w:left="0"/>
              <w:jc w:val="center"/>
              <w:rPr>
                <w:rFonts w:ascii="Times New Roman" w:cs="Times New Roman" w:hAnsi="Times New Roman"/>
                <w:sz w:val="24"/>
                <w:szCs w:val="24"/>
              </w:rPr>
            </w:pPr>
          </w:p>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0.011</w:t>
            </w:r>
          </w:p>
        </w:tc>
        <w:tc>
          <w:tcPr>
            <w:tcW w:w="719" w:type="dxa"/>
            <w:vMerge w:val="restart"/>
            <w:tcBorders>
              <w:top w:val="single" w:sz="4" w:space="0" w:color="auto"/>
              <w:left w:val="single" w:sz="4" w:space="0" w:color="auto"/>
              <w:right w:val="single" w:sz="4" w:space="0" w:color="auto"/>
            </w:tcBorders>
            <w:shd w:val="clear" w:color="auto" w:fill="auto"/>
          </w:tcPr>
          <w:p>
            <w:pPr>
              <w:pStyle w:val="style179"/>
              <w:spacing w:lineRule="auto" w:line="240"/>
              <w:ind w:left="0"/>
              <w:jc w:val="center"/>
              <w:rPr>
                <w:rFonts w:ascii="Times New Roman" w:cs="Times New Roman" w:hAnsi="Times New Roman"/>
                <w:sz w:val="24"/>
                <w:szCs w:val="24"/>
              </w:rPr>
            </w:pPr>
          </w:p>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2.646</w:t>
            </w:r>
          </w:p>
        </w:tc>
        <w:tc>
          <w:tcPr>
            <w:tcW w:w="453" w:type="dxa"/>
            <w:vMerge w:val="restart"/>
            <w:tcBorders>
              <w:top w:val="single" w:sz="4" w:space="0" w:color="auto"/>
              <w:left w:val="single" w:sz="4" w:space="0" w:color="auto"/>
              <w:right w:val="single" w:sz="4" w:space="0" w:color="auto"/>
            </w:tcBorders>
            <w:shd w:val="clear" w:color="auto" w:fill="auto"/>
          </w:tcPr>
          <w:p>
            <w:pPr>
              <w:pStyle w:val="style179"/>
              <w:spacing w:lineRule="auto" w:line="240"/>
              <w:ind w:left="0"/>
              <w:jc w:val="center"/>
              <w:rPr>
                <w:rFonts w:ascii="Times New Roman" w:cs="Times New Roman" w:hAnsi="Times New Roman"/>
                <w:sz w:val="24"/>
                <w:szCs w:val="24"/>
              </w:rPr>
            </w:pPr>
          </w:p>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41</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240"/>
              <w:ind w:left="0"/>
              <w:jc w:val="center"/>
              <w:rPr>
                <w:rFonts w:ascii="Times New Roman" w:cs="Times New Roman" w:hAnsi="Times New Roman"/>
                <w:sz w:val="24"/>
                <w:szCs w:val="24"/>
              </w:rPr>
            </w:pPr>
          </w:p>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 xml:space="preserve"> Diterima</w:t>
            </w:r>
          </w:p>
        </w:tc>
      </w:tr>
      <w:tr>
        <w:tblPrEx/>
        <w:trPr>
          <w:trHeight w:val="246" w:hRule="atLeast"/>
          <w:jc w:val="center"/>
        </w:trPr>
        <w:tc>
          <w:tcPr>
            <w:tcW w:w="1141" w:type="dxa"/>
            <w:tcBorders>
              <w:top w:val="single" w:sz="4" w:space="0" w:color="auto"/>
            </w:tcBorders>
            <w:shd w:val="clear" w:color="auto" w:fill="auto"/>
          </w:tcPr>
          <w:p>
            <w:pPr>
              <w:pStyle w:val="style179"/>
              <w:spacing w:lineRule="auto" w:line="240"/>
              <w:ind w:left="0"/>
              <w:jc w:val="center"/>
              <w:rPr>
                <w:rFonts w:ascii="Times New Roman" w:cs="Times New Roman" w:hAnsi="Times New Roman"/>
                <w:sz w:val="24"/>
                <w:szCs w:val="24"/>
              </w:rPr>
            </w:pPr>
            <w:r>
              <w:rPr>
                <w:rFonts w:ascii="Times New Roman" w:cs="Times New Roman" w:hAnsi="Times New Roman"/>
                <w:sz w:val="24"/>
                <w:szCs w:val="24"/>
              </w:rPr>
              <w:t>Kontrol</w:t>
            </w:r>
          </w:p>
        </w:tc>
        <w:tc>
          <w:tcPr>
            <w:tcW w:w="719" w:type="dxa"/>
            <w:vMerge w:val="continue"/>
            <w:tcBorders>
              <w:top w:val="single" w:sz="4" w:space="0" w:color="auto"/>
              <w:right w:val="single" w:sz="4" w:space="0" w:color="auto"/>
            </w:tcBorders>
            <w:shd w:val="clear" w:color="auto" w:fill="auto"/>
          </w:tcPr>
          <w:p>
            <w:pPr>
              <w:pStyle w:val="style179"/>
              <w:spacing w:lineRule="auto" w:line="240"/>
              <w:ind w:left="0"/>
              <w:jc w:val="center"/>
              <w:rPr>
                <w:rFonts w:ascii="Times New Roman" w:cs="Times New Roman" w:hAnsi="Times New Roman"/>
                <w:sz w:val="24"/>
                <w:szCs w:val="24"/>
              </w:rPr>
            </w:pPr>
          </w:p>
        </w:tc>
        <w:tc>
          <w:tcPr>
            <w:tcW w:w="719" w:type="dxa"/>
            <w:vMerge w:val="continue"/>
            <w:tcBorders>
              <w:left w:val="single" w:sz="4" w:space="0" w:color="auto"/>
              <w:right w:val="single" w:sz="4" w:space="0" w:color="auto"/>
            </w:tcBorders>
            <w:shd w:val="clear" w:color="auto" w:fill="auto"/>
          </w:tcPr>
          <w:p>
            <w:pPr>
              <w:pStyle w:val="style179"/>
              <w:spacing w:lineRule="auto" w:line="240"/>
              <w:ind w:left="0"/>
              <w:jc w:val="center"/>
              <w:rPr>
                <w:rFonts w:ascii="Times New Roman" w:cs="Times New Roman" w:hAnsi="Times New Roman"/>
                <w:sz w:val="24"/>
                <w:szCs w:val="24"/>
              </w:rPr>
            </w:pPr>
          </w:p>
        </w:tc>
        <w:tc>
          <w:tcPr>
            <w:tcW w:w="453" w:type="dxa"/>
            <w:vMerge w:val="continue"/>
            <w:tcBorders>
              <w:left w:val="single" w:sz="4" w:space="0" w:color="auto"/>
              <w:right w:val="single" w:sz="4" w:space="0" w:color="auto"/>
            </w:tcBorders>
            <w:shd w:val="clear" w:color="auto" w:fill="auto"/>
          </w:tcPr>
          <w:p>
            <w:pPr>
              <w:pStyle w:val="style179"/>
              <w:spacing w:lineRule="auto" w:line="240"/>
              <w:ind w:left="0"/>
              <w:jc w:val="center"/>
              <w:rPr>
                <w:rFonts w:ascii="Times New Roman" w:cs="Times New Roman" w:hAnsi="Times New Roman"/>
                <w:sz w:val="24"/>
                <w:szCs w:val="24"/>
              </w:rPr>
            </w:pPr>
          </w:p>
        </w:tc>
        <w:tc>
          <w:tcPr>
            <w:tcW w:w="1252" w:type="dxa"/>
            <w:vMerge w:val="continue"/>
            <w:tcBorders>
              <w:top w:val="single" w:sz="4" w:space="0" w:color="auto"/>
              <w:left w:val="single" w:sz="4" w:space="0" w:color="auto"/>
            </w:tcBorders>
            <w:shd w:val="clear" w:color="auto" w:fill="auto"/>
          </w:tcPr>
          <w:p>
            <w:pPr>
              <w:pStyle w:val="style179"/>
              <w:spacing w:lineRule="auto" w:line="240"/>
              <w:ind w:left="0"/>
              <w:jc w:val="center"/>
              <w:rPr>
                <w:rFonts w:ascii="Times New Roman" w:cs="Times New Roman" w:hAnsi="Times New Roman"/>
                <w:sz w:val="24"/>
                <w:szCs w:val="24"/>
                <w:vertAlign w:val="subscript"/>
              </w:rPr>
            </w:pPr>
          </w:p>
        </w:tc>
      </w:tr>
    </w:tbl>
    <w:p>
      <w:pPr>
        <w:pStyle w:val="style179"/>
        <w:spacing w:after="0" w:lineRule="auto" w:line="240"/>
        <w:ind w:left="0" w:firstLine="360"/>
        <w:jc w:val="both"/>
        <w:rPr>
          <w:rFonts w:ascii="Times New Roman" w:cs="Times New Roman" w:hAnsi="Times New Roman"/>
          <w:sz w:val="24"/>
          <w:szCs w:val="24"/>
        </w:rPr>
      </w:pPr>
    </w:p>
    <w:p>
      <w:pPr>
        <w:pStyle w:val="style179"/>
        <w:spacing w:after="0" w:lineRule="auto" w:line="240"/>
        <w:ind w:left="0" w:firstLine="720"/>
        <w:jc w:val="both"/>
        <w:rPr>
          <w:rFonts w:ascii="Times New Roman" w:cs="Times New Roman" w:hAnsi="Times New Roman"/>
          <w:sz w:val="24"/>
          <w:szCs w:val="24"/>
          <w:lang w:val="en-US"/>
        </w:rPr>
      </w:pPr>
      <w:r>
        <w:rPr>
          <w:rFonts w:ascii="Times New Roman" w:cs="Times New Roman" w:hAnsi="Times New Roman"/>
          <w:sz w:val="24"/>
          <w:szCs w:val="24"/>
        </w:rPr>
        <w:t>Berdasarkan Tabel 6 terlihat bahwa di peroleh nilai sig (2 tailed) adalah 0,011, maka signifikasi satu piha</w:t>
      </w:r>
      <w:r>
        <w:rPr>
          <w:rFonts w:ascii="Times New Roman" w:cs="Times New Roman" w:hAnsi="Times New Roman"/>
          <w:sz w:val="24"/>
          <w:szCs w:val="24"/>
        </w:rPr>
        <w:t xml:space="preserve">knya adalah </w:t>
      </w:r>
      <m:oMath>
        <m:f>
          <m:fPr>
            <m:ctrlPr>
              <w:rPr>
                <w:rFonts w:ascii="Cambria Math" w:cs="Times New Roman" w:hAnsi="Cambria Math"/>
                <w:i/>
                <w:sz w:val="24"/>
                <w:szCs w:val="24"/>
              </w:rPr>
            </m:ctrlPr>
          </m:fPr>
          <m:num>
            <m:r>
              <w:rPr>
                <w:rFonts w:ascii="Cambria Math" w:cs="Times New Roman" w:hAnsi="Cambria Math"/>
                <w:sz w:val="24"/>
                <w:szCs w:val="24"/>
              </w:rPr>
              <m:t>0,011</m:t>
            </m:r>
          </m:num>
          <m:den>
            <m:r>
              <w:rPr>
                <w:rFonts w:ascii="Cambria Math" w:cs="Times New Roman" w:hAnsi="Cambria Math"/>
                <w:sz w:val="24"/>
                <w:szCs w:val="24"/>
              </w:rPr>
              <m:t>2</m:t>
            </m:r>
          </m:den>
        </m:f>
      </m:oMath>
      <w:r>
        <w:rPr>
          <w:rFonts w:ascii="Times New Roman" w:cs="Times New Roman" w:hAnsi="Times New Roman"/>
          <w:sz w:val="24"/>
          <w:szCs w:val="24"/>
        </w:rPr>
        <w:t xml:space="preserve"> = 0,0055, dengan demikian nilai terebut kurang dari 0,05 artinya peningkatan kemampuan </w:t>
      </w:r>
      <w:r>
        <w:rPr>
          <w:rFonts w:ascii="Times New Roman" w:cs="Times New Roman" w:hAnsi="Times New Roman"/>
          <w:sz w:val="24"/>
          <w:szCs w:val="24"/>
          <w:lang w:val="en-US"/>
        </w:rPr>
        <w:t xml:space="preserve">berhitung </w:t>
      </w:r>
      <w:r>
        <w:rPr>
          <w:rFonts w:ascii="Times New Roman" w:cs="Times New Roman" w:hAnsi="Times New Roman"/>
          <w:sz w:val="24"/>
          <w:szCs w:val="24"/>
        </w:rPr>
        <w:t xml:space="preserve">dengan menggunakan </w:t>
      </w:r>
      <w:r>
        <w:rPr>
          <w:rFonts w:ascii="Times New Roman" w:cs="Times New Roman" w:hAnsi="Times New Roman"/>
          <w:sz w:val="24"/>
          <w:szCs w:val="24"/>
          <w:lang w:val="en-US"/>
        </w:rPr>
        <w:t>metode bercerita</w:t>
      </w:r>
      <w:r>
        <w:rPr>
          <w:rFonts w:ascii="Times New Roman" w:cs="Times New Roman" w:hAnsi="Times New Roman"/>
          <w:sz w:val="24"/>
          <w:szCs w:val="24"/>
        </w:rPr>
        <w:t xml:space="preserve"> lebih baik dibandingkan dengan anak  yang menggunakan pembelajaran biasa.</w:t>
      </w:r>
    </w:p>
    <w:p>
      <w:pPr>
        <w:pStyle w:val="style0"/>
        <w:spacing w:after="0" w:lineRule="auto" w:line="360"/>
        <w:jc w:val="both"/>
        <w:rPr>
          <w:rFonts w:ascii="Times New Roman" w:cs="Times New Roman" w:hAnsi="Times New Roman"/>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 xml:space="preserve">PEMBAHASAN </w:t>
      </w:r>
    </w:p>
    <w:p>
      <w:pPr>
        <w:pStyle w:val="style0"/>
        <w:spacing w:after="0" w:lineRule="auto" w:line="240"/>
        <w:rPr>
          <w:rFonts w:ascii="Times New Roman" w:cs="Times New Roman" w:hAnsi="Times New Roman"/>
          <w:b/>
          <w:sz w:val="24"/>
          <w:szCs w:val="24"/>
        </w:rPr>
      </w:pPr>
    </w:p>
    <w:p>
      <w:pPr>
        <w:pStyle w:val="style0"/>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Pada awal pembelajaran, nilai minimal dari kel</w:t>
      </w:r>
      <w:r>
        <w:rPr>
          <w:rFonts w:ascii="Times New Roman" w:cs="Times New Roman" w:hAnsi="Times New Roman"/>
          <w:sz w:val="24"/>
          <w:szCs w:val="24"/>
        </w:rPr>
        <w:t>ompok eksperimen hanya 14 serta kelompok</w:t>
      </w:r>
      <w:r>
        <w:rPr>
          <w:rFonts w:ascii="Times New Roman" w:cs="Times New Roman" w:hAnsi="Times New Roman"/>
          <w:sz w:val="24"/>
          <w:szCs w:val="24"/>
        </w:rPr>
        <w:t xml:space="preserve"> kontrol 17 sedangkan nilai maksimum kelas eksperimen 30 dan kelas control 28, sedikit lebih tinggi nilai minimum kelas kontrol di banding dengan kelas eksperimen, namun dengan berjalannya waktu nilai anak-anak kelas eksperimen lebih meningkat sedikit demi sedikit, dan saat postes nilai minimum kelas eksperimen 17 dan kelas kontrol 19 kemudian nilai maksimum postes dari kedua kelas sama yaitu 28. Hal ini disebabkan karena anak yang memiliki perkembangan yang rendah </w:t>
      </w:r>
      <w:r>
        <w:rPr>
          <w:rFonts w:ascii="Times New Roman" w:cs="Times New Roman" w:hAnsi="Times New Roman"/>
          <w:sz w:val="24"/>
          <w:szCs w:val="24"/>
        </w:rPr>
        <w:t>akan</w:t>
      </w:r>
      <w:r>
        <w:rPr>
          <w:rFonts w:ascii="Times New Roman" w:cs="Times New Roman" w:hAnsi="Times New Roman"/>
          <w:sz w:val="24"/>
          <w:szCs w:val="24"/>
        </w:rPr>
        <w:t xml:space="preserve"> merasa harus bisa melakukan tugasnya dengan baik agar ia bisa berkontribusi dalam penilaian kelompoknya, dan di dukung dengan bimbingan dari teman sebayanya sehingga anak yang memiliki kemampuan rendah dapat terbantu dengan bimbingan tersebut. pada hasil nilai N Gain yaitu rata-rata nilai kelas ekperimen 57,37 dan kelas kontrol 57,45 dimana nilai rata-rata pada awal pemberian materi (pretes) masing-masing kelas sebesar 55,04 dan 58,18 untuk kelas kontrol. Meskipun kedua kelas memiliki peningkatan </w:t>
      </w:r>
      <w:r>
        <w:rPr>
          <w:rFonts w:ascii="Times New Roman" w:cs="Times New Roman" w:hAnsi="Times New Roman"/>
          <w:sz w:val="24"/>
          <w:szCs w:val="24"/>
        </w:rPr>
        <w:t>akan</w:t>
      </w:r>
      <w:r>
        <w:rPr>
          <w:rFonts w:ascii="Times New Roman" w:cs="Times New Roman" w:hAnsi="Times New Roman"/>
          <w:sz w:val="24"/>
          <w:szCs w:val="24"/>
        </w:rPr>
        <w:t xml:space="preserve"> tetapi pembelajaran menggunakan metode bercerita lebih besar nilai rata-ratanya dibandingkan dengan kelas kontrol. </w:t>
      </w:r>
      <w:r>
        <w:rPr>
          <w:rFonts w:ascii="Times New Roman" w:cs="Times New Roman" w:hAnsi="Times New Roman"/>
          <w:sz w:val="24"/>
          <w:szCs w:val="24"/>
        </w:rPr>
        <w:t>Itu berarti pembelajaran memakai metode bercerita cukup efektif untuk meningkatkan kemampuan berhitung anak.</w:t>
      </w:r>
      <w:r>
        <w:rPr>
          <w:rFonts w:ascii="Times New Roman" w:cs="Times New Roman" w:hAnsi="Times New Roman"/>
          <w:sz w:val="24"/>
          <w:szCs w:val="24"/>
        </w:rPr>
        <w:t xml:space="preserve"> </w:t>
      </w:r>
      <w:r>
        <w:rPr>
          <w:rFonts w:ascii="Times New Roman" w:cs="Times New Roman" w:hAnsi="Times New Roman"/>
          <w:sz w:val="24"/>
          <w:szCs w:val="24"/>
        </w:rPr>
        <w:t>Penelitian ini juga sejalan dengan penelitian yang sudah ada sebelumnya.</w:t>
      </w:r>
      <w:r>
        <w:rPr>
          <w:rFonts w:ascii="Times New Roman" w:cs="Times New Roman" w:hAnsi="Times New Roman"/>
          <w:sz w:val="24"/>
          <w:szCs w:val="24"/>
        </w:rPr>
        <w:t xml:space="preserve"> Salah satunya adalah jurnal dari Desi Natalia yang telah menghasilkan keberhasilan menerapkan kemampuan berhitung menggunakan metode bercerita untuk anak </w:t>
      </w:r>
      <w:r>
        <w:rPr>
          <w:rFonts w:ascii="Times New Roman" w:cs="Times New Roman" w:hAnsi="Times New Roman"/>
          <w:sz w:val="24"/>
          <w:szCs w:val="24"/>
        </w:rPr>
        <w:t>usia</w:t>
      </w:r>
      <w:r>
        <w:rPr>
          <w:rFonts w:ascii="Times New Roman" w:cs="Times New Roman" w:hAnsi="Times New Roman"/>
          <w:sz w:val="24"/>
          <w:szCs w:val="24"/>
        </w:rPr>
        <w:t xml:space="preserve"> dini</w:t>
      </w:r>
    </w:p>
    <w:p>
      <w:pPr>
        <w:pStyle w:val="style0"/>
        <w:spacing w:lineRule="auto" w:line="240"/>
        <w:ind w:firstLine="72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eastAsia="Yu Gothic" w:hAnsi="Times New Roman"/>
          <w:b/>
          <w:sz w:val="24"/>
          <w:szCs w:val="24"/>
        </w:rPr>
        <w:t>KESIMPULAN</w:t>
      </w:r>
    </w:p>
    <w:bookmarkStart w:id="0" w:name="_GoBack"/>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Menggunakan metode bercerita dalam pembelajaran lebih </w:t>
      </w:r>
      <w:r>
        <w:rPr>
          <w:rFonts w:ascii="Times New Roman" w:cs="Times New Roman" w:hAnsi="Times New Roman"/>
          <w:sz w:val="24"/>
          <w:szCs w:val="24"/>
        </w:rPr>
        <w:t>besar nilainya daripada</w:t>
      </w:r>
      <w:r>
        <w:rPr>
          <w:rFonts w:ascii="Times New Roman" w:cs="Times New Roman" w:hAnsi="Times New Roman"/>
          <w:sz w:val="24"/>
          <w:szCs w:val="24"/>
        </w:rPr>
        <w:t xml:space="preserve"> menggunakan metode biasa dalam kemampuan berhitung pada anak pra sekolah.</w:t>
      </w:r>
      <w:r>
        <w:rPr>
          <w:rFonts w:ascii="Times New Roman" w:cs="Times New Roman" w:hAnsi="Times New Roman"/>
          <w:sz w:val="24"/>
          <w:szCs w:val="24"/>
        </w:rPr>
        <w:t xml:space="preserve"> </w:t>
      </w:r>
      <w:r>
        <w:rPr>
          <w:rFonts w:ascii="Times New Roman" w:cs="Times New Roman" w:hAnsi="Times New Roman"/>
          <w:sz w:val="24"/>
          <w:szCs w:val="24"/>
        </w:rPr>
        <w:t>Pengetahuan mengebai</w:t>
      </w:r>
      <w:r>
        <w:rPr>
          <w:rFonts w:ascii="Times New Roman" w:cs="Times New Roman" w:hAnsi="Times New Roman"/>
          <w:sz w:val="24"/>
          <w:szCs w:val="24"/>
        </w:rPr>
        <w:t xml:space="preserve"> berhitung sebelum diterapkan me</w:t>
      </w:r>
      <w:r>
        <w:rPr>
          <w:rFonts w:ascii="Times New Roman" w:cs="Times New Roman" w:hAnsi="Times New Roman"/>
          <w:sz w:val="24"/>
          <w:szCs w:val="24"/>
        </w:rPr>
        <w:t>t</w:t>
      </w:r>
      <w:r>
        <w:rPr>
          <w:rFonts w:ascii="Times New Roman" w:cs="Times New Roman" w:hAnsi="Times New Roman"/>
          <w:sz w:val="24"/>
          <w:szCs w:val="24"/>
        </w:rPr>
        <w:t xml:space="preserve">ode bercerita pada anak terlihat masih banyak anak yang belum memiliki kemampuan berhitung, sedangkan setelah diterapkan metode </w:t>
      </w:r>
      <w:r>
        <w:rPr>
          <w:rFonts w:ascii="Times New Roman" w:cs="Times New Roman" w:hAnsi="Times New Roman"/>
          <w:sz w:val="24"/>
          <w:szCs w:val="24"/>
        </w:rPr>
        <w:t>berceritapenguasaan</w:t>
      </w:r>
      <w:r>
        <w:rPr>
          <w:rFonts w:ascii="Times New Roman" w:cs="Times New Roman" w:hAnsi="Times New Roman"/>
          <w:sz w:val="24"/>
          <w:szCs w:val="24"/>
        </w:rPr>
        <w:t xml:space="preserve"> kemampuan berhitung, </w:t>
      </w:r>
      <w:bookmarkEnd w:id="0"/>
      <w:r>
        <w:rPr>
          <w:rFonts w:ascii="Times New Roman" w:cs="Times New Roman" w:hAnsi="Times New Roman"/>
          <w:sz w:val="24"/>
          <w:szCs w:val="24"/>
        </w:rPr>
        <w:t>pada anak terlihat sudah menguasaikemampuan berhitung Perbedaan penguasaan kemampuan berhitung sebelum menggunakan metode bercerita dan sesudah diterapkannya metode bercerita pada anak usia dini, terlihat dari kemampuan berhitung yang dimiliki anak</w:t>
      </w: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eastAsia="Yu Gothic" w:hAnsi="Times New Roman"/>
          <w:b/>
          <w:sz w:val="24"/>
          <w:szCs w:val="24"/>
        </w:rPr>
      </w:pPr>
      <w:r>
        <w:rPr>
          <w:rFonts w:ascii="Times New Roman" w:cs="Times New Roman" w:eastAsia="Yu Gothic" w:hAnsi="Times New Roman"/>
          <w:b/>
          <w:sz w:val="24"/>
          <w:szCs w:val="24"/>
        </w:rPr>
        <w:t>DAFTAR PUSTAKA</w:t>
      </w:r>
    </w:p>
    <w:p>
      <w:pPr>
        <w:pStyle w:val="style0"/>
        <w:spacing w:lineRule="auto" w:line="240"/>
        <w:ind w:left="709" w:hanging="709"/>
        <w:jc w:val="both"/>
        <w:rPr>
          <w:rFonts w:ascii="Times New Roman" w:cs="Times New Roman" w:hAnsi="Times New Roman"/>
          <w:sz w:val="24"/>
          <w:szCs w:val="24"/>
          <w:lang w:val="id-ID"/>
        </w:rPr>
      </w:pPr>
      <w:r>
        <w:rPr>
          <w:rFonts w:ascii="Times New Roman" w:cs="Times New Roman" w:hAnsi="Times New Roman"/>
          <w:sz w:val="24"/>
          <w:szCs w:val="24"/>
          <w:lang w:eastAsia="zh-CN"/>
        </w:rPr>
        <w:t>Depdiknas .</w:t>
      </w:r>
      <w:r>
        <w:rPr>
          <w:rFonts w:ascii="Times New Roman" w:cs="Times New Roman" w:hAnsi="Times New Roman"/>
          <w:sz w:val="24"/>
          <w:szCs w:val="24"/>
          <w:lang w:val="id-ID" w:eastAsia="zh-CN"/>
        </w:rPr>
        <w:t>(</w:t>
      </w:r>
      <w:r>
        <w:rPr>
          <w:rFonts w:ascii="Times New Roman" w:cs="Times New Roman" w:hAnsi="Times New Roman"/>
          <w:sz w:val="24"/>
          <w:szCs w:val="24"/>
          <w:lang w:eastAsia="zh-CN"/>
        </w:rPr>
        <w:t>2003</w:t>
      </w:r>
      <w:r>
        <w:rPr>
          <w:rFonts w:ascii="Times New Roman" w:cs="Times New Roman" w:hAnsi="Times New Roman"/>
          <w:sz w:val="24"/>
          <w:szCs w:val="24"/>
          <w:lang w:val="id-ID" w:eastAsia="zh-CN"/>
        </w:rPr>
        <w:t>)</w:t>
      </w:r>
      <w:r>
        <w:rPr>
          <w:rFonts w:ascii="Times New Roman" w:cs="Times New Roman" w:hAnsi="Times New Roman"/>
          <w:sz w:val="24"/>
          <w:szCs w:val="24"/>
          <w:lang w:eastAsia="zh-CN"/>
        </w:rPr>
        <w:t xml:space="preserve">. </w:t>
      </w:r>
      <w:r>
        <w:rPr>
          <w:rFonts w:ascii="Times New Roman" w:cs="Times New Roman" w:hAnsi="Times New Roman"/>
          <w:i/>
          <w:sz w:val="24"/>
          <w:szCs w:val="24"/>
          <w:lang w:eastAsia="zh-CN"/>
        </w:rPr>
        <w:t>Undang-undang RI No.20 tahun 2003.</w:t>
      </w:r>
      <w:r>
        <w:rPr>
          <w:rFonts w:ascii="Times New Roman" w:cs="Times New Roman" w:hAnsi="Times New Roman"/>
          <w:i/>
          <w:sz w:val="24"/>
          <w:szCs w:val="24"/>
          <w:lang w:eastAsia="zh-CN"/>
        </w:rPr>
        <w:t xml:space="preserve"> </w:t>
      </w:r>
      <w:r>
        <w:rPr>
          <w:rFonts w:ascii="Times New Roman" w:cs="Times New Roman" w:hAnsi="Times New Roman"/>
          <w:i/>
          <w:sz w:val="24"/>
          <w:szCs w:val="24"/>
          <w:lang w:eastAsia="zh-CN"/>
        </w:rPr>
        <w:t>Tentang Sistem Pendidikan Nasional.</w:t>
      </w:r>
    </w:p>
    <w:p>
      <w:pPr>
        <w:pStyle w:val="style0"/>
        <w:spacing w:lineRule="auto" w:line="240"/>
        <w:ind w:left="709" w:hanging="709"/>
        <w:jc w:val="both"/>
        <w:rPr>
          <w:rFonts w:ascii="Times New Roman" w:cs="Times New Roman" w:eastAsia="Yu Gothic" w:hAnsi="Times New Roman"/>
          <w:sz w:val="24"/>
          <w:szCs w:val="24"/>
          <w:lang w:val="id-ID"/>
        </w:rPr>
      </w:pPr>
      <w:r>
        <w:rPr>
          <w:rFonts w:ascii="Times New Roman" w:cs="Times New Roman" w:hAnsi="Times New Roman"/>
          <w:sz w:val="24"/>
          <w:szCs w:val="24"/>
          <w:lang w:val="en-ID"/>
        </w:rPr>
        <w:t>Isjoni</w:t>
      </w:r>
      <w:r>
        <w:rPr>
          <w:rFonts w:ascii="Times New Roman" w:cs="Times New Roman" w:eastAsia="Yu Gothic" w:hAnsi="Times New Roman"/>
          <w:sz w:val="24"/>
          <w:szCs w:val="24"/>
        </w:rPr>
        <w:t xml:space="preserve"> (</w:t>
      </w:r>
      <w:r>
        <w:rPr>
          <w:rFonts w:ascii="Times New Roman" w:cs="Times New Roman" w:hAnsi="Times New Roman"/>
          <w:sz w:val="24"/>
          <w:szCs w:val="24"/>
          <w:lang w:val="en-ID"/>
        </w:rPr>
        <w:t>2014)</w:t>
      </w:r>
      <w:r>
        <w:rPr>
          <w:rFonts w:ascii="Times New Roman" w:cs="Times New Roman" w:eastAsia="Yu Gothic" w:hAnsi="Times New Roman"/>
          <w:sz w:val="24"/>
          <w:szCs w:val="24"/>
        </w:rPr>
        <w:t>.</w:t>
      </w:r>
      <w:r>
        <w:rPr>
          <w:rFonts w:ascii="Times New Roman" w:cs="Times New Roman" w:eastAsia="Yu Gothic" w:hAnsi="Times New Roman"/>
          <w:sz w:val="24"/>
          <w:szCs w:val="24"/>
        </w:rPr>
        <w:t xml:space="preserve"> </w:t>
      </w:r>
      <w:r>
        <w:rPr>
          <w:rFonts w:ascii="Times New Roman" w:cs="Times New Roman" w:eastAsia="Yu Gothic" w:hAnsi="Times New Roman"/>
          <w:i/>
          <w:sz w:val="24"/>
          <w:szCs w:val="24"/>
        </w:rPr>
        <w:t>Sistem Pendidikan Nasional</w:t>
      </w:r>
      <w:r>
        <w:rPr>
          <w:rFonts w:ascii="Times New Roman" w:cs="Times New Roman" w:eastAsia="Yu Gothic" w:hAnsi="Times New Roman"/>
          <w:sz w:val="24"/>
          <w:szCs w:val="24"/>
        </w:rPr>
        <w:t>.</w:t>
      </w:r>
      <w:r>
        <w:rPr>
          <w:rFonts w:ascii="Times New Roman" w:cs="Times New Roman" w:eastAsia="Yu Gothic" w:hAnsi="Times New Roman"/>
          <w:sz w:val="24"/>
          <w:szCs w:val="24"/>
        </w:rPr>
        <w:t xml:space="preserve"> Jakarta: Kencana Prenada Group.</w:t>
      </w:r>
    </w:p>
    <w:p>
      <w:pPr>
        <w:pStyle w:val="style0"/>
        <w:spacing w:lineRule="auto" w:line="240"/>
        <w:ind w:left="709" w:hanging="709"/>
        <w:jc w:val="both"/>
        <w:rPr>
          <w:rFonts w:ascii="Times New Roman" w:cs="Times New Roman" w:eastAsia="Yu Gothic" w:hAnsi="Times New Roman"/>
          <w:sz w:val="24"/>
          <w:szCs w:val="24"/>
          <w:lang w:val="id-ID"/>
        </w:rPr>
      </w:pPr>
      <w:r>
        <w:rPr>
          <w:rFonts w:ascii="Times New Roman" w:cs="Times New Roman" w:hAnsi="Times New Roman"/>
          <w:sz w:val="24"/>
          <w:szCs w:val="24"/>
        </w:rPr>
        <w:t xml:space="preserve">Jamaris, Martini. </w:t>
      </w:r>
      <w:r>
        <w:rPr>
          <w:rFonts w:ascii="Times New Roman" w:cs="Times New Roman" w:hAnsi="Times New Roman"/>
          <w:sz w:val="24"/>
          <w:szCs w:val="24"/>
          <w:lang w:val="id-ID"/>
        </w:rPr>
        <w:t>(</w:t>
      </w:r>
      <w:r>
        <w:rPr>
          <w:rFonts w:ascii="Times New Roman" w:cs="Times New Roman" w:hAnsi="Times New Roman"/>
          <w:sz w:val="24"/>
          <w:szCs w:val="24"/>
        </w:rPr>
        <w:t>2006</w:t>
      </w:r>
      <w:r>
        <w:rPr>
          <w:rFonts w:ascii="Times New Roman" w:cs="Times New Roman" w:hAnsi="Times New Roman"/>
          <w:sz w:val="24"/>
          <w:szCs w:val="24"/>
          <w:lang w:val="id-ID"/>
        </w:rPr>
        <w:t>)</w:t>
      </w:r>
      <w:r>
        <w:rPr>
          <w:rFonts w:ascii="Times New Roman" w:cs="Times New Roman" w:hAnsi="Times New Roman"/>
          <w:sz w:val="24"/>
          <w:szCs w:val="24"/>
        </w:rPr>
        <w:t xml:space="preserve">. </w:t>
      </w:r>
      <w:r>
        <w:rPr>
          <w:rFonts w:ascii="Times New Roman" w:cs="Times New Roman" w:hAnsi="Times New Roman"/>
          <w:sz w:val="24"/>
          <w:szCs w:val="24"/>
        </w:rPr>
        <w:t>PerkembangandanPengembanganAnakUsia Taman Kanak-kanak.</w:t>
      </w:r>
      <w:r>
        <w:rPr>
          <w:rFonts w:ascii="Times New Roman" w:cs="Times New Roman" w:hAnsi="Times New Roman"/>
          <w:sz w:val="24"/>
          <w:szCs w:val="24"/>
        </w:rPr>
        <w:t xml:space="preserve"> Jakarta: Gramedia</w:t>
      </w:r>
    </w:p>
    <w:p>
      <w:pPr>
        <w:pStyle w:val="style0"/>
        <w:spacing w:lineRule="auto" w:line="240"/>
        <w:ind w:left="709" w:hanging="709"/>
        <w:jc w:val="both"/>
        <w:rPr>
          <w:rFonts w:ascii="Times New Roman" w:cs="Times New Roman" w:eastAsia="Yu Gothic" w:hAnsi="Times New Roman"/>
          <w:sz w:val="24"/>
          <w:szCs w:val="24"/>
          <w:lang w:val="id-ID"/>
        </w:rPr>
      </w:pPr>
      <w:r>
        <w:rPr>
          <w:rFonts w:ascii="Times New Roman" w:cs="Times New Roman" w:hAnsi="Times New Roman"/>
          <w:sz w:val="24"/>
          <w:szCs w:val="24"/>
        </w:rPr>
        <w:t>Masitoh.</w:t>
      </w:r>
      <w:r>
        <w:rPr>
          <w:rFonts w:ascii="Times New Roman" w:cs="Times New Roman" w:hAnsi="Times New Roman"/>
          <w:sz w:val="24"/>
          <w:szCs w:val="24"/>
        </w:rPr>
        <w:t xml:space="preserve"> </w:t>
      </w:r>
      <w:r>
        <w:rPr>
          <w:rFonts w:ascii="Times New Roman" w:cs="Times New Roman" w:eastAsia="Yu Gothic" w:hAnsi="Times New Roman"/>
          <w:sz w:val="24"/>
          <w:szCs w:val="24"/>
        </w:rPr>
        <w:t xml:space="preserve">(2005). </w:t>
      </w:r>
      <w:r>
        <w:rPr>
          <w:rFonts w:ascii="Times New Roman" w:cs="Times New Roman" w:eastAsia="Yu Gothic" w:hAnsi="Times New Roman"/>
          <w:i/>
          <w:sz w:val="24"/>
          <w:szCs w:val="24"/>
        </w:rPr>
        <w:t>Statistik NonParametik</w:t>
      </w:r>
      <w:r>
        <w:rPr>
          <w:rFonts w:ascii="Times New Roman" w:cs="Times New Roman" w:eastAsia="Yu Gothic" w:hAnsi="Times New Roman"/>
          <w:sz w:val="24"/>
          <w:szCs w:val="24"/>
        </w:rPr>
        <w:t>.</w:t>
      </w:r>
      <w:r>
        <w:rPr>
          <w:rFonts w:ascii="Times New Roman" w:cs="Times New Roman" w:eastAsia="Yu Gothic" w:hAnsi="Times New Roman"/>
          <w:sz w:val="24"/>
          <w:szCs w:val="24"/>
        </w:rPr>
        <w:t xml:space="preserve"> Jakarta: PT Elex Media Komputindo.</w:t>
      </w:r>
    </w:p>
    <w:p>
      <w:pPr>
        <w:pStyle w:val="style0"/>
        <w:spacing w:lineRule="auto" w:line="240"/>
        <w:ind w:left="709" w:hanging="709"/>
        <w:jc w:val="both"/>
        <w:rPr>
          <w:rFonts w:ascii="Times New Roman" w:cs="Times New Roman" w:eastAsia="Yu Gothic" w:hAnsi="Times New Roman"/>
          <w:sz w:val="24"/>
          <w:szCs w:val="24"/>
          <w:lang w:val="id-ID"/>
        </w:rPr>
      </w:pPr>
      <w:r>
        <w:rPr>
          <w:rFonts w:ascii="Times New Roman" w:cs="Times New Roman" w:hAnsi="Times New Roman"/>
          <w:sz w:val="24"/>
          <w:szCs w:val="24"/>
        </w:rPr>
        <w:t>Miller</w:t>
      </w:r>
      <w:r>
        <w:rPr>
          <w:rFonts w:ascii="Times New Roman" w:cs="Times New Roman" w:hAnsi="Times New Roman"/>
          <w:sz w:val="24"/>
          <w:szCs w:val="24"/>
          <w:lang w:val="id-ID"/>
        </w:rPr>
        <w:t>.</w:t>
      </w:r>
      <w:r>
        <w:rPr>
          <w:rFonts w:ascii="Times New Roman" w:cs="Times New Roman" w:hAnsi="Times New Roman"/>
          <w:sz w:val="24"/>
          <w:szCs w:val="24"/>
        </w:rPr>
        <w:t xml:space="preserve"> </w:t>
      </w:r>
      <w:r>
        <w:rPr>
          <w:rFonts w:ascii="Times New Roman" w:cs="Times New Roman" w:hAnsi="Times New Roman"/>
          <w:sz w:val="24"/>
          <w:szCs w:val="24"/>
          <w:lang w:val="id-ID"/>
        </w:rPr>
        <w:t>(</w:t>
      </w:r>
      <w:r>
        <w:rPr>
          <w:rFonts w:ascii="Times New Roman" w:cs="Times New Roman" w:hAnsi="Times New Roman"/>
          <w:sz w:val="24"/>
          <w:szCs w:val="24"/>
        </w:rPr>
        <w:t>2012</w:t>
      </w:r>
      <w:r>
        <w:rPr>
          <w:rFonts w:ascii="Times New Roman" w:cs="Times New Roman" w:hAnsi="Times New Roman"/>
          <w:sz w:val="24"/>
          <w:szCs w:val="24"/>
          <w:lang w:val="id-ID"/>
        </w:rPr>
        <w:t>).</w:t>
      </w:r>
      <w:r>
        <w:rPr>
          <w:rFonts w:ascii="Times New Roman" w:cs="Times New Roman" w:hAnsi="Times New Roman"/>
          <w:sz w:val="24"/>
          <w:szCs w:val="24"/>
        </w:rPr>
        <w:t xml:space="preserve"> </w:t>
      </w:r>
      <w:r>
        <w:rPr>
          <w:rFonts w:ascii="Times New Roman" w:cs="Times New Roman" w:hAnsi="Times New Roman"/>
          <w:i/>
          <w:sz w:val="24"/>
          <w:szCs w:val="24"/>
        </w:rPr>
        <w:t>Hand Book For Resistence</w:t>
      </w:r>
      <w:r>
        <w:rPr>
          <w:rFonts w:ascii="Times New Roman" w:cs="Times New Roman" w:hAnsi="Times New Roman"/>
          <w:sz w:val="24"/>
          <w:szCs w:val="24"/>
        </w:rPr>
        <w:t xml:space="preserve"> Spot Welding, Miller Electric</w:t>
      </w:r>
      <w:r>
        <w:rPr>
          <w:rFonts w:ascii="Times New Roman" w:cs="Times New Roman" w:hAnsi="Times New Roman"/>
          <w:sz w:val="24"/>
          <w:szCs w:val="24"/>
        </w:rPr>
        <w:t>,USA</w:t>
      </w:r>
      <w:r>
        <w:rPr>
          <w:rFonts w:ascii="Times New Roman" w:cs="Times New Roman" w:hAnsi="Times New Roman"/>
          <w:sz w:val="24"/>
          <w:szCs w:val="24"/>
        </w:rPr>
        <w:t>.</w:t>
      </w:r>
    </w:p>
    <w:p>
      <w:pPr>
        <w:pStyle w:val="style0"/>
        <w:spacing w:lineRule="auto" w:line="240"/>
        <w:ind w:left="709" w:hanging="709"/>
        <w:jc w:val="both"/>
        <w:rPr>
          <w:rFonts w:ascii="Times New Roman" w:cs="Times New Roman" w:eastAsia="Yu Gothic" w:hAnsi="Times New Roman"/>
          <w:sz w:val="24"/>
          <w:szCs w:val="24"/>
          <w:lang w:val="id-ID"/>
        </w:rPr>
      </w:pPr>
      <w:r>
        <w:rPr>
          <w:rFonts w:ascii="Times New Roman" w:cs="Times New Roman" w:hAnsi="Times New Roman"/>
          <w:sz w:val="24"/>
          <w:szCs w:val="24"/>
          <w:lang w:eastAsia="zh-CN"/>
        </w:rPr>
        <w:t xml:space="preserve">Musfiroh, Tadkiroatun. </w:t>
      </w:r>
      <w:r>
        <w:rPr>
          <w:rFonts w:ascii="Times New Roman" w:cs="Times New Roman" w:hAnsi="Times New Roman"/>
          <w:sz w:val="24"/>
          <w:szCs w:val="24"/>
          <w:lang w:val="id-ID" w:eastAsia="zh-CN"/>
        </w:rPr>
        <w:t>(</w:t>
      </w:r>
      <w:r>
        <w:rPr>
          <w:rFonts w:ascii="Times New Roman" w:cs="Times New Roman" w:hAnsi="Times New Roman"/>
          <w:sz w:val="24"/>
          <w:szCs w:val="24"/>
          <w:lang w:eastAsia="zh-CN"/>
        </w:rPr>
        <w:t>2008</w:t>
      </w:r>
      <w:r>
        <w:rPr>
          <w:rFonts w:ascii="Times New Roman" w:cs="Times New Roman" w:hAnsi="Times New Roman"/>
          <w:sz w:val="24"/>
          <w:szCs w:val="24"/>
          <w:lang w:val="id-ID" w:eastAsia="zh-CN"/>
        </w:rPr>
        <w:t>)</w:t>
      </w:r>
      <w:r>
        <w:rPr>
          <w:rFonts w:ascii="Times New Roman" w:cs="Times New Roman" w:hAnsi="Times New Roman"/>
          <w:sz w:val="24"/>
          <w:szCs w:val="24"/>
          <w:lang w:eastAsia="zh-CN"/>
        </w:rPr>
        <w:t xml:space="preserve">. </w:t>
      </w:r>
      <w:r>
        <w:rPr>
          <w:rFonts w:ascii="Times New Roman" w:cs="Times New Roman" w:hAnsi="Times New Roman"/>
          <w:i/>
          <w:sz w:val="24"/>
          <w:szCs w:val="24"/>
          <w:lang w:eastAsia="zh-CN"/>
        </w:rPr>
        <w:t>Cerdas Melalui Bermain</w:t>
      </w:r>
      <w:r>
        <w:rPr>
          <w:rFonts w:ascii="Times New Roman" w:cs="Times New Roman" w:hAnsi="Times New Roman"/>
          <w:sz w:val="24"/>
          <w:szCs w:val="24"/>
          <w:lang w:eastAsia="zh-CN"/>
        </w:rPr>
        <w:t>. Jakarta: Grasindo</w:t>
      </w:r>
      <w:r>
        <w:rPr>
          <w:rFonts w:ascii="Times New Roman" w:cs="Times New Roman" w:eastAsia="Yu Gothic" w:hAnsi="Times New Roman"/>
          <w:sz w:val="24"/>
          <w:szCs w:val="24"/>
          <w:lang w:val="id-ID"/>
        </w:rPr>
        <w:t>.</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eastAsia="Yu Gothic" w:hAnsi="Times New Roman"/>
          <w:sz w:val="24"/>
          <w:szCs w:val="24"/>
          <w:highlight w:val="yellow"/>
          <w:lang w:val="id-ID"/>
        </w:rPr>
        <w:fldChar w:fldCharType="begin"/>
      </w:r>
      <w:r>
        <w:rPr>
          <w:rFonts w:ascii="Times New Roman" w:cs="Times New Roman" w:eastAsia="Yu Gothic" w:hAnsi="Times New Roman"/>
          <w:sz w:val="24"/>
          <w:szCs w:val="24"/>
          <w:highlight w:val="yellow"/>
          <w:lang w:val="id-ID"/>
        </w:rPr>
        <w:instrText xml:space="preserve">ADDIN Mendeley Bibliography CSL_BIBLIOGRAPHY </w:instrText>
      </w:r>
      <w:r>
        <w:rPr>
          <w:rFonts w:ascii="Times New Roman" w:cs="Times New Roman" w:eastAsia="Yu Gothic" w:hAnsi="Times New Roman"/>
          <w:sz w:val="24"/>
          <w:szCs w:val="24"/>
          <w:highlight w:val="yellow"/>
          <w:lang w:val="id-ID"/>
        </w:rPr>
        <w:fldChar w:fldCharType="separate"/>
      </w:r>
      <w:r>
        <w:rPr>
          <w:rFonts w:ascii="Times New Roman" w:cs="Times New Roman" w:hAnsi="Times New Roman"/>
          <w:noProof/>
          <w:sz w:val="24"/>
          <w:szCs w:val="24"/>
        </w:rPr>
        <w:t xml:space="preserve">Nuraeni, L. (2015). Pemerolehan Morfologi (Verba) Pada Anak Usia 3, 4 Dan 5 Tahun (Suatu Kajian Neuro Psikolinguistik). </w:t>
      </w:r>
      <w:r>
        <w:rPr>
          <w:rFonts w:ascii="Times New Roman" w:cs="Times New Roman" w:hAnsi="Times New Roman"/>
          <w:i/>
          <w:iCs/>
          <w:noProof/>
          <w:sz w:val="24"/>
          <w:szCs w:val="24"/>
        </w:rPr>
        <w:t>STKIP Siliwangi Bandung</w:t>
      </w:r>
      <w:r>
        <w:rPr>
          <w:rFonts w:ascii="Times New Roman" w:cs="Times New Roman" w:hAnsi="Times New Roman"/>
          <w:noProof/>
          <w:sz w:val="24"/>
          <w:szCs w:val="24"/>
        </w:rPr>
        <w:t xml:space="preserve">, </w:t>
      </w:r>
      <w:r>
        <w:rPr>
          <w:rFonts w:ascii="Times New Roman" w:cs="Times New Roman" w:hAnsi="Times New Roman"/>
          <w:i/>
          <w:iCs/>
          <w:noProof/>
          <w:sz w:val="24"/>
          <w:szCs w:val="24"/>
        </w:rPr>
        <w:t>1</w:t>
      </w:r>
      <w:r>
        <w:rPr>
          <w:rFonts w:ascii="Times New Roman" w:cs="Times New Roman" w:hAnsi="Times New Roman"/>
          <w:noProof/>
          <w:sz w:val="24"/>
          <w:szCs w:val="24"/>
        </w:rPr>
        <w:t>(1), 13–30.</w:t>
      </w:r>
    </w:p>
    <w:p>
      <w:pPr>
        <w:pStyle w:val="style0"/>
        <w:spacing w:lineRule="auto" w:line="240"/>
        <w:ind w:left="567" w:hanging="567"/>
        <w:jc w:val="both"/>
        <w:rPr>
          <w:rFonts w:ascii="Times New Roman" w:cs="Times New Roman" w:eastAsia="Yu Gothic" w:hAnsi="Times New Roman"/>
          <w:sz w:val="24"/>
          <w:szCs w:val="24"/>
          <w:lang w:val="id-ID"/>
        </w:rPr>
      </w:pPr>
      <w:r>
        <w:rPr>
          <w:rFonts w:ascii="Times New Roman" w:cs="Times New Roman" w:eastAsia="Yu Gothic" w:hAnsi="Times New Roman"/>
          <w:sz w:val="24"/>
          <w:szCs w:val="24"/>
          <w:highlight w:val="yellow"/>
          <w:lang w:val="id-ID"/>
        </w:rPr>
        <w:fldChar w:fldCharType="end"/>
      </w:r>
      <w:r>
        <w:rPr>
          <w:rFonts w:ascii="Times New Roman" w:cs="Times New Roman" w:eastAsia="Yu Gothic" w:hAnsi="Times New Roman"/>
          <w:sz w:val="24"/>
          <w:szCs w:val="24"/>
        </w:rPr>
        <w:t xml:space="preserve">Piaget 2011. </w:t>
      </w:r>
      <w:r>
        <w:rPr>
          <w:rFonts w:ascii="Times New Roman" w:cs="Times New Roman" w:eastAsia="Yu Gothic" w:hAnsi="Times New Roman"/>
          <w:i/>
          <w:sz w:val="24"/>
          <w:szCs w:val="24"/>
        </w:rPr>
        <w:t>Miller</w:t>
      </w:r>
      <w:r>
        <w:rPr>
          <w:rFonts w:ascii="Times New Roman" w:cs="Times New Roman" w:eastAsia="Yu Gothic" w:hAnsi="Times New Roman"/>
          <w:sz w:val="24"/>
          <w:szCs w:val="24"/>
        </w:rPr>
        <w:t>.</w:t>
      </w:r>
      <w:r>
        <w:rPr>
          <w:rFonts w:ascii="Times New Roman" w:cs="Times New Roman" w:eastAsia="Yu Gothic" w:hAnsi="Times New Roman"/>
          <w:sz w:val="24"/>
          <w:szCs w:val="24"/>
        </w:rPr>
        <w:t xml:space="preserve"> Google Scholer. </w:t>
      </w:r>
      <w:r>
        <w:rPr>
          <w:rFonts w:ascii="Times New Roman" w:cs="Times New Roman" w:eastAsia="Yu Gothic" w:hAnsi="Times New Roman"/>
          <w:sz w:val="24"/>
          <w:szCs w:val="24"/>
        </w:rPr>
        <w:t>Diakses pada tanggal 19 Agustus 2019.</w:t>
      </w:r>
      <w:r>
        <w:rPr>
          <w:rFonts w:ascii="Times New Roman" w:cs="Times New Roman" w:eastAsia="Yu Gothic" w:hAnsi="Times New Roman"/>
          <w:sz w:val="24"/>
          <w:szCs w:val="24"/>
        </w:rPr>
        <w:t xml:space="preserve"> </w:t>
      </w:r>
    </w:p>
    <w:p>
      <w:pPr>
        <w:pStyle w:val="style0"/>
        <w:spacing w:lineRule="auto" w:line="240"/>
        <w:ind w:left="709" w:hanging="709"/>
        <w:jc w:val="both"/>
        <w:rPr>
          <w:rFonts w:ascii="Times New Roman" w:cs="Times New Roman" w:eastAsia="Yu Gothic" w:hAnsi="Times New Roman"/>
          <w:sz w:val="24"/>
          <w:szCs w:val="24"/>
          <w:lang w:val="id-ID"/>
        </w:rPr>
      </w:pPr>
      <w:r>
        <w:rPr>
          <w:rFonts w:ascii="Times New Roman" w:cs="Times New Roman" w:eastAsia="Yu Gothic" w:hAnsi="Times New Roman"/>
          <w:sz w:val="24"/>
          <w:szCs w:val="24"/>
        </w:rPr>
        <w:t>Ruseffendi.</w:t>
      </w:r>
      <w:r>
        <w:rPr>
          <w:rFonts w:ascii="Times New Roman" w:cs="Times New Roman" w:eastAsia="Yu Gothic" w:hAnsi="Times New Roman"/>
          <w:sz w:val="24"/>
          <w:szCs w:val="24"/>
        </w:rPr>
        <w:t xml:space="preserve"> E. T. (2010). </w:t>
      </w:r>
      <w:r>
        <w:rPr>
          <w:rFonts w:ascii="Times New Roman" w:cs="Times New Roman" w:eastAsia="Yu Gothic" w:hAnsi="Times New Roman"/>
          <w:i/>
          <w:sz w:val="24"/>
          <w:szCs w:val="24"/>
        </w:rPr>
        <w:t>Dasar-Dasar Penelitian Pendidikan dan Bidang Non Eksakta Lainnya</w:t>
      </w:r>
      <w:r>
        <w:rPr>
          <w:rFonts w:ascii="Times New Roman" w:cs="Times New Roman" w:eastAsia="Yu Gothic" w:hAnsi="Times New Roman"/>
          <w:sz w:val="24"/>
          <w:szCs w:val="24"/>
        </w:rPr>
        <w:t>.</w:t>
      </w:r>
      <w:r>
        <w:rPr>
          <w:rFonts w:ascii="Times New Roman" w:cs="Times New Roman" w:eastAsia="Yu Gothic" w:hAnsi="Times New Roman"/>
          <w:sz w:val="24"/>
          <w:szCs w:val="24"/>
        </w:rPr>
        <w:t xml:space="preserve"> Bandung: Tarsito</w:t>
      </w:r>
    </w:p>
    <w:p>
      <w:pPr>
        <w:pStyle w:val="style0"/>
        <w:spacing w:lineRule="auto" w:line="240"/>
        <w:ind w:left="709" w:hanging="709"/>
        <w:jc w:val="both"/>
        <w:rPr>
          <w:rFonts w:ascii="Times New Roman" w:cs="Times New Roman" w:eastAsia="Yu Gothic" w:hAnsi="Times New Roman"/>
          <w:b/>
          <w:sz w:val="24"/>
          <w:szCs w:val="24"/>
        </w:rPr>
      </w:pPr>
      <w:r>
        <w:rPr>
          <w:rFonts w:ascii="Times New Roman" w:cs="Times New Roman" w:hAnsi="Times New Roman"/>
          <w:sz w:val="24"/>
          <w:szCs w:val="24"/>
        </w:rPr>
        <w:t>Sriningsih (2008).</w:t>
      </w:r>
      <w:r>
        <w:rPr>
          <w:rFonts w:ascii="Times New Roman" w:cs="Times New Roman" w:hAnsi="Times New Roman"/>
          <w:sz w:val="24"/>
          <w:szCs w:val="24"/>
        </w:rPr>
        <w:t xml:space="preserve"> Meningkatkan Kemampuan Motorik Halus Anak Melalui Teknik Mozaik. </w:t>
      </w:r>
      <w:r>
        <w:rPr>
          <w:rFonts w:ascii="Times New Roman" w:cs="Times New Roman" w:hAnsi="Times New Roman"/>
          <w:sz w:val="24"/>
          <w:szCs w:val="24"/>
        </w:rPr>
        <w:t>Intiqad.</w:t>
      </w:r>
      <w:r>
        <w:rPr>
          <w:rFonts w:ascii="Times New Roman" w:cs="Times New Roman" w:hAnsi="Times New Roman"/>
          <w:sz w:val="24"/>
          <w:szCs w:val="24"/>
        </w:rPr>
        <w:t xml:space="preserve"> Diambil dari </w:t>
      </w:r>
      <w:r>
        <w:rPr/>
        <w:fldChar w:fldCharType="begin"/>
      </w:r>
      <w:r>
        <w:instrText xml:space="preserve"> HYPERLINK "http://jurnal.umsu.ac.id/index.php/intiqad/article/view/729" </w:instrText>
      </w:r>
      <w:r>
        <w:rPr/>
        <w:fldChar w:fldCharType="separate"/>
      </w:r>
      <w:r>
        <w:rPr>
          <w:rStyle w:val="style85"/>
          <w:rFonts w:ascii="Times New Roman" w:cs="Times New Roman" w:hAnsi="Times New Roman"/>
          <w:color w:val="auto"/>
          <w:sz w:val="24"/>
          <w:szCs w:val="24"/>
          <w:u w:val="none"/>
        </w:rPr>
        <w:t>http://jurnal.umsu.ac.id/index.php/intiqad/article/view/729</w:t>
      </w:r>
      <w:r>
        <w:rPr/>
        <w:fldChar w:fldCharType="end"/>
      </w:r>
    </w:p>
    <w:p>
      <w:pPr>
        <w:pStyle w:val="style0"/>
        <w:spacing w:lineRule="auto" w:line="240"/>
        <w:ind w:left="709" w:hanging="709"/>
        <w:jc w:val="both"/>
        <w:rPr>
          <w:rFonts w:ascii="Times New Roman" w:cs="Times New Roman" w:hAnsi="Times New Roman"/>
          <w:i/>
          <w:sz w:val="24"/>
          <w:szCs w:val="24"/>
          <w:lang w:val="id-ID" w:eastAsia="zh-CN"/>
        </w:rPr>
      </w:pPr>
    </w:p>
    <w:p>
      <w:pPr>
        <w:pStyle w:val="style0"/>
        <w:spacing w:lineRule="auto" w:line="240"/>
        <w:ind w:left="709" w:hanging="709"/>
        <w:jc w:val="both"/>
        <w:rPr>
          <w:rFonts w:ascii="Times New Roman" w:cs="Times New Roman" w:hAnsi="Times New Roman"/>
          <w:sz w:val="24"/>
          <w:szCs w:val="24"/>
        </w:rPr>
      </w:pPr>
      <w:r>
        <w:rPr>
          <w:rFonts w:ascii="Times New Roman" w:cs="Times New Roman" w:hAnsi="Times New Roman"/>
          <w:sz w:val="24"/>
          <w:szCs w:val="24"/>
          <w:lang w:eastAsia="zh-CN"/>
        </w:rPr>
        <w:t xml:space="preserve"> </w:t>
      </w:r>
    </w:p>
    <w:p>
      <w:pPr>
        <w:pStyle w:val="style0"/>
        <w:rPr/>
      </w:pPr>
    </w:p>
    <w:sectPr>
      <w:type w:val="continuous"/>
      <w:pgSz w:w="12240" w:h="15840" w:orient="portrait"/>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6FF" w:usb1="420024FF" w:usb2="02000000" w:usb3="00000000" w:csb0="0000019F" w:csb1="00000000"/>
  </w:font>
  <w:font w:name="Yu Gothic">
    <w:altName w:val="Yu Gothic"/>
    <w:panose1 w:val="020b0400000000000000"/>
    <w:charset w:val="80"/>
    <w:family w:val="swiss"/>
    <w:pitch w:val="variable"/>
    <w:sig w:usb0="E00002FF" w:usb1="2AC7FDFF" w:usb2="00000016" w:usb3="00000000" w:csb0="000200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2A85BA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2291" w:hanging="360"/>
      </w:pPr>
      <w:rPr>
        <w:rFonts w:ascii="Courier New" w:cs="Courier New" w:hAnsi="Courier New" w:hint="default"/>
      </w:rPr>
    </w:lvl>
    <w:lvl w:ilvl="2" w:tplc="48090005" w:tentative="1">
      <w:start w:val="1"/>
      <w:numFmt w:val="bullet"/>
      <w:lvlText w:val=""/>
      <w:lvlJc w:val="left"/>
      <w:pPr>
        <w:ind w:left="3011" w:hanging="360"/>
      </w:pPr>
      <w:rPr>
        <w:rFonts w:ascii="Wingdings" w:hAnsi="Wingdings" w:hint="default"/>
      </w:rPr>
    </w:lvl>
    <w:lvl w:ilvl="3" w:tplc="48090001" w:tentative="1">
      <w:start w:val="1"/>
      <w:numFmt w:val="bullet"/>
      <w:lvlText w:val=""/>
      <w:lvlJc w:val="left"/>
      <w:pPr>
        <w:ind w:left="3731" w:hanging="360"/>
      </w:pPr>
      <w:rPr>
        <w:rFonts w:ascii="Symbol" w:hAnsi="Symbol" w:hint="default"/>
      </w:rPr>
    </w:lvl>
    <w:lvl w:ilvl="4" w:tplc="48090003" w:tentative="1">
      <w:start w:val="1"/>
      <w:numFmt w:val="bullet"/>
      <w:lvlText w:val="o"/>
      <w:lvlJc w:val="left"/>
      <w:pPr>
        <w:ind w:left="4451" w:hanging="360"/>
      </w:pPr>
      <w:rPr>
        <w:rFonts w:ascii="Courier New" w:cs="Courier New" w:hAnsi="Courier New" w:hint="default"/>
      </w:rPr>
    </w:lvl>
    <w:lvl w:ilvl="5" w:tplc="48090005" w:tentative="1">
      <w:start w:val="1"/>
      <w:numFmt w:val="bullet"/>
      <w:lvlText w:val=""/>
      <w:lvlJc w:val="left"/>
      <w:pPr>
        <w:ind w:left="5171" w:hanging="360"/>
      </w:pPr>
      <w:rPr>
        <w:rFonts w:ascii="Wingdings" w:hAnsi="Wingdings" w:hint="default"/>
      </w:rPr>
    </w:lvl>
    <w:lvl w:ilvl="6" w:tplc="48090001" w:tentative="1">
      <w:start w:val="1"/>
      <w:numFmt w:val="bullet"/>
      <w:lvlText w:val=""/>
      <w:lvlJc w:val="left"/>
      <w:pPr>
        <w:ind w:left="5891" w:hanging="360"/>
      </w:pPr>
      <w:rPr>
        <w:rFonts w:ascii="Symbol" w:hAnsi="Symbol" w:hint="default"/>
      </w:rPr>
    </w:lvl>
    <w:lvl w:ilvl="7" w:tplc="48090003" w:tentative="1">
      <w:start w:val="1"/>
      <w:numFmt w:val="bullet"/>
      <w:lvlText w:val="o"/>
      <w:lvlJc w:val="left"/>
      <w:pPr>
        <w:ind w:left="6611" w:hanging="360"/>
      </w:pPr>
      <w:rPr>
        <w:rFonts w:ascii="Courier New" w:cs="Courier New" w:hAnsi="Courier New" w:hint="default"/>
      </w:rPr>
    </w:lvl>
    <w:lvl w:ilvl="8" w:tplc="48090005" w:tentative="1">
      <w:start w:val="1"/>
      <w:numFmt w:val="bullet"/>
      <w:lvlText w:val=""/>
      <w:lvlJc w:val="left"/>
      <w:pPr>
        <w:ind w:left="7331" w:hanging="360"/>
      </w:pPr>
      <w:rPr>
        <w:rFonts w:ascii="Wingdings" w:hAnsi="Wingdings" w:hint="default"/>
      </w:rPr>
    </w:lvl>
  </w:abstractNum>
  <w:abstractNum w:abstractNumId="1">
    <w:nsid w:val="00000001"/>
    <w:multiLevelType w:val="hybridMultilevel"/>
    <w:tmpl w:val="31E22B62"/>
    <w:lvl w:ilvl="0" w:tplc="2A5A0604">
      <w:start w:val="2"/>
      <w:numFmt w:val="decimal"/>
      <w:lvlText w:val="%1)"/>
      <w:lvlJc w:val="left"/>
      <w:pPr>
        <w:ind w:left="360" w:hanging="360"/>
      </w:pPr>
      <w:rPr>
        <w:rFonts w:ascii="Calibri" w:cs="Times New Roman" w:hAnsi="Calibri" w:hint="default"/>
        <w:sz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nsid w:val="00000002"/>
    <w:multiLevelType w:val="hybridMultilevel"/>
    <w:tmpl w:val="BAB2C944"/>
    <w:lvl w:ilvl="0" w:tplc="48090001">
      <w:start w:val="1"/>
      <w:numFmt w:val="bullet"/>
      <w:lvlText w:val=""/>
      <w:lvlJc w:val="left"/>
      <w:pPr>
        <w:ind w:left="450" w:hanging="360"/>
      </w:pPr>
      <w:rPr>
        <w:rFonts w:ascii="Symbol" w:hAnsi="Symbol" w:hint="default"/>
      </w:rPr>
    </w:lvl>
    <w:lvl w:ilvl="1" w:tplc="48090003" w:tentative="1">
      <w:start w:val="1"/>
      <w:numFmt w:val="bullet"/>
      <w:lvlText w:val="o"/>
      <w:lvlJc w:val="left"/>
      <w:pPr>
        <w:ind w:left="1170" w:hanging="360"/>
      </w:pPr>
      <w:rPr>
        <w:rFonts w:ascii="Courier New" w:cs="Courier New" w:hAnsi="Courier New" w:hint="default"/>
      </w:rPr>
    </w:lvl>
    <w:lvl w:ilvl="2" w:tplc="48090005" w:tentative="1">
      <w:start w:val="1"/>
      <w:numFmt w:val="bullet"/>
      <w:lvlText w:val=""/>
      <w:lvlJc w:val="left"/>
      <w:pPr>
        <w:ind w:left="1890" w:hanging="360"/>
      </w:pPr>
      <w:rPr>
        <w:rFonts w:ascii="Wingdings" w:hAnsi="Wingdings" w:hint="default"/>
      </w:rPr>
    </w:lvl>
    <w:lvl w:ilvl="3" w:tplc="48090001" w:tentative="1">
      <w:start w:val="1"/>
      <w:numFmt w:val="bullet"/>
      <w:lvlText w:val=""/>
      <w:lvlJc w:val="left"/>
      <w:pPr>
        <w:ind w:left="2610" w:hanging="360"/>
      </w:pPr>
      <w:rPr>
        <w:rFonts w:ascii="Symbol" w:hAnsi="Symbol" w:hint="default"/>
      </w:rPr>
    </w:lvl>
    <w:lvl w:ilvl="4" w:tplc="48090003" w:tentative="1">
      <w:start w:val="1"/>
      <w:numFmt w:val="bullet"/>
      <w:lvlText w:val="o"/>
      <w:lvlJc w:val="left"/>
      <w:pPr>
        <w:ind w:left="3330" w:hanging="360"/>
      </w:pPr>
      <w:rPr>
        <w:rFonts w:ascii="Courier New" w:cs="Courier New" w:hAnsi="Courier New" w:hint="default"/>
      </w:rPr>
    </w:lvl>
    <w:lvl w:ilvl="5" w:tplc="48090005" w:tentative="1">
      <w:start w:val="1"/>
      <w:numFmt w:val="bullet"/>
      <w:lvlText w:val=""/>
      <w:lvlJc w:val="left"/>
      <w:pPr>
        <w:ind w:left="4050" w:hanging="360"/>
      </w:pPr>
      <w:rPr>
        <w:rFonts w:ascii="Wingdings" w:hAnsi="Wingdings" w:hint="default"/>
      </w:rPr>
    </w:lvl>
    <w:lvl w:ilvl="6" w:tplc="48090001" w:tentative="1">
      <w:start w:val="1"/>
      <w:numFmt w:val="bullet"/>
      <w:lvlText w:val=""/>
      <w:lvlJc w:val="left"/>
      <w:pPr>
        <w:ind w:left="4770" w:hanging="360"/>
      </w:pPr>
      <w:rPr>
        <w:rFonts w:ascii="Symbol" w:hAnsi="Symbol" w:hint="default"/>
      </w:rPr>
    </w:lvl>
    <w:lvl w:ilvl="7" w:tplc="48090003" w:tentative="1">
      <w:start w:val="1"/>
      <w:numFmt w:val="bullet"/>
      <w:lvlText w:val="o"/>
      <w:lvlJc w:val="left"/>
      <w:pPr>
        <w:ind w:left="5490" w:hanging="360"/>
      </w:pPr>
      <w:rPr>
        <w:rFonts w:ascii="Courier New" w:cs="Courier New" w:hAnsi="Courier New" w:hint="default"/>
      </w:rPr>
    </w:lvl>
    <w:lvl w:ilvl="8" w:tplc="48090005" w:tentative="1">
      <w:start w:val="1"/>
      <w:numFmt w:val="bullet"/>
      <w:lvlText w:val=""/>
      <w:lvlJc w:val="left"/>
      <w:pPr>
        <w:ind w:left="6210" w:hanging="360"/>
      </w:pPr>
      <w:rPr>
        <w:rFonts w:ascii="Wingdings" w:hAnsi="Wingdings" w:hint="default"/>
      </w:rPr>
    </w:lvl>
  </w:abstractNum>
  <w:abstractNum w:abstractNumId="3">
    <w:nsid w:val="00000003"/>
    <w:multiLevelType w:val="hybridMultilevel"/>
    <w:tmpl w:val="2F5C2478"/>
    <w:lvl w:ilvl="0" w:tplc="E21CCAB6">
      <w:start w:val="2"/>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nsid w:val="00000004"/>
    <w:multiLevelType w:val="hybridMultilevel"/>
    <w:tmpl w:val="5D9C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8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SimSun"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after="0" w:lineRule="auto" w:line="240"/>
    </w:pPr>
    <w:rPr>
      <w:rFonts w:ascii="Calibri" w:cs="SimSun" w:eastAsia="Calibri" w:hAnsi="Calibri"/>
      <w:lang w:val="id-ID"/>
    </w:rPr>
  </w:style>
  <w:style w:type="paragraph" w:styleId="style179">
    <w:name w:val="List Paragraph"/>
    <w:basedOn w:val="style0"/>
    <w:next w:val="style179"/>
    <w:link w:val="style4097"/>
    <w:qFormat/>
    <w:uiPriority w:val="34"/>
    <w:pPr>
      <w:ind w:left="720"/>
      <w:contextualSpacing/>
    </w:pPr>
    <w:rPr>
      <w:lang w:val="id-ID"/>
    </w:rPr>
  </w:style>
  <w:style w:type="character" w:customStyle="1" w:styleId="style4097">
    <w:name w:val="List Paragraph Char"/>
    <w:next w:val="style4097"/>
    <w:link w:val="style179"/>
    <w:uiPriority w:val="34"/>
    <w:rPr>
      <w:rFonts w:ascii="Calibri" w:cs="SimSun" w:eastAsia="Calibri" w:hAnsi="Calibri"/>
      <w:lang w:val="id-ID"/>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eastAsia="Calibri" w:hAnsi="Times New Roman"/>
      <w:color w:val="000000"/>
      <w:sz w:val="24"/>
      <w:szCs w:val="24"/>
      <w:lang w:val="id-ID"/>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2840</Words>
  <Pages>9</Pages>
  <Characters>18139</Characters>
  <Application>WPS Office</Application>
  <DocSecurity>0</DocSecurity>
  <Paragraphs>289</Paragraphs>
  <ScaleCrop>false</ScaleCrop>
  <LinksUpToDate>false</LinksUpToDate>
  <CharactersWithSpaces>20846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2019-09-18T08:37:22Z</dcterms:created>
  <dc:creator>HP</dc:creator>
  <lastModifiedBy>vivo 1808</lastModifiedBy>
  <dcterms:modified xsi:type="dcterms:W3CDTF">2019-09-18T08:37:22Z</dcterms:modified>
  <revision>2</revision>
</coreProperties>
</file>

<file path=docProps/custom.xml><?xml version="1.0" encoding="utf-8"?>
<Properties xmlns="http://schemas.openxmlformats.org/officeDocument/2006/custom-properties" xmlns:vt="http://schemas.openxmlformats.org/officeDocument/2006/docPropsVTypes"/>
</file>