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624" w:rsidRDefault="00875624" w:rsidP="00875624">
      <w:pPr>
        <w:spacing w:after="0" w:line="240" w:lineRule="auto"/>
        <w:contextualSpacing/>
        <w:jc w:val="center"/>
        <w:rPr>
          <w:rFonts w:ascii="Cambria" w:hAnsi="Cambria"/>
          <w:b/>
          <w:sz w:val="24"/>
          <w:szCs w:val="28"/>
          <w:lang w:val="en-US"/>
        </w:rPr>
      </w:pPr>
      <w:r w:rsidRPr="00875624">
        <w:rPr>
          <w:rFonts w:ascii="Cambria" w:hAnsi="Cambria"/>
          <w:b/>
          <w:sz w:val="24"/>
          <w:szCs w:val="28"/>
          <w:lang w:val="en-US"/>
        </w:rPr>
        <w:t xml:space="preserve">PENYULUHAN PEDAGOGI UNTUK PENDIDIKAN DASAR PADA ABAD 21  </w:t>
      </w:r>
    </w:p>
    <w:p w:rsidR="00B23D32" w:rsidRDefault="00875624" w:rsidP="00875624">
      <w:pPr>
        <w:spacing w:after="0" w:line="240" w:lineRule="auto"/>
        <w:contextualSpacing/>
        <w:jc w:val="center"/>
        <w:rPr>
          <w:rFonts w:ascii="Cambria" w:hAnsi="Cambria"/>
          <w:b/>
          <w:sz w:val="24"/>
          <w:szCs w:val="28"/>
          <w:lang w:val="en-US"/>
        </w:rPr>
      </w:pPr>
      <w:r w:rsidRPr="00875624">
        <w:rPr>
          <w:rFonts w:ascii="Cambria" w:hAnsi="Cambria"/>
          <w:b/>
          <w:sz w:val="24"/>
          <w:szCs w:val="28"/>
          <w:lang w:val="en-US"/>
        </w:rPr>
        <w:t>DI SEKOLAH SATU ATAP</w:t>
      </w:r>
    </w:p>
    <w:p w:rsidR="00875624" w:rsidRPr="00875624" w:rsidRDefault="00875624" w:rsidP="00875624">
      <w:pPr>
        <w:spacing w:after="0" w:line="240" w:lineRule="auto"/>
        <w:contextualSpacing/>
        <w:jc w:val="center"/>
        <w:rPr>
          <w:rFonts w:ascii="Cambria" w:hAnsi="Cambria"/>
          <w:b/>
          <w:sz w:val="24"/>
          <w:szCs w:val="28"/>
          <w:lang w:val="en-US"/>
        </w:rPr>
      </w:pPr>
    </w:p>
    <w:p w:rsidR="00875624" w:rsidRPr="00875624" w:rsidRDefault="00875624" w:rsidP="00875624">
      <w:pPr>
        <w:spacing w:after="0" w:line="240" w:lineRule="auto"/>
        <w:jc w:val="center"/>
        <w:rPr>
          <w:rFonts w:ascii="Cambria" w:hAnsi="Cambria"/>
          <w:vertAlign w:val="superscript"/>
        </w:rPr>
      </w:pPr>
      <w:r w:rsidRPr="00875624">
        <w:rPr>
          <w:rFonts w:ascii="Cambria" w:hAnsi="Cambria"/>
        </w:rPr>
        <w:t>Ndaru Mukti Oktaviani</w:t>
      </w:r>
      <w:r w:rsidRPr="00875624">
        <w:rPr>
          <w:rFonts w:ascii="Cambria" w:hAnsi="Cambria"/>
          <w:vertAlign w:val="superscript"/>
        </w:rPr>
        <w:t>1</w:t>
      </w:r>
      <w:r w:rsidRPr="00875624">
        <w:rPr>
          <w:rFonts w:ascii="Cambria" w:hAnsi="Cambria"/>
        </w:rPr>
        <w:t>, Arrofa Acesta*</w:t>
      </w:r>
      <w:r w:rsidRPr="00875624">
        <w:rPr>
          <w:rFonts w:ascii="Cambria" w:hAnsi="Cambria"/>
          <w:vertAlign w:val="superscript"/>
        </w:rPr>
        <w:t>2</w:t>
      </w:r>
      <w:r w:rsidRPr="00875624">
        <w:rPr>
          <w:rFonts w:ascii="Cambria" w:hAnsi="Cambria"/>
        </w:rPr>
        <w:t xml:space="preserve">, Adista Destria Putri </w:t>
      </w:r>
      <w:r w:rsidRPr="00875624">
        <w:rPr>
          <w:rFonts w:ascii="Cambria" w:hAnsi="Cambria"/>
          <w:vertAlign w:val="superscript"/>
        </w:rPr>
        <w:t>3</w:t>
      </w:r>
    </w:p>
    <w:p w:rsidR="005A5B97" w:rsidRPr="00875624" w:rsidRDefault="00130219" w:rsidP="00875624">
      <w:pPr>
        <w:spacing w:after="0" w:line="240" w:lineRule="auto"/>
        <w:contextualSpacing/>
        <w:jc w:val="center"/>
        <w:rPr>
          <w:rFonts w:ascii="Cambria" w:hAnsi="Cambria"/>
          <w:sz w:val="24"/>
          <w:lang w:val="en-US"/>
        </w:rPr>
      </w:pPr>
      <w:r w:rsidRPr="00875624">
        <w:rPr>
          <w:rFonts w:ascii="Cambria" w:hAnsi="Cambria"/>
          <w:sz w:val="24"/>
          <w:vertAlign w:val="superscript"/>
        </w:rPr>
        <w:t>1,2</w:t>
      </w:r>
      <w:r w:rsidR="00560F8D" w:rsidRPr="00875624">
        <w:rPr>
          <w:rFonts w:ascii="Cambria" w:hAnsi="Cambria"/>
          <w:sz w:val="24"/>
          <w:vertAlign w:val="superscript"/>
          <w:lang w:val="en-US"/>
        </w:rPr>
        <w:t>,3</w:t>
      </w:r>
      <w:r w:rsidRPr="00875624">
        <w:rPr>
          <w:rFonts w:ascii="Cambria" w:hAnsi="Cambria"/>
          <w:sz w:val="24"/>
          <w:vertAlign w:val="superscript"/>
        </w:rPr>
        <w:t xml:space="preserve"> </w:t>
      </w:r>
      <w:r w:rsidR="00875624" w:rsidRPr="00875624">
        <w:rPr>
          <w:rFonts w:ascii="Cambria" w:hAnsi="Cambria"/>
          <w:sz w:val="24"/>
          <w:lang w:val="en-US"/>
        </w:rPr>
        <w:t>PGSD</w:t>
      </w:r>
      <w:r w:rsidR="005A5B97" w:rsidRPr="00875624">
        <w:rPr>
          <w:rFonts w:ascii="Cambria" w:hAnsi="Cambria"/>
          <w:sz w:val="24"/>
        </w:rPr>
        <w:t xml:space="preserve">, </w:t>
      </w:r>
      <w:proofErr w:type="spellStart"/>
      <w:r w:rsidR="00875624" w:rsidRPr="00875624">
        <w:rPr>
          <w:rFonts w:ascii="Cambria" w:hAnsi="Cambria"/>
          <w:sz w:val="24"/>
          <w:lang w:val="en-US"/>
        </w:rPr>
        <w:t>Universitas</w:t>
      </w:r>
      <w:proofErr w:type="spellEnd"/>
      <w:r w:rsidR="00875624" w:rsidRPr="00875624">
        <w:rPr>
          <w:rFonts w:ascii="Cambria" w:hAnsi="Cambria"/>
          <w:sz w:val="24"/>
          <w:lang w:val="en-US"/>
        </w:rPr>
        <w:t xml:space="preserve"> </w:t>
      </w:r>
      <w:proofErr w:type="spellStart"/>
      <w:r w:rsidR="00875624" w:rsidRPr="00875624">
        <w:rPr>
          <w:rFonts w:ascii="Cambria" w:hAnsi="Cambria"/>
          <w:sz w:val="24"/>
          <w:lang w:val="en-US"/>
        </w:rPr>
        <w:t>Kuningan</w:t>
      </w:r>
      <w:proofErr w:type="spellEnd"/>
    </w:p>
    <w:p w:rsidR="00875624" w:rsidRPr="00875624" w:rsidRDefault="00875624" w:rsidP="00875624">
      <w:pPr>
        <w:spacing w:after="0" w:line="240" w:lineRule="auto"/>
        <w:jc w:val="center"/>
        <w:rPr>
          <w:rFonts w:ascii="Cambria" w:hAnsi="Cambria"/>
        </w:rPr>
      </w:pPr>
      <w:r w:rsidRPr="00875624">
        <w:rPr>
          <w:rFonts w:ascii="Cambria" w:hAnsi="Cambria"/>
        </w:rPr>
        <w:t>*e-mail: ndaru.mukti.oktaviani@uniku.ac.id</w:t>
      </w:r>
      <w:r w:rsidRPr="00875624">
        <w:rPr>
          <w:rFonts w:ascii="Cambria" w:hAnsi="Cambria"/>
          <w:vertAlign w:val="superscript"/>
        </w:rPr>
        <w:t>1</w:t>
      </w:r>
      <w:r w:rsidRPr="00875624">
        <w:rPr>
          <w:rStyle w:val="Hyperlink"/>
          <w:rFonts w:ascii="Cambria" w:hAnsi="Cambria"/>
          <w:color w:val="auto"/>
          <w:u w:val="none"/>
        </w:rPr>
        <w:t>, arrofa.acesta@uniku.ac.id</w:t>
      </w:r>
      <w:r w:rsidRPr="00875624">
        <w:fldChar w:fldCharType="begin"/>
      </w:r>
      <w:r w:rsidRPr="00875624">
        <w:instrText xml:space="preserve"> HYPERLINK "mailto:" </w:instrText>
      </w:r>
      <w:r w:rsidRPr="00875624">
        <w:fldChar w:fldCharType="end"/>
      </w:r>
      <w:r w:rsidRPr="00875624">
        <w:rPr>
          <w:rFonts w:ascii="Cambria" w:hAnsi="Cambria"/>
        </w:rPr>
        <w:t>*</w:t>
      </w:r>
      <w:r w:rsidRPr="00875624">
        <w:rPr>
          <w:rFonts w:ascii="Cambria" w:hAnsi="Cambria"/>
          <w:vertAlign w:val="superscript"/>
        </w:rPr>
        <w:t>2</w:t>
      </w:r>
      <w:r w:rsidRPr="00875624">
        <w:rPr>
          <w:rStyle w:val="Hyperlink"/>
          <w:rFonts w:ascii="Cambria" w:hAnsi="Cambria"/>
          <w:color w:val="auto"/>
          <w:u w:val="none"/>
        </w:rPr>
        <w:t>,</w:t>
      </w:r>
      <w:r w:rsidRPr="00875624">
        <w:rPr>
          <w:rFonts w:ascii="Cambria" w:hAnsi="Cambria"/>
          <w:vertAlign w:val="superscript"/>
        </w:rPr>
        <w:t xml:space="preserve"> </w:t>
      </w:r>
      <w:hyperlink r:id="rId8" w:history="1">
        <w:r w:rsidRPr="00875624">
          <w:rPr>
            <w:rStyle w:val="Hyperlink"/>
            <w:rFonts w:ascii="Cambria" w:hAnsi="Cambria"/>
            <w:color w:val="auto"/>
          </w:rPr>
          <w:t>adistradestria@gmail.com</w:t>
        </w:r>
      </w:hyperlink>
      <w:r w:rsidRPr="00875624">
        <w:rPr>
          <w:rFonts w:ascii="Cambria" w:hAnsi="Cambria"/>
          <w:vertAlign w:val="superscript"/>
        </w:rPr>
        <w:t>3</w:t>
      </w:r>
    </w:p>
    <w:p w:rsidR="00EC34FC" w:rsidRPr="00025148" w:rsidRDefault="00EC34FC" w:rsidP="005A5B97">
      <w:pPr>
        <w:spacing w:after="0" w:line="240" w:lineRule="auto"/>
        <w:rPr>
          <w:rFonts w:ascii="Cambria" w:hAnsi="Cambria"/>
          <w:sz w:val="24"/>
        </w:rPr>
      </w:pPr>
    </w:p>
    <w:p w:rsidR="0091032A" w:rsidRPr="00025148" w:rsidRDefault="0091032A" w:rsidP="00025148">
      <w:pPr>
        <w:autoSpaceDE w:val="0"/>
        <w:autoSpaceDN w:val="0"/>
        <w:adjustRightInd w:val="0"/>
        <w:spacing w:after="0" w:line="240" w:lineRule="auto"/>
        <w:contextualSpacing/>
        <w:jc w:val="center"/>
        <w:rPr>
          <w:rFonts w:ascii="Cambria" w:eastAsiaTheme="minorHAnsi" w:hAnsi="Cambria"/>
          <w:b/>
          <w:bCs/>
          <w:sz w:val="24"/>
          <w:szCs w:val="24"/>
        </w:rPr>
      </w:pPr>
      <w:r w:rsidRPr="00025148">
        <w:rPr>
          <w:rFonts w:ascii="Cambria" w:eastAsiaTheme="minorHAnsi" w:hAnsi="Cambria"/>
          <w:b/>
          <w:bCs/>
          <w:sz w:val="24"/>
          <w:szCs w:val="24"/>
        </w:rPr>
        <w:t>ABSTRAK</w:t>
      </w:r>
    </w:p>
    <w:p w:rsidR="00875624" w:rsidRDefault="00875624" w:rsidP="00F84616">
      <w:pPr>
        <w:spacing w:after="0" w:line="240" w:lineRule="auto"/>
        <w:jc w:val="both"/>
        <w:rPr>
          <w:rFonts w:ascii="Cambria" w:hAnsi="Cambria"/>
        </w:rPr>
      </w:pPr>
      <w:r w:rsidRPr="00875624">
        <w:rPr>
          <w:rFonts w:ascii="Cambria" w:hAnsi="Cambria"/>
        </w:rPr>
        <w:t>Peningkatan kualitas pendidikan di Indonesia mengalami banyak tantangan dalam pelaksanaanya mulai dari peningkatan hasil pembelajaran, pemahaman, peningkatan skill dan lain sebagainya. Pada kenyataannya guru masih menggunakan pembelajaran yang bersifat teacher center. Salah satu cara menangani permasalahan ini adalah dengan menerapkan ilmu pedagogi yang tepat. Pedagogi sendiri merupakan seni mengajar.  Hal ini tentunya menghadirkan pertanyaan mengenai kemampuan guru dalam melakukan inovasi media pembelajaran yang sesuai dengan tuntutan abad 21.  Berdasarkan hasil wawancara dengan Kepala Sekolah Satu Atap Cimulya diketahui bahwa sebagian besar guru masih membutuhkan pengetahuan mengenai pedagosi yang bersesuaian dengan Abad 21. Kondisi ini tentunya perlu ditanggapi guna meningkatkan profesionalisme guru. Hal ini yang mejadikan landasan dalam melaksanakan “Penyuluhan Pedagodi Untuk Pendidikan Dasar Pada Abad 21 di Sekolah Satu Atap Cimulya, Kecamatan Cimahi, Kabupaten Kuningan”. Tujuan dari pengabdian ini adalah: 1. Memberikan pemahaman terhadap guru mengenai pendidikan abad ke 21 2. Memberikan pengetahuan pada guru mengenai p</w:t>
      </w:r>
      <w:r>
        <w:rPr>
          <w:rFonts w:ascii="Cambria" w:hAnsi="Cambria"/>
        </w:rPr>
        <w:t>edagodi untuk pendidikan dasar.</w:t>
      </w:r>
    </w:p>
    <w:p w:rsidR="00F84616" w:rsidRPr="00875624" w:rsidRDefault="00F84616" w:rsidP="00F84616">
      <w:pPr>
        <w:spacing w:after="0" w:line="240" w:lineRule="auto"/>
        <w:jc w:val="both"/>
        <w:rPr>
          <w:rFonts w:ascii="Cambria" w:hAnsi="Cambria"/>
        </w:rPr>
      </w:pPr>
    </w:p>
    <w:p w:rsidR="00A7030A" w:rsidRPr="00875624" w:rsidRDefault="00875624" w:rsidP="00875624">
      <w:pPr>
        <w:autoSpaceDE w:val="0"/>
        <w:autoSpaceDN w:val="0"/>
        <w:adjustRightInd w:val="0"/>
        <w:spacing w:after="0" w:line="240" w:lineRule="auto"/>
        <w:ind w:left="1418" w:hanging="1418"/>
        <w:contextualSpacing/>
        <w:jc w:val="both"/>
        <w:rPr>
          <w:rFonts w:ascii="Cambria" w:hAnsi="Cambria"/>
          <w:szCs w:val="24"/>
          <w:lang w:val="en-US"/>
        </w:rPr>
      </w:pPr>
      <w:r w:rsidRPr="00875624">
        <w:rPr>
          <w:rFonts w:ascii="Cambria" w:hAnsi="Cambria"/>
          <w:b/>
        </w:rPr>
        <w:t>Kata kunci</w:t>
      </w:r>
      <w:r w:rsidRPr="00875624">
        <w:rPr>
          <w:rFonts w:ascii="Cambria" w:hAnsi="Cambria"/>
        </w:rPr>
        <w:t xml:space="preserve">: Pedagogi, Pendidikan Dasar, Abad </w:t>
      </w:r>
      <w:r w:rsidRPr="00875624">
        <w:rPr>
          <w:rFonts w:ascii="Cambria" w:hAnsi="Cambria"/>
          <w:lang w:val="en-US"/>
        </w:rPr>
        <w:t>21</w:t>
      </w:r>
    </w:p>
    <w:p w:rsidR="00A7030A" w:rsidRPr="00875624" w:rsidRDefault="00A7030A" w:rsidP="00A7030A">
      <w:pPr>
        <w:autoSpaceDE w:val="0"/>
        <w:autoSpaceDN w:val="0"/>
        <w:adjustRightInd w:val="0"/>
        <w:spacing w:after="0" w:line="240" w:lineRule="auto"/>
        <w:rPr>
          <w:rFonts w:ascii="Cambria" w:eastAsiaTheme="minorHAnsi" w:hAnsi="Cambria"/>
          <w:bCs/>
          <w:sz w:val="24"/>
          <w:szCs w:val="24"/>
        </w:rPr>
      </w:pPr>
    </w:p>
    <w:p w:rsidR="00AE0A1B" w:rsidRDefault="00AE0A1B" w:rsidP="00025148">
      <w:pPr>
        <w:autoSpaceDE w:val="0"/>
        <w:autoSpaceDN w:val="0"/>
        <w:adjustRightInd w:val="0"/>
        <w:spacing w:after="0" w:line="240" w:lineRule="auto"/>
        <w:jc w:val="center"/>
        <w:rPr>
          <w:rFonts w:ascii="Cambria" w:eastAsiaTheme="minorHAnsi" w:hAnsi="Cambria"/>
          <w:b/>
          <w:bCs/>
          <w:sz w:val="24"/>
          <w:szCs w:val="24"/>
        </w:rPr>
      </w:pPr>
    </w:p>
    <w:p w:rsidR="00A7030A" w:rsidRDefault="00701A87" w:rsidP="00025148">
      <w:pPr>
        <w:autoSpaceDE w:val="0"/>
        <w:autoSpaceDN w:val="0"/>
        <w:adjustRightInd w:val="0"/>
        <w:spacing w:after="0" w:line="240" w:lineRule="auto"/>
        <w:jc w:val="center"/>
        <w:rPr>
          <w:rFonts w:ascii="Cambria" w:eastAsiaTheme="minorHAnsi" w:hAnsi="Cambria"/>
          <w:b/>
          <w:bCs/>
          <w:sz w:val="24"/>
          <w:szCs w:val="24"/>
        </w:rPr>
      </w:pPr>
      <w:r w:rsidRPr="00025148">
        <w:rPr>
          <w:rFonts w:ascii="Cambria" w:eastAsiaTheme="minorHAnsi" w:hAnsi="Cambria"/>
          <w:b/>
          <w:bCs/>
          <w:sz w:val="24"/>
          <w:szCs w:val="24"/>
        </w:rPr>
        <w:t>ABSTRACT</w:t>
      </w:r>
    </w:p>
    <w:p w:rsidR="008E1688" w:rsidRDefault="008E1688" w:rsidP="00025148">
      <w:pPr>
        <w:autoSpaceDE w:val="0"/>
        <w:autoSpaceDN w:val="0"/>
        <w:adjustRightInd w:val="0"/>
        <w:spacing w:after="0" w:line="240" w:lineRule="auto"/>
        <w:jc w:val="center"/>
        <w:rPr>
          <w:rFonts w:ascii="Cambria" w:eastAsiaTheme="minorHAnsi" w:hAnsi="Cambria"/>
          <w:b/>
          <w:bCs/>
          <w:sz w:val="24"/>
          <w:szCs w:val="24"/>
        </w:rPr>
      </w:pPr>
    </w:p>
    <w:p w:rsidR="008E1688" w:rsidRPr="00AE0A1B" w:rsidRDefault="008E1688" w:rsidP="008E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mbria" w:hAnsi="Cambria" w:cs="Courier New"/>
          <w:b/>
          <w:bCs/>
          <w:lang w:val="en"/>
        </w:rPr>
      </w:pPr>
      <w:r w:rsidRPr="00AE0A1B">
        <w:rPr>
          <w:rFonts w:ascii="Cambria" w:hAnsi="Cambria" w:cs="Courier New"/>
          <w:b/>
          <w:bCs/>
          <w:lang w:val="en"/>
        </w:rPr>
        <w:t>PED</w:t>
      </w:r>
      <w:r w:rsidR="00AE0A1B">
        <w:rPr>
          <w:rFonts w:ascii="Cambria" w:hAnsi="Cambria" w:cs="Courier New"/>
          <w:b/>
          <w:bCs/>
          <w:lang w:val="en"/>
        </w:rPr>
        <w:t>A</w:t>
      </w:r>
      <w:bookmarkStart w:id="0" w:name="_GoBack"/>
      <w:bookmarkEnd w:id="0"/>
      <w:r w:rsidRPr="00AE0A1B">
        <w:rPr>
          <w:rFonts w:ascii="Cambria" w:hAnsi="Cambria" w:cs="Courier New"/>
          <w:b/>
          <w:bCs/>
          <w:lang w:val="en"/>
        </w:rPr>
        <w:t>GOGICAL COUNSELING FOR BASIC EDUCATION IN THE 21st CENTURY</w:t>
      </w:r>
    </w:p>
    <w:p w:rsidR="008E1688" w:rsidRPr="008E1688" w:rsidRDefault="008E1688" w:rsidP="008E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mbria" w:hAnsi="Cambria" w:cs="Courier New"/>
          <w:b/>
          <w:bCs/>
          <w:lang w:val="en-US"/>
        </w:rPr>
      </w:pPr>
      <w:r w:rsidRPr="00AE0A1B">
        <w:rPr>
          <w:rFonts w:ascii="Cambria" w:hAnsi="Cambria" w:cs="Courier New"/>
          <w:b/>
          <w:bCs/>
          <w:lang w:val="en"/>
        </w:rPr>
        <w:t>IN ONE ROOF SCHOOL</w:t>
      </w:r>
    </w:p>
    <w:p w:rsidR="008E1688" w:rsidRPr="00025148" w:rsidRDefault="008E1688" w:rsidP="00025148">
      <w:pPr>
        <w:autoSpaceDE w:val="0"/>
        <w:autoSpaceDN w:val="0"/>
        <w:adjustRightInd w:val="0"/>
        <w:spacing w:after="0" w:line="240" w:lineRule="auto"/>
        <w:jc w:val="center"/>
        <w:rPr>
          <w:rFonts w:ascii="Cambria" w:eastAsiaTheme="minorHAnsi" w:hAnsi="Cambria"/>
          <w:b/>
          <w:bCs/>
          <w:sz w:val="24"/>
          <w:szCs w:val="24"/>
        </w:rPr>
      </w:pPr>
    </w:p>
    <w:p w:rsidR="00875624" w:rsidRPr="00875624" w:rsidRDefault="00875624" w:rsidP="00875624">
      <w:pPr>
        <w:autoSpaceDE w:val="0"/>
        <w:autoSpaceDN w:val="0"/>
        <w:adjustRightInd w:val="0"/>
        <w:spacing w:after="0" w:line="240" w:lineRule="auto"/>
        <w:jc w:val="both"/>
        <w:rPr>
          <w:rFonts w:ascii="Cambria" w:hAnsi="Cambria" w:cs="Courier New"/>
          <w:szCs w:val="18"/>
          <w:lang w:eastAsia="id-ID"/>
        </w:rPr>
      </w:pPr>
      <w:r w:rsidRPr="00875624">
        <w:rPr>
          <w:rFonts w:ascii="Cambria" w:hAnsi="Cambria" w:cs="Courier New"/>
          <w:szCs w:val="18"/>
          <w:lang w:eastAsia="id-ID"/>
        </w:rPr>
        <w:t>Improving the quality of education in Indonesia faces many challenges in its implementation, starting from increasing learning outcomes, understanding, improving skills and so on. In fact, teachers still use teacher-centered learning. One way to deal with this problem is to apply appropriate pedagogical knowledge. Pedagogy itself is the art of teaching. This of course raises questions about the teacher's ability to innovate learning media in accordance with the demands of the 21st century. Based on the results of interviews with the Head of the Cimulya One Roof School it is known that most teachers still need knowledge about pedagogy that is in line with the 21st century. This condition certainly needs to be addressed to increase teacher professionalism. This is what forms the basis for implementing "Pedagogical Counseling for Basic Education in the 21st Century at the Cimulya One Roof School, Cimahi District, Kuningan Regency". The purpose of this service is: 1. To provide teachers with an understanding of 21st century education 2. To provide teachers with knowledge about pedagogy for basic education.</w:t>
      </w:r>
    </w:p>
    <w:p w:rsidR="00875624" w:rsidRPr="00875624" w:rsidRDefault="00875624" w:rsidP="00875624">
      <w:pPr>
        <w:autoSpaceDE w:val="0"/>
        <w:autoSpaceDN w:val="0"/>
        <w:adjustRightInd w:val="0"/>
        <w:spacing w:after="0" w:line="240" w:lineRule="auto"/>
        <w:jc w:val="both"/>
        <w:rPr>
          <w:rFonts w:ascii="Cambria" w:hAnsi="Cambria" w:cs="Courier New"/>
          <w:szCs w:val="18"/>
          <w:lang w:eastAsia="id-ID"/>
        </w:rPr>
      </w:pPr>
    </w:p>
    <w:p w:rsidR="00875624" w:rsidRPr="00875624" w:rsidRDefault="00875624" w:rsidP="00875624">
      <w:pPr>
        <w:autoSpaceDE w:val="0"/>
        <w:autoSpaceDN w:val="0"/>
        <w:adjustRightInd w:val="0"/>
        <w:spacing w:after="0" w:line="240" w:lineRule="auto"/>
        <w:jc w:val="both"/>
        <w:rPr>
          <w:rFonts w:ascii="Cambria" w:hAnsi="Cambria" w:cs="Courier New"/>
          <w:szCs w:val="18"/>
          <w:lang w:eastAsia="id-ID"/>
        </w:rPr>
      </w:pPr>
      <w:r w:rsidRPr="00875624">
        <w:rPr>
          <w:rFonts w:ascii="Cambria" w:hAnsi="Cambria" w:cs="Courier New"/>
          <w:szCs w:val="18"/>
          <w:lang w:eastAsia="id-ID"/>
        </w:rPr>
        <w:t>Keywords: Pedagogy, Primary Education, 21st Century</w:t>
      </w:r>
    </w:p>
    <w:p w:rsidR="000F63AD" w:rsidRPr="004A3E45" w:rsidRDefault="000F63AD" w:rsidP="00A7030A">
      <w:pPr>
        <w:autoSpaceDE w:val="0"/>
        <w:autoSpaceDN w:val="0"/>
        <w:adjustRightInd w:val="0"/>
        <w:spacing w:after="0" w:line="240" w:lineRule="auto"/>
        <w:jc w:val="both"/>
        <w:rPr>
          <w:rFonts w:ascii="Cambria" w:eastAsiaTheme="minorHAnsi" w:hAnsi="Cambria"/>
          <w:bCs/>
          <w:sz w:val="24"/>
          <w:szCs w:val="24"/>
        </w:rPr>
      </w:pPr>
    </w:p>
    <w:p w:rsidR="00025148" w:rsidRDefault="009E7EA2" w:rsidP="00025148">
      <w:pPr>
        <w:autoSpaceDE w:val="0"/>
        <w:autoSpaceDN w:val="0"/>
        <w:adjustRightInd w:val="0"/>
        <w:spacing w:after="0" w:line="240" w:lineRule="auto"/>
        <w:contextualSpacing/>
        <w:jc w:val="center"/>
        <w:rPr>
          <w:rFonts w:ascii="Cambria" w:eastAsiaTheme="minorHAnsi" w:hAnsi="Cambria"/>
          <w:bCs/>
          <w:sz w:val="24"/>
          <w:szCs w:val="24"/>
        </w:rPr>
      </w:pPr>
      <w:r w:rsidRPr="00025148">
        <w:rPr>
          <w:rFonts w:ascii="Cambria" w:eastAsiaTheme="minorHAnsi" w:hAnsi="Cambria"/>
          <w:b/>
          <w:bCs/>
          <w:sz w:val="24"/>
          <w:szCs w:val="24"/>
        </w:rPr>
        <w:t xml:space="preserve">Articel </w:t>
      </w:r>
      <w:r w:rsidR="00025148" w:rsidRPr="00025148">
        <w:rPr>
          <w:rFonts w:ascii="Cambria" w:eastAsiaTheme="minorHAnsi" w:hAnsi="Cambria"/>
          <w:b/>
          <w:bCs/>
          <w:sz w:val="24"/>
          <w:szCs w:val="24"/>
        </w:rPr>
        <w:t>Received</w:t>
      </w:r>
      <w:r w:rsidR="00025148">
        <w:rPr>
          <w:rFonts w:ascii="Cambria" w:eastAsiaTheme="minorHAnsi" w:hAnsi="Cambria"/>
          <w:bCs/>
          <w:sz w:val="24"/>
          <w:szCs w:val="24"/>
        </w:rPr>
        <w:t xml:space="preserve">: xx/xx/xxxx; </w:t>
      </w:r>
      <w:r w:rsidR="00025148" w:rsidRPr="00025148">
        <w:rPr>
          <w:rFonts w:ascii="Cambria" w:eastAsiaTheme="minorHAnsi" w:hAnsi="Cambria"/>
          <w:b/>
          <w:bCs/>
          <w:sz w:val="24"/>
          <w:szCs w:val="24"/>
        </w:rPr>
        <w:t>Accepted</w:t>
      </w:r>
      <w:r w:rsidR="00025148">
        <w:rPr>
          <w:rFonts w:ascii="Cambria" w:eastAsiaTheme="minorHAnsi" w:hAnsi="Cambria"/>
          <w:bCs/>
          <w:sz w:val="24"/>
          <w:szCs w:val="24"/>
        </w:rPr>
        <w:t>: xx/xx/xxxx</w:t>
      </w:r>
    </w:p>
    <w:p w:rsidR="00025148" w:rsidRPr="00025148" w:rsidRDefault="00025148" w:rsidP="00025148">
      <w:pPr>
        <w:autoSpaceDE w:val="0"/>
        <w:autoSpaceDN w:val="0"/>
        <w:adjustRightInd w:val="0"/>
        <w:spacing w:after="0" w:line="240" w:lineRule="auto"/>
        <w:contextualSpacing/>
        <w:jc w:val="center"/>
        <w:rPr>
          <w:rFonts w:ascii="Cambria" w:eastAsiaTheme="minorHAnsi" w:hAnsi="Cambria"/>
          <w:bCs/>
          <w:sz w:val="12"/>
          <w:szCs w:val="24"/>
        </w:rPr>
      </w:pPr>
    </w:p>
    <w:p w:rsidR="00025148" w:rsidRDefault="00025148" w:rsidP="00A7030A">
      <w:pPr>
        <w:autoSpaceDE w:val="0"/>
        <w:autoSpaceDN w:val="0"/>
        <w:adjustRightInd w:val="0"/>
        <w:spacing w:after="0" w:line="240" w:lineRule="auto"/>
        <w:contextualSpacing/>
        <w:jc w:val="both"/>
        <w:rPr>
          <w:rFonts w:ascii="Cambria" w:eastAsiaTheme="minorHAnsi" w:hAnsi="Cambria"/>
          <w:bCs/>
          <w:sz w:val="24"/>
          <w:szCs w:val="24"/>
        </w:rPr>
      </w:pPr>
      <w:r w:rsidRPr="00025148">
        <w:rPr>
          <w:rFonts w:ascii="Cambria" w:eastAsiaTheme="minorHAnsi" w:hAnsi="Cambria"/>
          <w:b/>
          <w:bCs/>
          <w:sz w:val="24"/>
          <w:szCs w:val="24"/>
        </w:rPr>
        <w:t>How to cite</w:t>
      </w:r>
      <w:r>
        <w:rPr>
          <w:rFonts w:ascii="Cambria" w:eastAsiaTheme="minorHAnsi" w:hAnsi="Cambria"/>
          <w:bCs/>
          <w:sz w:val="24"/>
          <w:szCs w:val="24"/>
        </w:rPr>
        <w:t xml:space="preserve">: APA style. Author. (year). Paper Title. </w:t>
      </w:r>
      <w:r>
        <w:rPr>
          <w:rFonts w:ascii="Cambria" w:eastAsiaTheme="minorHAnsi" w:hAnsi="Cambria"/>
          <w:bCs/>
          <w:i/>
          <w:sz w:val="24"/>
          <w:szCs w:val="24"/>
        </w:rPr>
        <w:t xml:space="preserve">Abdimas Siliwangi, </w:t>
      </w:r>
      <w:r w:rsidRPr="00025148">
        <w:rPr>
          <w:rFonts w:ascii="Cambria" w:eastAsiaTheme="minorHAnsi" w:hAnsi="Cambria"/>
          <w:bCs/>
          <w:sz w:val="24"/>
          <w:szCs w:val="24"/>
        </w:rPr>
        <w:t>Vol (No),</w:t>
      </w:r>
      <w:r>
        <w:rPr>
          <w:rFonts w:ascii="Cambria" w:eastAsiaTheme="minorHAnsi" w:hAnsi="Cambria"/>
          <w:bCs/>
          <w:i/>
          <w:sz w:val="24"/>
          <w:szCs w:val="24"/>
        </w:rPr>
        <w:t xml:space="preserve"> </w:t>
      </w:r>
      <w:r>
        <w:rPr>
          <w:rFonts w:ascii="Cambria" w:eastAsiaTheme="minorHAnsi" w:hAnsi="Cambria"/>
          <w:bCs/>
          <w:sz w:val="24"/>
          <w:szCs w:val="24"/>
        </w:rPr>
        <w:t>xxx-xxx. doi:http//dx.doi.org/xx.xxxxx/abdimas-siliwangi.xxxx.xxxxx</w:t>
      </w:r>
    </w:p>
    <w:p w:rsidR="00025148" w:rsidRDefault="00025148" w:rsidP="00A7030A">
      <w:pPr>
        <w:autoSpaceDE w:val="0"/>
        <w:autoSpaceDN w:val="0"/>
        <w:adjustRightInd w:val="0"/>
        <w:spacing w:after="0" w:line="240" w:lineRule="auto"/>
        <w:jc w:val="both"/>
        <w:rPr>
          <w:rFonts w:ascii="Cambria" w:eastAsiaTheme="minorHAnsi" w:hAnsi="Cambria"/>
          <w:bCs/>
          <w:sz w:val="24"/>
          <w:szCs w:val="24"/>
        </w:rPr>
      </w:pPr>
      <w:r w:rsidRPr="009E7EA2">
        <w:rPr>
          <w:rFonts w:ascii="Cambria" w:hAnsi="Cambria"/>
          <w:noProof/>
          <w:szCs w:val="24"/>
          <w:lang w:val="en-US"/>
        </w:rPr>
        <w:lastRenderedPageBreak/>
        <mc:AlternateContent>
          <mc:Choice Requires="wps">
            <w:drawing>
              <wp:anchor distT="4294967295" distB="4294967295" distL="114300" distR="114300" simplePos="0" relativeHeight="251659264" behindDoc="0" locked="0" layoutInCell="1" allowOverlap="1" wp14:anchorId="1FBFD8FE" wp14:editId="1DF4517B">
                <wp:simplePos x="0" y="0"/>
                <wp:positionH relativeFrom="column">
                  <wp:posOffset>-4445</wp:posOffset>
                </wp:positionH>
                <wp:positionV relativeFrom="paragraph">
                  <wp:posOffset>67836</wp:posOffset>
                </wp:positionV>
                <wp:extent cx="5715000" cy="0"/>
                <wp:effectExtent l="0" t="19050" r="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noFill/>
                        <a:ln w="38100" cap="flat" cmpd="sng" algn="ctr">
                          <a:solidFill>
                            <a:srgbClr val="00B05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0D5BE50"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5.35pt" to="449.6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" strokecolor="#00b050" strokeweight="3pt">
                <o:lock v:ext="edit" shapetype="f"/>
              </v:line>
            </w:pict>
          </mc:Fallback>
        </mc:AlternateContent>
      </w:r>
    </w:p>
    <w:p w:rsidR="00025148" w:rsidRDefault="00025148" w:rsidP="00A7030A">
      <w:pPr>
        <w:autoSpaceDE w:val="0"/>
        <w:autoSpaceDN w:val="0"/>
        <w:adjustRightInd w:val="0"/>
        <w:spacing w:after="0" w:line="240" w:lineRule="auto"/>
        <w:jc w:val="both"/>
        <w:rPr>
          <w:rFonts w:ascii="Cambria" w:eastAsiaTheme="minorHAnsi" w:hAnsi="Cambria"/>
          <w:bCs/>
          <w:sz w:val="24"/>
          <w:szCs w:val="24"/>
        </w:rPr>
      </w:pPr>
    </w:p>
    <w:p w:rsidR="00F84616" w:rsidRDefault="00F84616" w:rsidP="00A7030A">
      <w:pPr>
        <w:autoSpaceDE w:val="0"/>
        <w:autoSpaceDN w:val="0"/>
        <w:adjustRightInd w:val="0"/>
        <w:spacing w:after="0" w:line="240" w:lineRule="auto"/>
        <w:jc w:val="both"/>
        <w:rPr>
          <w:rFonts w:ascii="Cambria" w:eastAsiaTheme="minorHAnsi" w:hAnsi="Cambria"/>
          <w:bCs/>
          <w:sz w:val="24"/>
          <w:szCs w:val="24"/>
        </w:rPr>
      </w:pPr>
    </w:p>
    <w:p w:rsidR="00D30E53" w:rsidRDefault="00D30E53" w:rsidP="00A7030A">
      <w:pPr>
        <w:autoSpaceDE w:val="0"/>
        <w:autoSpaceDN w:val="0"/>
        <w:adjustRightInd w:val="0"/>
        <w:spacing w:after="0" w:line="240" w:lineRule="auto"/>
        <w:jc w:val="both"/>
        <w:rPr>
          <w:rFonts w:ascii="Cambria" w:eastAsiaTheme="minorHAnsi" w:hAnsi="Cambria"/>
          <w:bCs/>
          <w:sz w:val="24"/>
          <w:szCs w:val="24"/>
        </w:rPr>
      </w:pPr>
    </w:p>
    <w:p w:rsidR="00D30E53" w:rsidRPr="00025148" w:rsidRDefault="00D30E53" w:rsidP="00A7030A">
      <w:pPr>
        <w:autoSpaceDE w:val="0"/>
        <w:autoSpaceDN w:val="0"/>
        <w:adjustRightInd w:val="0"/>
        <w:spacing w:after="0" w:line="240" w:lineRule="auto"/>
        <w:jc w:val="both"/>
        <w:rPr>
          <w:rFonts w:ascii="Cambria" w:eastAsiaTheme="minorHAnsi" w:hAnsi="Cambria"/>
          <w:bCs/>
          <w:sz w:val="24"/>
          <w:szCs w:val="24"/>
        </w:rPr>
      </w:pPr>
    </w:p>
    <w:p w:rsidR="000F63AD" w:rsidRPr="004A3E45" w:rsidRDefault="002D6361" w:rsidP="00880456">
      <w:pPr>
        <w:pStyle w:val="ListParagraph"/>
        <w:numPr>
          <w:ilvl w:val="0"/>
          <w:numId w:val="1"/>
        </w:numPr>
        <w:autoSpaceDE w:val="0"/>
        <w:autoSpaceDN w:val="0"/>
        <w:adjustRightInd w:val="0"/>
        <w:spacing w:after="0" w:line="360" w:lineRule="auto"/>
        <w:ind w:left="284" w:hanging="284"/>
        <w:jc w:val="both"/>
        <w:rPr>
          <w:rFonts w:ascii="Cambria" w:eastAsiaTheme="minorHAnsi" w:hAnsi="Cambria"/>
          <w:b/>
          <w:bCs/>
          <w:sz w:val="24"/>
          <w:szCs w:val="24"/>
        </w:rPr>
      </w:pPr>
      <w:r w:rsidRPr="004A3E45">
        <w:rPr>
          <w:rFonts w:ascii="Cambria" w:eastAsiaTheme="minorHAnsi" w:hAnsi="Cambria"/>
          <w:b/>
          <w:bCs/>
          <w:sz w:val="24"/>
          <w:szCs w:val="24"/>
        </w:rPr>
        <w:t>PENDAHULUAN</w:t>
      </w:r>
    </w:p>
    <w:p w:rsidR="00585986" w:rsidRDefault="00D30E53" w:rsidP="00585986">
      <w:pPr>
        <w:pStyle w:val="ListParagraph"/>
        <w:autoSpaceDE w:val="0"/>
        <w:autoSpaceDN w:val="0"/>
        <w:adjustRightInd w:val="0"/>
        <w:spacing w:after="0" w:line="360" w:lineRule="auto"/>
        <w:ind w:left="284" w:firstLine="436"/>
        <w:jc w:val="both"/>
        <w:rPr>
          <w:rStyle w:val="blackclass"/>
          <w:rFonts w:ascii="Cambria" w:hAnsi="Cambria"/>
          <w:color w:val="000000"/>
          <w:sz w:val="24"/>
          <w:szCs w:val="20"/>
          <w:shd w:val="clear" w:color="auto" w:fill="FFFFFF"/>
        </w:rPr>
      </w:pPr>
      <w:r w:rsidRPr="00D30E53">
        <w:rPr>
          <w:rStyle w:val="blackclass"/>
          <w:rFonts w:ascii="Cambria" w:hAnsi="Cambria"/>
          <w:color w:val="000000"/>
          <w:sz w:val="24"/>
          <w:szCs w:val="20"/>
          <w:shd w:val="clear" w:color="auto" w:fill="FFFFFF"/>
        </w:rPr>
        <w:t xml:space="preserve">Perkembangan ilmu pengetahuan dan teknologi semakin mendorong upayaupaya pembaharuan dalam pemanfaatan hasil-hasil teknologi. Tehnologi mempunyai pengaruh yang besar terhadap globalisasi. Menurut asal katanya globalisasi diambil dari kata global yang berarti dunia.  Globalisasi dapat diartikan sebagai proses masuknya keruang lingkup dunia. Banyak kalangan menyadari bahwa globalisasi banyak membawa dampak positif, diantaranya komunikasi lebih canggih. Globalisasi menyentuh seluruh aspek penting kehidupan. Globalisasi menciptakan berbagai tantangan dan permasalahan baru yang harus dijawab, dipecahkan dalam upaya memanfaatkan globalisasi untuk kepentingan kehidupan. </w:t>
      </w:r>
    </w:p>
    <w:p w:rsidR="00585986" w:rsidRPr="00585986" w:rsidRDefault="00D30E53" w:rsidP="004A53B4">
      <w:pPr>
        <w:pStyle w:val="ListParagraph"/>
        <w:autoSpaceDE w:val="0"/>
        <w:autoSpaceDN w:val="0"/>
        <w:adjustRightInd w:val="0"/>
        <w:spacing w:after="0" w:line="360" w:lineRule="auto"/>
        <w:ind w:left="284" w:firstLine="436"/>
        <w:jc w:val="both"/>
        <w:rPr>
          <w:rStyle w:val="blackclass"/>
          <w:rFonts w:ascii="Cambria" w:hAnsi="Cambria"/>
          <w:color w:val="000000"/>
          <w:sz w:val="24"/>
          <w:szCs w:val="20"/>
          <w:shd w:val="clear" w:color="auto" w:fill="FFFFFF"/>
        </w:rPr>
      </w:pPr>
      <w:r w:rsidRPr="00585986">
        <w:rPr>
          <w:rStyle w:val="blackclass"/>
          <w:rFonts w:ascii="Cambria" w:hAnsi="Cambria"/>
          <w:color w:val="000000"/>
          <w:sz w:val="24"/>
          <w:szCs w:val="20"/>
          <w:shd w:val="clear" w:color="auto" w:fill="FFFFFF"/>
        </w:rPr>
        <w:t xml:space="preserve">Globalisasi sendiri merupakan sebuah istilah yang muncul sekitar dua puluh tahun yang lalu, dan mulai begitu populer sebagai ideologi baru sekitar lima atau sepuluh tahun terakhir. Sebagai istilah, globalisasi begitu mudah diterima atau dikenal masyarakat seluruh dunia. Wacana globalisasi sebagai sebuah proses ditandai dengan pesatnya perkembangan ilmu pengetahuan dan teknologi sehingga ia mampu mengubah dunia secara mendasar. </w:t>
      </w:r>
      <w:r w:rsidR="004A53B4">
        <w:rPr>
          <w:rStyle w:val="blackclass"/>
          <w:rFonts w:ascii="Cambria" w:hAnsi="Cambria"/>
          <w:color w:val="000000"/>
          <w:sz w:val="24"/>
          <w:szCs w:val="20"/>
          <w:shd w:val="clear" w:color="auto" w:fill="FFFFFF"/>
        </w:rPr>
        <w:fldChar w:fldCharType="begin" w:fldLock="1"/>
      </w:r>
      <w:r w:rsidR="004A53B4">
        <w:rPr>
          <w:rStyle w:val="blackclass"/>
          <w:rFonts w:ascii="Cambria" w:hAnsi="Cambria"/>
          <w:color w:val="000000"/>
          <w:sz w:val="24"/>
          <w:szCs w:val="20"/>
          <w:shd w:val="clear" w:color="auto" w:fill="FFFFFF"/>
        </w:rPr>
        <w:instrText>ADDIN CSL_CITATION {"citationItems":[{"id":"ITEM-1","itemData":{"DOI":"10.24815/pear.v7i2.14753","ISSN":"2337-9227","abstract":"Globalisasi adalah keterkaitan dan ketergantungan antar bangsa dan antar manusia di seluruh dunia melalui perdagangan, investasi, perjalanan, budaya populer, dan bentuk-bentukinteraksiyang lain sehingga batas-batas suatu negaramenjadi semakin sempit.Rumusan masalah dalam penulisan karya ilmiah ini adalah, “Bagaimana dampak pengaruh globalisasi bagi kehidupan bangsa Indonesia? Tujuannya penulisan karya ilmiah ini adalah, untuk mendeskripsikan dampak pengaruh globalisasi bagi kehidupan bangsa Indonesia. Pendekatannya secara kualitatif deskriptif. Globalisasi secara fisik ditandai dengan perkembangan kota-kota yang menjadi bagian dari jaringan kota dunia. Hal ini dapat dilihat dari infrastruktur telekomunikasi, jaringan transportasi, perusahaan-perusahaan berskala internasional serta cabang-cabangnya. Dampakpositifdari globalisasiadalah terjadinya perubahan tata nilai dan sikap, berkembangnya ilmu pengetahuan dan teknologi, tingkat kehidupan yang lebih baik. Sedangkan dampaknegatifdari globalisasi adalah, pola hidup konsumtif, sikap individualistik, gaya hidup kebarat-baratanserta kesenjangan sosial.Bagi Indonesia, proses globalisasi telah begitu terasa sekali sejak awal dilaksanakan pembangunan. Dengan kembalinya tenaga ahli Indonesia yang menjalankan studi di luar negeri dan datangnya tenaga ahli (konsultan) dari negara asing, proses globalisasi yang berupa pemikiran atau sistem nilai kehidupan mulai diadopsi dan dilaksanakan sesuai dengan kondisi di Indonesia. Globalisasi secara fisik ditandai dengan perkembangan kota-kota yang menjadi bagian dari jaringan kota dunia. Hal ini dapat dilihat dari infrastruktur telekomunikasi, jaringan transportasi, perusahaan-perusahaan berskala internasional serta cabang-cabangnya. Kata kunci, dampak,pengaruhglobalisasi, kehidupan","author":[{"dropping-particle":"","family":"Nurhaidah","given":"M Insya Musa","non-dropping-particle":"","parse-names":false,"suffix":""}],"container-title":"Jurnal Pesona Dasar","id":"ITEM-1","issue":"3","issued":{"date-parts":[["2015"]]},"page":"1-14","title":"Dampak Pengaruh Globalisasi Bagi Kehidupan Bangsa Indonesia","type":"article-journal","volume":"3"},"uris":["http://www.mendeley.com/documents/?uuid=228d4683-3d49-4291-bf60-35f7e618d5f8"]}],"mendeley":{"formattedCitation":"(Nurhaidah, 2015)","plainTextFormattedCitation":"(Nurhaidah, 2015)","previouslyFormattedCitation":"(Nurhaidah, 2015)"},"properties":{"noteIndex":0},"schema":"https://github.com/citation-style-language/schema/raw/master/csl-citation.json"}</w:instrText>
      </w:r>
      <w:r w:rsidR="004A53B4">
        <w:rPr>
          <w:rStyle w:val="blackclass"/>
          <w:rFonts w:ascii="Cambria" w:hAnsi="Cambria"/>
          <w:color w:val="000000"/>
          <w:sz w:val="24"/>
          <w:szCs w:val="20"/>
          <w:shd w:val="clear" w:color="auto" w:fill="FFFFFF"/>
        </w:rPr>
        <w:fldChar w:fldCharType="separate"/>
      </w:r>
      <w:r w:rsidR="004A53B4" w:rsidRPr="004A53B4">
        <w:rPr>
          <w:rStyle w:val="blackclass"/>
          <w:rFonts w:ascii="Cambria" w:hAnsi="Cambria"/>
          <w:noProof/>
          <w:color w:val="000000"/>
          <w:sz w:val="24"/>
          <w:szCs w:val="20"/>
          <w:shd w:val="clear" w:color="auto" w:fill="FFFFFF"/>
        </w:rPr>
        <w:t>(Nurhaidah, 2015)</w:t>
      </w:r>
      <w:r w:rsidR="004A53B4">
        <w:rPr>
          <w:rStyle w:val="blackclass"/>
          <w:rFonts w:ascii="Cambria" w:hAnsi="Cambria"/>
          <w:color w:val="000000"/>
          <w:sz w:val="24"/>
          <w:szCs w:val="20"/>
          <w:shd w:val="clear" w:color="auto" w:fill="FFFFFF"/>
        </w:rPr>
        <w:fldChar w:fldCharType="end"/>
      </w:r>
      <w:r w:rsidR="004A53B4">
        <w:rPr>
          <w:rStyle w:val="blackclass"/>
          <w:rFonts w:ascii="Cambria" w:hAnsi="Cambria"/>
          <w:color w:val="000000"/>
          <w:sz w:val="24"/>
          <w:szCs w:val="20"/>
          <w:shd w:val="clear" w:color="auto" w:fill="FFFFFF"/>
          <w:lang w:val="en-US"/>
        </w:rPr>
        <w:t>.</w:t>
      </w:r>
      <w:r w:rsidRPr="00585986">
        <w:rPr>
          <w:rStyle w:val="blackclass"/>
          <w:rFonts w:ascii="Cambria" w:hAnsi="Cambria"/>
          <w:color w:val="000000"/>
          <w:sz w:val="24"/>
          <w:szCs w:val="20"/>
          <w:shd w:val="clear" w:color="auto" w:fill="FFFFFF"/>
        </w:rPr>
        <w:t xml:space="preserve"> Ketatnya persaingan global membuat semua negara berlomba lomba dalam mengeluarkan inovasi terbaik mereka yang dapat berpengaruh secara global. Indonesia juga  tidak ingin ketinggalan dengan trend yang sangat cepat ini yang sering disebut sebagai disrupsi. salah satu upaya untuk mengimbangi perubahan  tersebut adalah melalui perbaikan</w:t>
      </w:r>
      <w:r w:rsidR="00A6586A">
        <w:rPr>
          <w:rStyle w:val="blackclass"/>
          <w:rFonts w:ascii="Cambria" w:hAnsi="Cambria"/>
          <w:color w:val="000000"/>
          <w:sz w:val="24"/>
          <w:szCs w:val="20"/>
          <w:shd w:val="clear" w:color="auto" w:fill="FFFFFF"/>
          <w:lang w:val="en-US"/>
        </w:rPr>
        <w:t xml:space="preserve"> </w:t>
      </w:r>
      <w:r w:rsidRPr="00585986">
        <w:rPr>
          <w:rStyle w:val="blackclass"/>
          <w:rFonts w:ascii="Cambria" w:hAnsi="Cambria"/>
          <w:color w:val="000000"/>
          <w:sz w:val="24"/>
          <w:szCs w:val="20"/>
          <w:shd w:val="clear" w:color="auto" w:fill="FFFFFF"/>
        </w:rPr>
        <w:t xml:space="preserve">kualitas  pendidikan yang ada. </w:t>
      </w:r>
      <w:r w:rsidR="004A53B4">
        <w:rPr>
          <w:rStyle w:val="blackclass"/>
          <w:rFonts w:ascii="Cambria" w:hAnsi="Cambria"/>
          <w:color w:val="000000"/>
          <w:sz w:val="24"/>
          <w:szCs w:val="20"/>
          <w:shd w:val="clear" w:color="auto" w:fill="FFFFFF"/>
        </w:rPr>
        <w:fldChar w:fldCharType="begin" w:fldLock="1"/>
      </w:r>
      <w:r w:rsidR="004A53B4">
        <w:rPr>
          <w:rStyle w:val="blackclass"/>
          <w:rFonts w:ascii="Cambria" w:hAnsi="Cambria"/>
          <w:color w:val="000000"/>
          <w:sz w:val="24"/>
          <w:szCs w:val="20"/>
          <w:shd w:val="clear" w:color="auto" w:fill="FFFFFF"/>
        </w:rPr>
        <w:instrText>ADDIN CSL_CITATION {"citationItems":[{"id":"ITEM-1","itemData":{"DOI":"10.31849/dinamisia.v6i1.9329","ISSN":"2614-7424","abstract":"Persaingan global yang semakin ketat menuntut setiap bangsa untuk terus meningkatkan kualitas bangsanya. Salah satu bentuknya adalah melalui pengembangan kualitas guru yang nantinya menjadi role model bagi cikal bakal penerus bangsa. Para guru harus selalu memperbaharui kemampuan diri dengan berbagai jenis kemampuan, misalnya bahasa Inggris. Sebab, ada banyak sumber pengajaran yang tersedia di internet namun disampaikan dalam bahasa Inggris. Oleh karena itu, kami berinisiasi untuk melaksanakan Program Pelatihan Bahasa Inggris untuk guru-guru yang berada di Kabupaten Mempawah. Pelatihan ini bernama Pengembangan Profesi Guru. Program ini bertujuan untuk mempersiapkan dan memberikan pengalaman langsung kepada guru-guru daerah di Kabupaten Mempawah untuk meningkatkan kemampuan bahasa Inggri mereka. Kegiatan ini dilaksanakan oleh tim PKM yang terdiri dari Dosen Bahasa Inggris dalam bentuk pelatihan yang berlangsung sebanyak 12 kali pertemuan dan dan post test sebanyak 1 kali pertemuan. Kami berharap program ini dapat memberikan dampak positif dan signifikan terhadap perkembangan dunia pendidikan, khususnya Kabupaten Mempawah.","author":[{"dropping-particle":"","family":"Ana Fergina","given":"","non-dropping-particle":"","parse-names":false,"suffix":""},{"dropping-particle":"","family":"Prancisca","given":"Stella","non-dropping-particle":"","parse-names":false,"suffix":""},{"dropping-particle":"","family":"Yusawinur","given":"Barella","non-dropping-particle":"","parse-names":false,"suffix":""},{"dropping-particle":"","family":"Aminah","given":"Syarifah","non-dropping-particle":"","parse-names":false,"suffix":""},{"dropping-particle":"","family":"Ghazy","given":"Ahmad","non-dropping-particle":"","parse-names":false,"suffix":""},{"dropping-particle":"","family":"Rizqi","given":"Muhammad Ainur","non-dropping-particle":"","parse-names":false,"suffix":""}],"container-title":"Dinamisia : Jurnal Pengabdian Kepada Masyarakat","id":"ITEM-1","issue":"1","issued":{"date-parts":[["2022"]]},"page":"268-278","title":"Pengabdian Kepada Masyarakat Pengembangan Profesi Guru","type":"article-journal","volume":"6"},"uris":["http://www.mendeley.com/documents/?uuid=76f7efe3-7cf6-41ef-98c7-7d59e723f61a"]}],"mendeley":{"formattedCitation":"(Ana Fergina et al., 2022)","plainTextFormattedCitation":"(Ana Fergina et al., 2022)","previouslyFormattedCitation":"(Ana Fergina et al., 2022)"},"properties":{"noteIndex":0},"schema":"https://github.com/citation-style-language/schema/raw/master/csl-citation.json"}</w:instrText>
      </w:r>
      <w:r w:rsidR="004A53B4">
        <w:rPr>
          <w:rStyle w:val="blackclass"/>
          <w:rFonts w:ascii="Cambria" w:hAnsi="Cambria"/>
          <w:color w:val="000000"/>
          <w:sz w:val="24"/>
          <w:szCs w:val="20"/>
          <w:shd w:val="clear" w:color="auto" w:fill="FFFFFF"/>
        </w:rPr>
        <w:fldChar w:fldCharType="separate"/>
      </w:r>
      <w:r w:rsidR="004A53B4" w:rsidRPr="004A53B4">
        <w:rPr>
          <w:rStyle w:val="blackclass"/>
          <w:rFonts w:ascii="Cambria" w:hAnsi="Cambria"/>
          <w:noProof/>
          <w:color w:val="000000"/>
          <w:sz w:val="24"/>
          <w:szCs w:val="20"/>
          <w:shd w:val="clear" w:color="auto" w:fill="FFFFFF"/>
        </w:rPr>
        <w:t>(Ana Fergina et al., 2022)</w:t>
      </w:r>
      <w:r w:rsidR="004A53B4">
        <w:rPr>
          <w:rStyle w:val="blackclass"/>
          <w:rFonts w:ascii="Cambria" w:hAnsi="Cambria"/>
          <w:color w:val="000000"/>
          <w:sz w:val="24"/>
          <w:szCs w:val="20"/>
          <w:shd w:val="clear" w:color="auto" w:fill="FFFFFF"/>
        </w:rPr>
        <w:fldChar w:fldCharType="end"/>
      </w:r>
    </w:p>
    <w:p w:rsidR="00BE247D" w:rsidRDefault="00D30E53" w:rsidP="00BE247D">
      <w:pPr>
        <w:pStyle w:val="ListParagraph"/>
        <w:autoSpaceDE w:val="0"/>
        <w:autoSpaceDN w:val="0"/>
        <w:adjustRightInd w:val="0"/>
        <w:spacing w:after="0" w:line="360" w:lineRule="auto"/>
        <w:ind w:left="284" w:firstLine="436"/>
        <w:jc w:val="both"/>
        <w:rPr>
          <w:rStyle w:val="blackclass"/>
          <w:rFonts w:ascii="Cambria" w:hAnsi="Cambria"/>
          <w:color w:val="000000"/>
          <w:sz w:val="24"/>
          <w:szCs w:val="20"/>
          <w:shd w:val="clear" w:color="auto" w:fill="FFFFFF"/>
        </w:rPr>
      </w:pPr>
      <w:r w:rsidRPr="00585986">
        <w:rPr>
          <w:rStyle w:val="blackclass"/>
          <w:rFonts w:ascii="Cambria" w:hAnsi="Cambria"/>
          <w:color w:val="000000"/>
          <w:sz w:val="24"/>
          <w:szCs w:val="20"/>
          <w:shd w:val="clear" w:color="auto" w:fill="FFFFFF"/>
        </w:rPr>
        <w:t xml:space="preserve">Hal ini tentunya menjadi suatu peringatan tersendiri bagi suatu negara agar mampu mengantisipasi perubahan sosial yang tidak terkendali yang bertentangan dengan budaya dan norma yang berlaku.  Globalisasi erat hubungannya dengan abad 21. Kehidupan pada abad 21 menghadirkan perubahan yang terjadi dengan cepat dan tidak mudah diprediksi. Hal ini tentunya menjadi suatu peringatan tersendiri bagi suatu negara agar mampu mengantisipasi perubahan sosial yang tidak terkendali yang bertentangan dengan budaya dan norma yang berlaku.  Kondisi ini menuntut individu </w:t>
      </w:r>
      <w:r w:rsidRPr="00585986">
        <w:rPr>
          <w:rStyle w:val="blackclass"/>
          <w:rFonts w:ascii="Cambria" w:hAnsi="Cambria"/>
          <w:color w:val="000000"/>
          <w:sz w:val="24"/>
          <w:szCs w:val="20"/>
          <w:shd w:val="clear" w:color="auto" w:fill="FFFFFF"/>
        </w:rPr>
        <w:lastRenderedPageBreak/>
        <w:t xml:space="preserve">bersiap secara kualitas dan memiliki life skill yang memadai dalam bersaing secara global.  Abad ke-21 merupakan abad dimana perkembangan di segala bidang berjalan dengan sangat cepat. Kemunculan era globalisasi menjadi pemantik semangat bagi dunia pendidikan untuk memformulasikan sebuah model pembelajaran baru di abad ke-21. </w:t>
      </w:r>
    </w:p>
    <w:p w:rsidR="00585986" w:rsidRPr="00585986" w:rsidRDefault="00D30E53" w:rsidP="004A53B4">
      <w:pPr>
        <w:pStyle w:val="ListParagraph"/>
        <w:autoSpaceDE w:val="0"/>
        <w:autoSpaceDN w:val="0"/>
        <w:adjustRightInd w:val="0"/>
        <w:spacing w:after="0" w:line="360" w:lineRule="auto"/>
        <w:ind w:left="284" w:firstLine="436"/>
        <w:jc w:val="both"/>
        <w:rPr>
          <w:rStyle w:val="blackclass"/>
          <w:rFonts w:ascii="Cambria" w:hAnsi="Cambria"/>
          <w:color w:val="000000"/>
          <w:sz w:val="24"/>
          <w:szCs w:val="20"/>
          <w:shd w:val="clear" w:color="auto" w:fill="FFFFFF"/>
        </w:rPr>
      </w:pPr>
      <w:r w:rsidRPr="00585986">
        <w:rPr>
          <w:rStyle w:val="blackclass"/>
          <w:rFonts w:ascii="Cambria" w:hAnsi="Cambria"/>
          <w:color w:val="000000"/>
          <w:sz w:val="24"/>
          <w:szCs w:val="20"/>
          <w:shd w:val="clear" w:color="auto" w:fill="FFFFFF"/>
        </w:rPr>
        <w:t>Senada dengan pendapat tersebut</w:t>
      </w:r>
      <w:r w:rsidR="004A53B4">
        <w:rPr>
          <w:rStyle w:val="blackclass"/>
          <w:rFonts w:ascii="Cambria" w:hAnsi="Cambria"/>
          <w:color w:val="000000"/>
          <w:sz w:val="24"/>
          <w:szCs w:val="20"/>
          <w:shd w:val="clear" w:color="auto" w:fill="FFFFFF"/>
          <w:lang w:val="en-US"/>
        </w:rPr>
        <w:t>,</w:t>
      </w:r>
      <w:r w:rsidRPr="00585986">
        <w:rPr>
          <w:rStyle w:val="blackclass"/>
          <w:rFonts w:ascii="Cambria" w:hAnsi="Cambria"/>
          <w:color w:val="000000"/>
          <w:sz w:val="24"/>
          <w:szCs w:val="20"/>
          <w:shd w:val="clear" w:color="auto" w:fill="FFFFFF"/>
        </w:rPr>
        <w:t xml:space="preserve"> prayogi mengungkapkan bahwa kecakapan abad 21 secara khusus juga muncul karena realitas pendidikan global yang belum sepenuhnya mengakomodasi kebutuhan output pendidikan era digital Realitas di atas mengharuskan pendidik untuk menghadirkan konten pembelajaran kolaboratif untuk benar-benar menyiapkan anak didik menghadapi realitas abad 21. Konten pembelajaran abad 21 ini kemudian kita kenal dengan term 4C (Communication, Collaboration, Critical Thinking and Problem Solving, dan Creativity and Innovation). Secara konsep- tual pendidik merupakan tenaga professional dengan kapasitas kuantitas dan kualitas yang mampu menjawab segala tantangan dan kebutuhan pendidikan,</w:t>
      </w:r>
      <w:r w:rsidR="004A53B4">
        <w:rPr>
          <w:rStyle w:val="blackclass"/>
          <w:rFonts w:ascii="Cambria" w:hAnsi="Cambria"/>
          <w:color w:val="000000"/>
          <w:sz w:val="24"/>
          <w:szCs w:val="20"/>
          <w:shd w:val="clear" w:color="auto" w:fill="FFFFFF"/>
        </w:rPr>
        <w:fldChar w:fldCharType="begin" w:fldLock="1"/>
      </w:r>
      <w:r w:rsidR="009E3B57">
        <w:rPr>
          <w:rStyle w:val="blackclass"/>
          <w:rFonts w:ascii="Cambria" w:hAnsi="Cambria"/>
          <w:color w:val="000000"/>
          <w:sz w:val="24"/>
          <w:szCs w:val="20"/>
          <w:shd w:val="clear" w:color="auto" w:fill="FFFFFF"/>
        </w:rPr>
        <w:instrText>ADDIN CSL_CITATION {"citationItems":[{"id":"ITEM-1","itemData":{"DOI":"10.15330/jpnu.5.1.40-46","ISSN":"2311-0155","abstract":"This study aims to know about the 21st Century skills discourse compre-hensively. Such knowledge is the basic capital of the educators’ paradigm for developing students to be skilled in accordance with their times. Giv-en the reality of educators who are reluctant to actually use technology that every child has been in and even capable of. This reluctance might be caused by technophobia, skepticism or other reasons. This research is qualitative research. The qualitative approach emphasizes its analysis of descriptive data. The data collected will be analyzed using descriptive analysis method which consists of three main activities, namely: data re-duction, data presentation and drawing conclusions by exploring the deepest meaning systematically. The results of this study indicate that dig-ital competence must be possessed by educators to present new content in 21st century learning. Digital competence is a new ability for educators in 21st century learning. Digital competence shows the use of infor-mation and communication technology based on pedagogical principles by realizing its implications for methodology education. The digital com-petencies include mastering information and communication, creating learning content, and solving educational problems. Keywords: 21st century learning, teachers, digital competence","author":[{"dropping-particle":"","family":"Prayogi","given":"Rayinda Dwi","non-dropping-particle":"","parse-names":false,"suffix":""},{"dropping-particle":"","family":"Estetika","given":"Rio","non-dropping-particle":"","parse-names":false,"suffix":""}],"container-title":"Jurnal Manajemen Pendidikan","id":"ITEM-1","issue":"2","issued":{"date-parts":[["2019"]]},"page":"144-150","title":"Kecakapan Abad 21: Kompetensi Digital Pendidik Masa Depan","type":"article-journal","volume":"14"},"uris":["http://www.mendeley.com/documents/?uuid=f0d45338-8bb5-46da-984f-191cdfa5b1cd"]}],"mendeley":{"formattedCitation":"(Prayogi &amp; Estetika, 2019)","plainTextFormattedCitation":"(Prayogi &amp; Estetika, 2019)","previouslyFormattedCitation":"(Prayogi &amp; Estetika, 2019)"},"properties":{"noteIndex":0},"schema":"https://github.com/citation-style-language/schema/raw/master/csl-citation.json"}</w:instrText>
      </w:r>
      <w:r w:rsidR="004A53B4">
        <w:rPr>
          <w:rStyle w:val="blackclass"/>
          <w:rFonts w:ascii="Cambria" w:hAnsi="Cambria"/>
          <w:color w:val="000000"/>
          <w:sz w:val="24"/>
          <w:szCs w:val="20"/>
          <w:shd w:val="clear" w:color="auto" w:fill="FFFFFF"/>
        </w:rPr>
        <w:fldChar w:fldCharType="separate"/>
      </w:r>
      <w:r w:rsidR="004A53B4" w:rsidRPr="004A53B4">
        <w:rPr>
          <w:rStyle w:val="blackclass"/>
          <w:rFonts w:ascii="Cambria" w:hAnsi="Cambria"/>
          <w:noProof/>
          <w:color w:val="000000"/>
          <w:sz w:val="24"/>
          <w:szCs w:val="20"/>
          <w:shd w:val="clear" w:color="auto" w:fill="FFFFFF"/>
        </w:rPr>
        <w:t>(Prayogi &amp; Estetika, 2019)</w:t>
      </w:r>
      <w:r w:rsidR="004A53B4">
        <w:rPr>
          <w:rStyle w:val="blackclass"/>
          <w:rFonts w:ascii="Cambria" w:hAnsi="Cambria"/>
          <w:color w:val="000000"/>
          <w:sz w:val="24"/>
          <w:szCs w:val="20"/>
          <w:shd w:val="clear" w:color="auto" w:fill="FFFFFF"/>
        </w:rPr>
        <w:fldChar w:fldCharType="end"/>
      </w:r>
    </w:p>
    <w:p w:rsidR="009E3B57" w:rsidRDefault="00D30E53" w:rsidP="009E3B57">
      <w:pPr>
        <w:pStyle w:val="ListParagraph"/>
        <w:autoSpaceDE w:val="0"/>
        <w:autoSpaceDN w:val="0"/>
        <w:adjustRightInd w:val="0"/>
        <w:spacing w:after="0" w:line="360" w:lineRule="auto"/>
        <w:ind w:left="284" w:firstLine="436"/>
        <w:jc w:val="both"/>
        <w:rPr>
          <w:rStyle w:val="blackclass"/>
          <w:rFonts w:ascii="Cambria" w:hAnsi="Cambria"/>
          <w:color w:val="000000"/>
          <w:sz w:val="24"/>
          <w:szCs w:val="20"/>
          <w:shd w:val="clear" w:color="auto" w:fill="FFFFFF"/>
        </w:rPr>
      </w:pPr>
      <w:r w:rsidRPr="00585986">
        <w:rPr>
          <w:rStyle w:val="blackclass"/>
          <w:rFonts w:ascii="Cambria" w:hAnsi="Cambria"/>
          <w:color w:val="000000"/>
          <w:sz w:val="24"/>
          <w:szCs w:val="20"/>
          <w:shd w:val="clear" w:color="auto" w:fill="FFFFFF"/>
        </w:rPr>
        <w:t xml:space="preserve">Menyiapkan individu berkualitas serta memiliki keterampilan yang memadai dapat dilakukan melalui pendidikan. Peningkatan kualitas pendidikan di Indonesia mengalami banyak tantangan dalam pelaksanaanya mulai dari peningkatan hasil pembelajaran, pemahaman, peningkatan skill dan lain sebagainya. Berdasarkan hasil penelitian PISA pelajar di Indonesia menunjukkan perkembangan knowledge tertinggal tiga tahun dibawah standar OECD, dan lebih dari 50% pelajar Indonesia tidak menguasai keterampilan dasar dalam membaca dan matematika </w:t>
      </w:r>
      <w:r w:rsidR="009E3B57">
        <w:rPr>
          <w:rStyle w:val="blackclass"/>
          <w:rFonts w:ascii="Cambria" w:hAnsi="Cambria"/>
          <w:color w:val="000000"/>
          <w:sz w:val="24"/>
          <w:szCs w:val="20"/>
          <w:shd w:val="clear" w:color="auto" w:fill="FFFFFF"/>
        </w:rPr>
        <w:fldChar w:fldCharType="begin" w:fldLock="1"/>
      </w:r>
      <w:r w:rsidR="009E3B57">
        <w:rPr>
          <w:rStyle w:val="blackclass"/>
          <w:rFonts w:ascii="Cambria" w:hAnsi="Cambria"/>
          <w:color w:val="000000"/>
          <w:sz w:val="24"/>
          <w:szCs w:val="20"/>
          <w:shd w:val="clear" w:color="auto" w:fill="FFFFFF"/>
        </w:rPr>
        <w:instrText>ADDIN CSL_CITATION {"citationItems":[{"id":"ITEM-1","itemData":{"author":[{"dropping-particle":"","family":"Asian Development Bank","given":"","non-dropping-particle":"","parse-names":false,"suffix":""}],"id":"ITEM-1","issued":{"date-parts":[["2015"]]},"number-of-pages":"335","publisher":"OECD Publishing","publisher-place":"Paris","title":"Educational in Indonesia Rissing To The Challange","type":"book"},"uris":["http://www.mendeley.com/documents/?uuid=ad77646a-2c50-4bf2-8cfb-526a0cacf2cc"]}],"mendeley":{"formattedCitation":"(Asian Development Bank, 2015)","plainTextFormattedCitation":"(Asian Development Bank, 2015)","previouslyFormattedCitation":"(Asian Development Bank, 2015)"},"properties":{"noteIndex":0},"schema":"https://github.com/citation-style-language/schema/raw/master/csl-citation.json"}</w:instrText>
      </w:r>
      <w:r w:rsidR="009E3B57">
        <w:rPr>
          <w:rStyle w:val="blackclass"/>
          <w:rFonts w:ascii="Cambria" w:hAnsi="Cambria"/>
          <w:color w:val="000000"/>
          <w:sz w:val="24"/>
          <w:szCs w:val="20"/>
          <w:shd w:val="clear" w:color="auto" w:fill="FFFFFF"/>
        </w:rPr>
        <w:fldChar w:fldCharType="separate"/>
      </w:r>
      <w:r w:rsidR="009E3B57" w:rsidRPr="009E3B57">
        <w:rPr>
          <w:rStyle w:val="blackclass"/>
          <w:rFonts w:ascii="Cambria" w:hAnsi="Cambria"/>
          <w:noProof/>
          <w:color w:val="000000"/>
          <w:sz w:val="24"/>
          <w:szCs w:val="20"/>
          <w:shd w:val="clear" w:color="auto" w:fill="FFFFFF"/>
        </w:rPr>
        <w:t>(Asian Development Bank, 2015)</w:t>
      </w:r>
      <w:r w:rsidR="009E3B57">
        <w:rPr>
          <w:rStyle w:val="blackclass"/>
          <w:rFonts w:ascii="Cambria" w:hAnsi="Cambria"/>
          <w:color w:val="000000"/>
          <w:sz w:val="24"/>
          <w:szCs w:val="20"/>
          <w:shd w:val="clear" w:color="auto" w:fill="FFFFFF"/>
        </w:rPr>
        <w:fldChar w:fldCharType="end"/>
      </w:r>
      <w:r w:rsidRPr="00585986">
        <w:rPr>
          <w:rStyle w:val="blackclass"/>
          <w:rFonts w:ascii="Cambria" w:hAnsi="Cambria"/>
          <w:color w:val="000000"/>
          <w:sz w:val="24"/>
          <w:szCs w:val="20"/>
          <w:shd w:val="clear" w:color="auto" w:fill="FFFFFF"/>
        </w:rPr>
        <w:t xml:space="preserve">.  </w:t>
      </w:r>
    </w:p>
    <w:p w:rsidR="00585986" w:rsidRPr="009E3B57" w:rsidRDefault="009E3B57" w:rsidP="009E3B57">
      <w:pPr>
        <w:pStyle w:val="ListParagraph"/>
        <w:autoSpaceDE w:val="0"/>
        <w:autoSpaceDN w:val="0"/>
        <w:adjustRightInd w:val="0"/>
        <w:spacing w:after="0" w:line="360" w:lineRule="auto"/>
        <w:ind w:left="284" w:firstLine="436"/>
        <w:jc w:val="both"/>
        <w:rPr>
          <w:rStyle w:val="blackclass"/>
          <w:rFonts w:ascii="Cambria" w:hAnsi="Cambria"/>
          <w:color w:val="000000"/>
          <w:sz w:val="24"/>
          <w:szCs w:val="20"/>
          <w:shd w:val="clear" w:color="auto" w:fill="FFFFFF"/>
          <w:lang w:val="en-US"/>
        </w:rPr>
      </w:pPr>
      <w:r w:rsidRPr="009E3B57">
        <w:rPr>
          <w:rStyle w:val="blackclass"/>
          <w:rFonts w:ascii="Cambria" w:hAnsi="Cambria"/>
          <w:color w:val="000000"/>
          <w:sz w:val="24"/>
          <w:szCs w:val="20"/>
          <w:shd w:val="clear" w:color="auto" w:fill="FFFFFF"/>
        </w:rPr>
        <w:t>S</w:t>
      </w:r>
      <w:r w:rsidR="00D30E53" w:rsidRPr="00585986">
        <w:rPr>
          <w:rStyle w:val="blackclass"/>
          <w:rFonts w:ascii="Cambria" w:hAnsi="Cambria"/>
          <w:color w:val="000000"/>
          <w:sz w:val="24"/>
          <w:szCs w:val="20"/>
          <w:shd w:val="clear" w:color="auto" w:fill="FFFFFF"/>
        </w:rPr>
        <w:t>alah satu penyebab perkembangan knowledge tertinggal jauh adalah pembelajaran yang bersifat teacher center yang masih berlangsung dalam sekolah-sekolah yang ada di Indonesia, tipe pembelajaran ini seolah menjad</w:t>
      </w:r>
      <w:r w:rsidR="00585986" w:rsidRPr="00585986">
        <w:rPr>
          <w:rStyle w:val="blackclass"/>
          <w:rFonts w:ascii="Cambria" w:hAnsi="Cambria"/>
          <w:color w:val="000000"/>
          <w:sz w:val="24"/>
          <w:szCs w:val="20"/>
          <w:shd w:val="clear" w:color="auto" w:fill="FFFFFF"/>
        </w:rPr>
        <w:t xml:space="preserve">i budaya yang tidak terpisahkan. </w:t>
      </w:r>
      <w:r w:rsidR="00D30E53" w:rsidRPr="00585986">
        <w:rPr>
          <w:rStyle w:val="blackclass"/>
          <w:rFonts w:ascii="Cambria" w:hAnsi="Cambria"/>
          <w:color w:val="000000"/>
          <w:sz w:val="24"/>
          <w:szCs w:val="20"/>
          <w:shd w:val="clear" w:color="auto" w:fill="FFFFFF"/>
        </w:rPr>
        <w:t>Keberhasilan pendidikan dalam penyelenggaraan suatu lembaga pendidikan (sekolah) akan sangat bergantung pada semua komponen-komponen ataupun manajemen yang dapat mendukung pelaksanaan kegiatan pembelajaran, diantaranaya peserta didik dan tenaga pendidik dan kependidikan.  Hal tersebut</w:t>
      </w:r>
      <w:r w:rsidR="000614BF">
        <w:rPr>
          <w:rStyle w:val="blackclass"/>
          <w:rFonts w:ascii="Cambria" w:hAnsi="Cambria"/>
          <w:color w:val="000000"/>
          <w:sz w:val="24"/>
          <w:szCs w:val="20"/>
          <w:shd w:val="clear" w:color="auto" w:fill="FFFFFF"/>
          <w:lang w:val="en-US"/>
        </w:rPr>
        <w:t xml:space="preserve"> </w:t>
      </w:r>
      <w:r w:rsidR="00D30E53" w:rsidRPr="00585986">
        <w:rPr>
          <w:rStyle w:val="blackclass"/>
          <w:rFonts w:ascii="Cambria" w:hAnsi="Cambria"/>
          <w:color w:val="000000"/>
          <w:sz w:val="24"/>
          <w:szCs w:val="20"/>
          <w:shd w:val="clear" w:color="auto" w:fill="FFFFFF"/>
        </w:rPr>
        <w:t xml:space="preserve">saling memberikan kontribusi yang tinggi terhadap pencapaian peningkatan mutu pembelajaran. Komponen peserta didik dan pendidik keberadaannya sangat </w:t>
      </w:r>
      <w:r w:rsidR="00D30E53" w:rsidRPr="00585986">
        <w:rPr>
          <w:rStyle w:val="blackclass"/>
          <w:rFonts w:ascii="Cambria" w:hAnsi="Cambria"/>
          <w:color w:val="000000"/>
          <w:sz w:val="24"/>
          <w:szCs w:val="20"/>
          <w:shd w:val="clear" w:color="auto" w:fill="FFFFFF"/>
        </w:rPr>
        <w:lastRenderedPageBreak/>
        <w:t>dibutuhkan, bahwa dalam pelaksanaan kegiatan pembelajaran, sedangkan pendidik memiliki harus memiliki kompetensi pedagogi dalam upaya membentuk watak bangsa melalui pengembangan kepribadian dan nilai-nilai yang diharapkan</w:t>
      </w:r>
      <w:r>
        <w:rPr>
          <w:rStyle w:val="blackclass"/>
          <w:rFonts w:ascii="Cambria" w:hAnsi="Cambria"/>
          <w:color w:val="000000"/>
          <w:sz w:val="24"/>
          <w:szCs w:val="20"/>
          <w:shd w:val="clear" w:color="auto" w:fill="FFFFFF"/>
        </w:rPr>
        <w:fldChar w:fldCharType="begin" w:fldLock="1"/>
      </w:r>
      <w:r>
        <w:rPr>
          <w:rStyle w:val="blackclass"/>
          <w:rFonts w:ascii="Cambria" w:hAnsi="Cambria"/>
          <w:color w:val="000000"/>
          <w:sz w:val="24"/>
          <w:szCs w:val="20"/>
          <w:shd w:val="clear" w:color="auto" w:fill="FFFFFF"/>
        </w:rPr>
        <w:instrText>ADDIN CSL_CITATION {"citationItems":[{"id":"ITEM-1","itemData":{"DOI":"10.25157/jmr.v2i3.1804","ISSN":"2580-4138","abstract":"Abstrak – Penelitian ini bertujuan untuk:1) mengetahui Implementasi kompetensi pedagogik dan profesional guru dalam meningkatkan prestasi akademik peserta didik, 2) mengetahui hambatan yang dialami guru dalam implementasi kompetensi pedagogik dan profesional guru dalam meningkatkan prestasi akademik peserta didik, 3) mengetahui cara mengatasi hambatan dalam implementasi kompetensi pedagogik dan profesional guru dalam meningkatkan prestasi akademik peserta didik. Metode penelitian yang digunakan adalah metode kualitatif. Teknik pengumpulan data menggunakan observasi, wawancara, dokumentasi dan triangulasi. Hasil penelitian dapat disimpulkan bahwa, 1) Implementasi kompetensi pedagogik dan profesioanl guru dalam meningkatkan prestasi akademik peserta didik di SMP KHZ. Musthafa Kabupaten Tasikmalaya, sudah baik. Hal ini dibuktikan dengan program rutin yang diselenggarakan di sekolah setiap awal memasuki tahun ajaran dengan kegiatan IHT (In House Trainning). Hambatan dalam Implementasi kompetensi pedagogik dan profesioanl guru dalam meningkatkan prestasi akademik peserta didik adalah, ruangan kelas masih perlu ditingkatkan, latar belakang pendidikan guru yang tidak sesuai dengan bidang yang diampu, motivasi guru yang masih rendah, lemahnya penggunaan metode dan media pembelajaran, masih ada kekurangan sarana dan prasarana untuk mata pelajaran tertentu seperti Laboaratorium IPA dan laboratorium computer. Upaya mengatasi hambatan dalam pelaksanaan implemantasi kompetensi pedagogik dan profesional guru dalam meningkatkan prestasi akademik peserta didik yang dilakukan adalah; peningkatan sarana ruang kelas, pelatihan fungsional dan kompetensi guru, melaksanakan IHT tiap awal tahun pembelajaran, memotivasi guru untuk meningkatkan kinerjanya. Kata Kunci: Implementasi; Kompetensi Pedagogik; Profesional; Prestasi Akademik","author":[{"dropping-particle":"","family":"Wati Purnamawati","given":"","non-dropping-particle":"","parse-names":false,"suffix":""},{"dropping-particle":"","family":"Kustiawan","given":"Awang","non-dropping-particle":"","parse-names":false,"suffix":""}],"container-title":"Indonesian Journal of Education Management &amp; Administration Review","id":"ITEM-1","issue":"2","issued":{"date-parts":[["2018"]]},"page":"300 -3007","title":"Implementasi Kompetensi Pedagogi Dan Profesional Guru Dalam Meningkatkan Prestasi Akademik Peserta Didik","type":"article-journal","volume":"2"},"uris":["http://www.mendeley.com/documents/?uuid=7b1a0e5c-5d21-4e46-80e2-f4f94580868f"]}],"mendeley":{"formattedCitation":"(Wati Purnamawati &amp; Kustiawan, 2018)","plainTextFormattedCitation":"(Wati Purnamawati &amp; Kustiawan, 2018)","previouslyFormattedCitation":"(Wati Purnamawati &amp; Kustiawan, 2018)"},"properties":{"noteIndex":0},"schema":"https://github.com/citation-style-language/schema/raw/master/csl-citation.json"}</w:instrText>
      </w:r>
      <w:r>
        <w:rPr>
          <w:rStyle w:val="blackclass"/>
          <w:rFonts w:ascii="Cambria" w:hAnsi="Cambria"/>
          <w:color w:val="000000"/>
          <w:sz w:val="24"/>
          <w:szCs w:val="20"/>
          <w:shd w:val="clear" w:color="auto" w:fill="FFFFFF"/>
        </w:rPr>
        <w:fldChar w:fldCharType="separate"/>
      </w:r>
      <w:r w:rsidRPr="009E3B57">
        <w:rPr>
          <w:rStyle w:val="blackclass"/>
          <w:rFonts w:ascii="Cambria" w:hAnsi="Cambria"/>
          <w:noProof/>
          <w:color w:val="000000"/>
          <w:sz w:val="24"/>
          <w:szCs w:val="20"/>
          <w:shd w:val="clear" w:color="auto" w:fill="FFFFFF"/>
        </w:rPr>
        <w:t>(Wati Purnamawati &amp; Kustiawan, 2018)</w:t>
      </w:r>
      <w:r>
        <w:rPr>
          <w:rStyle w:val="blackclass"/>
          <w:rFonts w:ascii="Cambria" w:hAnsi="Cambria"/>
          <w:color w:val="000000"/>
          <w:sz w:val="24"/>
          <w:szCs w:val="20"/>
          <w:shd w:val="clear" w:color="auto" w:fill="FFFFFF"/>
        </w:rPr>
        <w:fldChar w:fldCharType="end"/>
      </w:r>
      <w:r>
        <w:rPr>
          <w:rStyle w:val="blackclass"/>
          <w:rFonts w:ascii="Cambria" w:hAnsi="Cambria"/>
          <w:color w:val="000000"/>
          <w:sz w:val="24"/>
          <w:szCs w:val="20"/>
          <w:shd w:val="clear" w:color="auto" w:fill="FFFFFF"/>
          <w:lang w:val="en-US"/>
        </w:rPr>
        <w:t xml:space="preserve">. </w:t>
      </w:r>
      <w:r w:rsidR="00D30E53" w:rsidRPr="009E3B57">
        <w:rPr>
          <w:rStyle w:val="blackclass"/>
          <w:rFonts w:ascii="Cambria" w:hAnsi="Cambria"/>
          <w:color w:val="000000"/>
          <w:sz w:val="24"/>
          <w:szCs w:val="20"/>
          <w:shd w:val="clear" w:color="auto" w:fill="FFFFFF"/>
        </w:rPr>
        <w:t xml:space="preserve">Pedagogi pada abad 21 tentu akan berbeda dengan padagogi pada masa lampau. Gaya mengajarnya tentu akan terwarnai dengan teknologi. Hal ini dikarenakan pendidikan pada abad 21 tidak dapat dilakukan secara terpisah dengan penggunakan teknologi. </w:t>
      </w:r>
    </w:p>
    <w:p w:rsidR="003F0060" w:rsidRDefault="00D30E53" w:rsidP="00585986">
      <w:pPr>
        <w:pStyle w:val="ListParagraph"/>
        <w:autoSpaceDE w:val="0"/>
        <w:autoSpaceDN w:val="0"/>
        <w:adjustRightInd w:val="0"/>
        <w:spacing w:after="0" w:line="360" w:lineRule="auto"/>
        <w:ind w:left="284" w:firstLine="436"/>
        <w:jc w:val="both"/>
        <w:rPr>
          <w:rStyle w:val="blackclass"/>
          <w:rFonts w:ascii="Cambria" w:hAnsi="Cambria"/>
          <w:color w:val="000000"/>
          <w:sz w:val="24"/>
          <w:szCs w:val="20"/>
          <w:shd w:val="clear" w:color="auto" w:fill="FFFFFF"/>
        </w:rPr>
      </w:pPr>
      <w:r w:rsidRPr="00585986">
        <w:rPr>
          <w:rStyle w:val="blackclass"/>
          <w:rFonts w:ascii="Cambria" w:hAnsi="Cambria"/>
          <w:color w:val="000000"/>
          <w:sz w:val="24"/>
          <w:szCs w:val="20"/>
          <w:shd w:val="clear" w:color="auto" w:fill="FFFFFF"/>
        </w:rPr>
        <w:t>Berdasarkan hasil wawancara dengan Kepala Sekolah Satu Atap Cimulya diketahui bahwa sebagian besar guru masih membutuhkan pengetahuan mengenai pedagosi yang bersesuaian dengan Abad 21. Kondisi ini tentunya perlu ditanggapi guna meningkatkan profesionalisme guru. Hal ini yang mejadikan landasan dalam melaksanakan “Penyuluhan Pedago</w:t>
      </w:r>
      <w:r w:rsidR="00D66125" w:rsidRPr="00585986">
        <w:rPr>
          <w:rStyle w:val="blackclass"/>
          <w:rFonts w:ascii="Cambria" w:hAnsi="Cambria"/>
          <w:color w:val="000000"/>
          <w:sz w:val="24"/>
          <w:szCs w:val="20"/>
          <w:shd w:val="clear" w:color="auto" w:fill="FFFFFF"/>
        </w:rPr>
        <w:t>g</w:t>
      </w:r>
      <w:r w:rsidRPr="00585986">
        <w:rPr>
          <w:rStyle w:val="blackclass"/>
          <w:rFonts w:ascii="Cambria" w:hAnsi="Cambria"/>
          <w:color w:val="000000"/>
          <w:sz w:val="24"/>
          <w:szCs w:val="20"/>
          <w:shd w:val="clear" w:color="auto" w:fill="FFFFFF"/>
        </w:rPr>
        <w:t xml:space="preserve">i Untuk Pendidikan Dasar Pada Abad 21 di Sekolah Satu Atap Cimulya, Kecamatan Cimahi, Kabupaten Kuningan”. Tujuan dari pengabdian ini adalah: 1). Memberikan pemahaman terhadap guru mengenai pendidikan abad ke 21 2). Memberikan pengetahuan pada guru mengenai pedagogi untuk pendidikan dasar pendidikan abad 21. </w:t>
      </w:r>
    </w:p>
    <w:p w:rsidR="00085499" w:rsidRPr="00585986" w:rsidRDefault="00D30E53" w:rsidP="00585986">
      <w:pPr>
        <w:pStyle w:val="ListParagraph"/>
        <w:autoSpaceDE w:val="0"/>
        <w:autoSpaceDN w:val="0"/>
        <w:adjustRightInd w:val="0"/>
        <w:spacing w:after="0" w:line="360" w:lineRule="auto"/>
        <w:ind w:left="284" w:firstLine="436"/>
        <w:jc w:val="both"/>
        <w:rPr>
          <w:rFonts w:ascii="Cambria" w:hAnsi="Cambria"/>
          <w:color w:val="000000"/>
          <w:sz w:val="24"/>
          <w:szCs w:val="20"/>
          <w:shd w:val="clear" w:color="auto" w:fill="FFFFFF"/>
        </w:rPr>
      </w:pPr>
      <w:r w:rsidRPr="00585986">
        <w:rPr>
          <w:rStyle w:val="blackclass"/>
          <w:rFonts w:ascii="Cambria" w:hAnsi="Cambria"/>
          <w:color w:val="000000"/>
          <w:sz w:val="24"/>
          <w:szCs w:val="20"/>
          <w:shd w:val="clear" w:color="auto" w:fill="FFFFFF"/>
        </w:rPr>
        <w:t xml:space="preserve"> </w:t>
      </w:r>
    </w:p>
    <w:p w:rsidR="000F63AD" w:rsidRDefault="002D6361" w:rsidP="00701A87">
      <w:pPr>
        <w:pStyle w:val="ListParagraph"/>
        <w:numPr>
          <w:ilvl w:val="0"/>
          <w:numId w:val="1"/>
        </w:numPr>
        <w:autoSpaceDE w:val="0"/>
        <w:autoSpaceDN w:val="0"/>
        <w:adjustRightInd w:val="0"/>
        <w:spacing w:after="0" w:line="360" w:lineRule="auto"/>
        <w:ind w:left="284" w:hanging="284"/>
        <w:jc w:val="both"/>
        <w:rPr>
          <w:rFonts w:ascii="Cambria" w:eastAsiaTheme="minorHAnsi" w:hAnsi="Cambria"/>
          <w:b/>
          <w:bCs/>
          <w:sz w:val="24"/>
          <w:szCs w:val="24"/>
        </w:rPr>
      </w:pPr>
      <w:r w:rsidRPr="004A3E45">
        <w:rPr>
          <w:rFonts w:ascii="Cambria" w:eastAsiaTheme="minorHAnsi" w:hAnsi="Cambria"/>
          <w:b/>
          <w:bCs/>
          <w:sz w:val="24"/>
          <w:szCs w:val="24"/>
        </w:rPr>
        <w:t>LANDASAN TEORI</w:t>
      </w:r>
    </w:p>
    <w:p w:rsidR="004D65B2" w:rsidRPr="009E3B57" w:rsidRDefault="004D65B2" w:rsidP="004D65B2">
      <w:pPr>
        <w:pStyle w:val="ListParagraph"/>
        <w:autoSpaceDE w:val="0"/>
        <w:autoSpaceDN w:val="0"/>
        <w:adjustRightInd w:val="0"/>
        <w:spacing w:after="0" w:line="360" w:lineRule="auto"/>
        <w:ind w:left="284" w:firstLine="76"/>
        <w:jc w:val="both"/>
        <w:rPr>
          <w:rFonts w:ascii="Cambria" w:eastAsiaTheme="minorHAnsi" w:hAnsi="Cambria"/>
          <w:b/>
          <w:bCs/>
          <w:sz w:val="24"/>
          <w:szCs w:val="24"/>
        </w:rPr>
      </w:pPr>
      <w:r w:rsidRPr="009E3B57">
        <w:rPr>
          <w:rFonts w:ascii="Cambria" w:eastAsiaTheme="minorHAnsi" w:hAnsi="Cambria"/>
          <w:b/>
          <w:bCs/>
          <w:sz w:val="24"/>
          <w:szCs w:val="24"/>
        </w:rPr>
        <w:t>Hakekat Pedagogi</w:t>
      </w:r>
    </w:p>
    <w:p w:rsidR="009D1DF7" w:rsidRDefault="000614BF" w:rsidP="009E3B57">
      <w:pPr>
        <w:pStyle w:val="ListParagraph"/>
        <w:autoSpaceDE w:val="0"/>
        <w:autoSpaceDN w:val="0"/>
        <w:adjustRightInd w:val="0"/>
        <w:spacing w:after="0" w:line="360" w:lineRule="auto"/>
        <w:ind w:left="284" w:firstLine="436"/>
        <w:jc w:val="both"/>
        <w:rPr>
          <w:rFonts w:ascii="Cambria" w:eastAsiaTheme="minorHAnsi" w:hAnsi="Cambria"/>
          <w:sz w:val="24"/>
          <w:szCs w:val="24"/>
        </w:rPr>
      </w:pPr>
      <w:r w:rsidRPr="000614BF">
        <w:rPr>
          <w:rFonts w:ascii="Cambria" w:eastAsiaTheme="minorHAnsi" w:hAnsi="Cambria"/>
          <w:sz w:val="24"/>
          <w:szCs w:val="24"/>
        </w:rPr>
        <w:t xml:space="preserve">Pedagogi merupakan seni mengajar. Pedagogi sebagai seni merupakan bakat seseorang. Setiap orang mempunyai perbedaan seni dan gaya dalam mengajar. Oleh karena itu agak sulit memaksakan seorang pendidik meniru seni mendidik orang lain. Biarlah setiap pendidik, mendidik dengan seni dan gayanya sendiri. Gaya atau seni tersebut bisa dimaksimalkan melalui ilmu mengajar.  Kompetensi pedagogik yang dimaksud yakni antara lain kemampuan pemahaman tentang peserta didik secara mendalam dan penyelenggaraan pembelajaran yang mendidik. Pemahaman tentang peserta didik meliputi pemahaman tentang psikologi perkembangan anak. Sedangkan pembelajaran yang mendidik meliputi kemampuan merancang pembelajaran, mengimplementasikan pembelajaran, menilai proses dan hasil pembelajaran, dan melakukan perbaikan secara berkelanjutan, </w:t>
      </w:r>
      <w:r w:rsidR="009E3B57">
        <w:rPr>
          <w:rFonts w:ascii="Cambria" w:eastAsiaTheme="minorHAnsi" w:hAnsi="Cambria"/>
          <w:sz w:val="24"/>
          <w:szCs w:val="24"/>
        </w:rPr>
        <w:fldChar w:fldCharType="begin" w:fldLock="1"/>
      </w:r>
      <w:r w:rsidR="009E3B57">
        <w:rPr>
          <w:rFonts w:ascii="Cambria" w:eastAsiaTheme="minorHAnsi" w:hAnsi="Cambria"/>
          <w:sz w:val="24"/>
          <w:szCs w:val="24"/>
        </w:rPr>
        <w:instrText>ADDIN CSL_CITATION {"citationItems":[{"id":"ITEM-1","itemData":{"DOI":"10.21831/jptk.v23i1.9487","ISSN":"0854-4735","abstract":"This study aims to develop the components of a pedagogical training model to improve the professionalism of prospective vocational teachers. This study is planned to be undertaken in three years.In the first year it was generated the components and their pedagogical training model tests in the internal scale of Jakarta State University. This study uses a quantitative method that lasted for three years. The determined outcomes of the study in the first year, the second year and the third year are the identification of the components, the model of training pedagogy and the effectiveness evaluation of the model by integrating the prerequisit pedagogical subjects. It will give impacts to the students who has completed the pedagocical course. They will have pedagogic competence to improve their pedagogical professionalism. This study uses the design of research and development by adopting the model of vocational training (skill training for the job). The subjects of the study were the students of the Faculty of Engineering, Jakarta State University. The arranged procedure of the study in the first year consists of: (1) the study of literature, (2) the data collection and the triangulation of data, (3) the description and the analysis of the data. The achieved target in the first year was the identification of the components of pedagogical training model.Penelitian ini bertujuan untuk mengembangkan komponen model pelatihan pedagogi untuk meningkatkan profesionalitas calon guru kejuruan. Studi ini direncanakan akan memerlukan waktu tiga tahun. Pada tahun pertama dihasilkan komponen model pelatihan pedagogik beserta ujicoba pada skala internal UNJ. Penelitian ini menggunakan metode kuantitatif yang berdurasi selama tiga tahun. Luaran penelitian pada tahun pertama adalah identifikasi komponen model pelatihan pedagogik, tahun kedua menghasilkan model pelatihan pedagogi dan tahun ketiga menguji efektivitas model dengan mengintegrasikan mata kuliah kependidikan yang bersifat prerequisit sehingga setiap mahasiswa yang telah menyelesaikan matakuliah kependidikan akan memiliki kompetensi pedagogik yang dapat meningkatkan profesionalitas keguruannya.Penelitian ini menggunakan desain research and development dengan mengadopsi model latihan keterampilan kerja (skill training for the job). Subyek penelitian adalah mahasiswa di Fakultas Teknik Universitas Negeri Jakarta. Tahun pertama menempuh alur sebagai berikut: (1) studi literatur, (2) pengumpulan data lapangan dan tri…","author":[{"dropping-particle":"","family":"Febriana","given":"Rina","non-dropping-particle":"","parse-names":false,"suffix":""}],"container-title":"Jurnal Pendidikan Teknologi dan Kejuruan","id":"ITEM-1","issue":"1","issued":{"date-parts":[["2016"]]},"page":"79","title":"Identifikasi Komponen Model Pelatihan Pedagogi untuk Meningkatkan Profesionalitas Calon Guru Kejuruan","type":"article-journal","volume":"23"},"uris":["http://www.mendeley.com/documents/?uuid=776af43a-c5a4-4027-b9ea-aa97eb49d03b"]}],"mendeley":{"formattedCitation":"(Febriana, 2016)","plainTextFormattedCitation":"(Febriana, 2016)","previouslyFormattedCitation":"(Febriana, 2016)"},"properties":{"noteIndex":0},"schema":"https://github.com/citation-style-language/schema/raw/master/csl-citation.json"}</w:instrText>
      </w:r>
      <w:r w:rsidR="009E3B57">
        <w:rPr>
          <w:rFonts w:ascii="Cambria" w:eastAsiaTheme="minorHAnsi" w:hAnsi="Cambria"/>
          <w:sz w:val="24"/>
          <w:szCs w:val="24"/>
        </w:rPr>
        <w:fldChar w:fldCharType="separate"/>
      </w:r>
      <w:r w:rsidR="009E3B57" w:rsidRPr="009E3B57">
        <w:rPr>
          <w:rFonts w:ascii="Cambria" w:eastAsiaTheme="minorHAnsi" w:hAnsi="Cambria"/>
          <w:noProof/>
          <w:sz w:val="24"/>
          <w:szCs w:val="24"/>
        </w:rPr>
        <w:t>(Febriana, 2016)</w:t>
      </w:r>
      <w:r w:rsidR="009E3B57">
        <w:rPr>
          <w:rFonts w:ascii="Cambria" w:eastAsiaTheme="minorHAnsi" w:hAnsi="Cambria"/>
          <w:sz w:val="24"/>
          <w:szCs w:val="24"/>
        </w:rPr>
        <w:fldChar w:fldCharType="end"/>
      </w:r>
      <w:r w:rsidRPr="000614BF">
        <w:rPr>
          <w:rFonts w:ascii="Cambria" w:eastAsiaTheme="minorHAnsi" w:hAnsi="Cambria"/>
          <w:sz w:val="24"/>
          <w:szCs w:val="24"/>
        </w:rPr>
        <w:t>.</w:t>
      </w:r>
    </w:p>
    <w:p w:rsidR="00C90EAF" w:rsidRDefault="009D1DF7" w:rsidP="00C90EAF">
      <w:pPr>
        <w:pStyle w:val="ListParagraph"/>
        <w:autoSpaceDE w:val="0"/>
        <w:autoSpaceDN w:val="0"/>
        <w:adjustRightInd w:val="0"/>
        <w:spacing w:after="0" w:line="360" w:lineRule="auto"/>
        <w:ind w:left="284" w:firstLine="436"/>
        <w:jc w:val="both"/>
        <w:rPr>
          <w:rFonts w:ascii="Cambria" w:hAnsi="Cambria"/>
        </w:rPr>
      </w:pPr>
      <w:proofErr w:type="spellStart"/>
      <w:r>
        <w:rPr>
          <w:rFonts w:ascii="Cambria" w:hAnsi="Cambria"/>
          <w:lang w:val="en-US"/>
        </w:rPr>
        <w:t>Selaras</w:t>
      </w:r>
      <w:proofErr w:type="spellEnd"/>
      <w:r>
        <w:rPr>
          <w:rFonts w:ascii="Cambria" w:hAnsi="Cambria"/>
          <w:lang w:val="en-US"/>
        </w:rPr>
        <w:t xml:space="preserve"> </w:t>
      </w:r>
      <w:proofErr w:type="spellStart"/>
      <w:r>
        <w:rPr>
          <w:rFonts w:ascii="Cambria" w:hAnsi="Cambria"/>
          <w:lang w:val="en-US"/>
        </w:rPr>
        <w:t>dengan</w:t>
      </w:r>
      <w:proofErr w:type="spellEnd"/>
      <w:r>
        <w:rPr>
          <w:rFonts w:ascii="Cambria" w:hAnsi="Cambria"/>
          <w:lang w:val="en-US"/>
        </w:rPr>
        <w:t xml:space="preserve"> </w:t>
      </w:r>
      <w:proofErr w:type="spellStart"/>
      <w:r>
        <w:rPr>
          <w:rFonts w:ascii="Cambria" w:hAnsi="Cambria"/>
          <w:lang w:val="en-US"/>
        </w:rPr>
        <w:t>pendapat</w:t>
      </w:r>
      <w:proofErr w:type="spellEnd"/>
      <w:r>
        <w:rPr>
          <w:rFonts w:ascii="Cambria" w:hAnsi="Cambria"/>
          <w:lang w:val="en-US"/>
        </w:rPr>
        <w:t xml:space="preserve"> </w:t>
      </w:r>
      <w:proofErr w:type="spellStart"/>
      <w:r>
        <w:rPr>
          <w:rFonts w:ascii="Cambria" w:hAnsi="Cambria"/>
          <w:lang w:val="en-US"/>
        </w:rPr>
        <w:t>febriana</w:t>
      </w:r>
      <w:proofErr w:type="spellEnd"/>
      <w:r>
        <w:rPr>
          <w:rFonts w:ascii="Cambria" w:hAnsi="Cambria"/>
          <w:lang w:val="en-US"/>
        </w:rPr>
        <w:t xml:space="preserve">, </w:t>
      </w:r>
      <w:r w:rsidRPr="009D1DF7">
        <w:rPr>
          <w:rFonts w:ascii="Cambria" w:hAnsi="Cambria"/>
        </w:rPr>
        <w:t xml:space="preserve">Beberapa definisi yang terkait pengertian pedagogi sebagai ilmu dan seni menurut </w:t>
      </w:r>
      <w:r w:rsidRPr="009D1DF7">
        <w:rPr>
          <w:rFonts w:ascii="Cambria" w:hAnsi="Cambria"/>
        </w:rPr>
        <w:fldChar w:fldCharType="begin" w:fldLock="1"/>
      </w:r>
      <w:r w:rsidR="004C15A3">
        <w:rPr>
          <w:rFonts w:ascii="Cambria" w:hAnsi="Cambria"/>
        </w:rPr>
        <w:instrText>ADDIN CSL_CITATION {"citationItems":[{"id":"ITEM-1","itemData":{"abstract":"Terkait yang terbaru di sini adalah pedagogi dan adragogi, yang dewasa ini dengan perkembangan teknologi yang semakin meningkat seperti halnya HP dan kemudian muncullah yang lebih baru yang dikenal dengan istilah heutagogi.","author":[{"dropping-particle":"","family":"Hiryanto","given":"","non-dropping-particle":"","parse-names":false,"suffix":""}],"container-title":"Dinamika Pendidikan","id":"ITEM-1","issued":{"date-parts":[["2017"]]},"page":"65-71","title":"Pedagogi, Andragogi dan Heutagogi Serta Implikasinya Dalam Pemberdayaan Masyarakat","type":"article-journal","volume":"22"},"uris":["http://www.mendeley.com/documents/?uuid=cfb372a0-91c7-4c2d-90e6-17d3a9440148"]}],"mendeley":{"formattedCitation":"(Hiryanto, 2017)","plainTextFormattedCitation":"(Hiryanto, 2017)","previouslyFormattedCitation":"(Hiryanto, 2017)"},"properties":{"noteIndex":0},"schema":"https://github.com/citation-style-language/schema/raw/master/csl-citation.json"}</w:instrText>
      </w:r>
      <w:r w:rsidRPr="009D1DF7">
        <w:rPr>
          <w:rFonts w:ascii="Cambria" w:hAnsi="Cambria"/>
        </w:rPr>
        <w:fldChar w:fldCharType="separate"/>
      </w:r>
      <w:r w:rsidRPr="009D1DF7">
        <w:rPr>
          <w:rFonts w:ascii="Cambria" w:hAnsi="Cambria"/>
          <w:noProof/>
        </w:rPr>
        <w:t>(Hiryanto, 2017)</w:t>
      </w:r>
      <w:r w:rsidRPr="009D1DF7">
        <w:rPr>
          <w:rFonts w:ascii="Cambria" w:hAnsi="Cambria"/>
        </w:rPr>
        <w:fldChar w:fldCharType="end"/>
      </w:r>
      <w:r w:rsidRPr="009D1DF7">
        <w:rPr>
          <w:rFonts w:ascii="Cambria" w:hAnsi="Cambria"/>
        </w:rPr>
        <w:t xml:space="preserve"> antara lain: 1) Pengajaran (teaching) yaitu </w:t>
      </w:r>
      <w:r w:rsidRPr="009D1DF7">
        <w:rPr>
          <w:rFonts w:ascii="Cambria" w:hAnsi="Cambria"/>
        </w:rPr>
        <w:lastRenderedPageBreak/>
        <w:t>teknik dan metode kerja guru dalam mentranformasikanpengetahuan, konten merangsangmengawasi dan menfasilitasi pengembangan siswa untuk mencapai tujuan pembelajaran, pengertian ini menempatkan guru pada posisi sentra</w:t>
      </w:r>
      <w:r>
        <w:rPr>
          <w:rFonts w:ascii="Cambria" w:hAnsi="Cambria"/>
          <w:lang w:val="en-US"/>
        </w:rPr>
        <w:t xml:space="preserve"> </w:t>
      </w:r>
      <w:r w:rsidRPr="009D1DF7">
        <w:rPr>
          <w:rFonts w:ascii="Cambria" w:hAnsi="Cambria"/>
        </w:rPr>
        <w:t>2) Belajar (learning) yaitu proses siswa mengembangkan kemandirian dan inisiatif dalam memperoleh dan meningkatkan pengetahuan serta ketrampilan</w:t>
      </w:r>
      <w:r>
        <w:rPr>
          <w:rFonts w:ascii="Cambria" w:hAnsi="Cambria"/>
          <w:lang w:val="en-US"/>
        </w:rPr>
        <w:t xml:space="preserve">. </w:t>
      </w:r>
      <w:r w:rsidRPr="009D1DF7">
        <w:rPr>
          <w:rFonts w:ascii="Cambria" w:hAnsi="Cambria"/>
        </w:rPr>
        <w:t>3) Hubungan mengajar dengan belajar dengan segala factor lain yang ikut mendorong minat pedagogi. Hubungan ini bisa bermakna siswa dibimbing guru atau kegiatan belajar yang berpusat pada siswa, namun tetap dibawah bimbingan guru.</w:t>
      </w:r>
      <w:r>
        <w:rPr>
          <w:rFonts w:ascii="Cambria" w:hAnsi="Cambria"/>
          <w:lang w:val="en-US"/>
        </w:rPr>
        <w:t xml:space="preserve"> </w:t>
      </w:r>
      <w:r w:rsidRPr="009D1DF7">
        <w:rPr>
          <w:rFonts w:ascii="Cambria" w:hAnsi="Cambria"/>
        </w:rPr>
        <w:t>4) Hubungan mengajar dan belajar berkaitan dengan semua pengaturan dan pada segala tahapan usia, sebagaimana dikembangkan di lembaga pendidikan formal dan nonformal. Sekolah merupakan salah satu bagian dari total spektum pengaruh pendidikan.</w:t>
      </w:r>
    </w:p>
    <w:p w:rsidR="004C15A3" w:rsidRPr="004D65B2" w:rsidRDefault="004C15A3" w:rsidP="003F0060">
      <w:pPr>
        <w:spacing w:after="0" w:line="360" w:lineRule="auto"/>
        <w:ind w:left="360" w:firstLine="547"/>
        <w:jc w:val="both"/>
        <w:rPr>
          <w:rFonts w:ascii="Cambria" w:hAnsi="Cambria"/>
        </w:rPr>
      </w:pPr>
      <w:proofErr w:type="spellStart"/>
      <w:r w:rsidRPr="004C15A3">
        <w:rPr>
          <w:rFonts w:ascii="Cambria" w:hAnsi="Cambria"/>
          <w:lang w:val="en-US"/>
        </w:rPr>
        <w:t>Berdasa</w:t>
      </w:r>
      <w:r w:rsidR="003F0060">
        <w:rPr>
          <w:rFonts w:ascii="Cambria" w:hAnsi="Cambria"/>
          <w:lang w:val="en-US"/>
        </w:rPr>
        <w:t>rkan</w:t>
      </w:r>
      <w:proofErr w:type="spellEnd"/>
      <w:r w:rsidR="003F0060">
        <w:rPr>
          <w:rFonts w:ascii="Cambria" w:hAnsi="Cambria"/>
          <w:lang w:val="en-US"/>
        </w:rPr>
        <w:t xml:space="preserve"> </w:t>
      </w:r>
      <w:proofErr w:type="spellStart"/>
      <w:r w:rsidRPr="004C15A3">
        <w:rPr>
          <w:rFonts w:ascii="Cambria" w:hAnsi="Cambria"/>
          <w:lang w:val="en-US"/>
        </w:rPr>
        <w:t>pendapat</w:t>
      </w:r>
      <w:proofErr w:type="spellEnd"/>
      <w:r w:rsidRPr="004C15A3">
        <w:rPr>
          <w:rFonts w:ascii="Cambria" w:hAnsi="Cambria"/>
          <w:lang w:val="en-US"/>
        </w:rPr>
        <w:t xml:space="preserve"> </w:t>
      </w:r>
      <w:proofErr w:type="spellStart"/>
      <w:r w:rsidRPr="004C15A3">
        <w:rPr>
          <w:rFonts w:ascii="Cambria" w:hAnsi="Cambria"/>
          <w:lang w:val="en-US"/>
        </w:rPr>
        <w:t>tersebut</w:t>
      </w:r>
      <w:proofErr w:type="spellEnd"/>
      <w:r w:rsidRPr="004C15A3">
        <w:rPr>
          <w:rFonts w:ascii="Cambria" w:hAnsi="Cambria"/>
          <w:lang w:val="en-US"/>
        </w:rPr>
        <w:t xml:space="preserve"> </w:t>
      </w:r>
      <w:proofErr w:type="spellStart"/>
      <w:r w:rsidRPr="004C15A3">
        <w:rPr>
          <w:rFonts w:ascii="Cambria" w:hAnsi="Cambria"/>
          <w:lang w:val="en-US"/>
        </w:rPr>
        <w:t>dapat</w:t>
      </w:r>
      <w:proofErr w:type="spellEnd"/>
      <w:r w:rsidRPr="004C15A3">
        <w:rPr>
          <w:rFonts w:ascii="Cambria" w:hAnsi="Cambria"/>
          <w:lang w:val="en-US"/>
        </w:rPr>
        <w:t xml:space="preserve"> </w:t>
      </w:r>
      <w:proofErr w:type="spellStart"/>
      <w:r w:rsidRPr="004C15A3">
        <w:rPr>
          <w:rFonts w:ascii="Cambria" w:hAnsi="Cambria"/>
          <w:lang w:val="en-US"/>
        </w:rPr>
        <w:t>disimpulkan</w:t>
      </w:r>
      <w:proofErr w:type="spellEnd"/>
      <w:r w:rsidRPr="004C15A3">
        <w:rPr>
          <w:rFonts w:ascii="Cambria" w:hAnsi="Cambria"/>
          <w:lang w:val="en-US"/>
        </w:rPr>
        <w:t xml:space="preserve"> </w:t>
      </w:r>
      <w:proofErr w:type="spellStart"/>
      <w:r w:rsidRPr="004C15A3">
        <w:rPr>
          <w:rFonts w:ascii="Cambria" w:hAnsi="Cambria"/>
          <w:lang w:val="en-US"/>
        </w:rPr>
        <w:t>bahwa</w:t>
      </w:r>
      <w:proofErr w:type="spellEnd"/>
      <w:r w:rsidRPr="004C15A3">
        <w:rPr>
          <w:rFonts w:ascii="Cambria" w:hAnsi="Cambria"/>
          <w:lang w:val="en-US"/>
        </w:rPr>
        <w:t xml:space="preserve"> </w:t>
      </w:r>
      <w:r w:rsidRPr="004C15A3">
        <w:rPr>
          <w:rFonts w:ascii="Cambria" w:hAnsi="Cambria"/>
        </w:rPr>
        <w:t xml:space="preserve">Pedagogik sebagai ilmu pendidikan yang lebih menekankan pada pemikiran dan perenungan tentang pendidikan. Pedagogik dapat  diartikan sebagai pendidikan yang lebih menekankan kepada praktek, yang menyangkut kegiatan mendidik dan membimbing peserta didik. Berdasarkan pengertian tersebut, yang dimaksud dengan pedagogic adalah ilmu tentang pendidikan anak yang ruang lingkupnya terbatas pada interaksi edukasi antara pendidik dengan peserta didik. Sedangkan kompetensi pedagogik adalah sejumlah kemampuan guru yang berkaitan dengan ilmu dan seni mengajar siswa, </w:t>
      </w:r>
      <w:r>
        <w:rPr>
          <w:rFonts w:ascii="Cambria" w:hAnsi="Cambria"/>
        </w:rPr>
        <w:fldChar w:fldCharType="begin" w:fldLock="1"/>
      </w:r>
      <w:r w:rsidR="00246157">
        <w:rPr>
          <w:rFonts w:ascii="Cambria" w:hAnsi="Cambria"/>
        </w:rPr>
        <w:instrText>ADDIN CSL_CITATION {"citationItems":[{"id":"ITEM-1","itemData":{"DOI":"10.37905/aksara.5.3.215-222.2019","ISSN":"2407-8018","abstract":"&lt;p style=\"text-align: justify;\"&gt;Rendahnya profesionalisme terutama kompetensi pedagogik guru di SMP Negeri 1 Marisa merupakan masalah yang sangat mendesak untuk ditangani melalui penerapan pelatihan berjenjang model-model pembelajaran inovatif. Metode yang digunakan dalam penelitian ini adalah desain penelitian tindakan sekolah melalui 2 (dua) siklus, yang masing-masing melalui tahap perencanaan, implementasi, observasi, dan refleksi. Objek penelitian adalah guru mata pelajaran tahun pelajaran 2016/2017 yang berjumlah 6 orang, terdiri dari 2 orang guru mata pelajaran IPA (Biologi dan Fisika) dan 2 orang guru mata pelajaran Bahasa Indonesia, 1 orang guru mata pelajaran matematika dan 1 orang guru mata pelajaran Bahasa Inggris. Hasil akhir dari penelitian ini menunjukkan bahwa dengan penerapan pelatihan/workshop berjenjang dapat meningkatkan kompetensi pedagogik dan penguasaan konsep kompetensi pedagogik guru di SMP Negeri 4 Marisa. Disamping itu penerapan pelatihan berjenjang sangat menentukan, kesiapan instruktur dan guru dalam mengikuti pelatihan serta dukungan dan motivasi dari kepala sekolah.&lt;/p&gt;","author":[{"dropping-particle":"","family":"Utiarahman","given":"Trisnawaty B.","non-dropping-particle":"","parse-names":false,"suffix":""}],"container-title":"Aksara: Jurnal Ilmu Pendidikan Nonformal","id":"ITEM-1","issue":"3","issued":{"date-parts":[["2020"]]},"page":"215","title":"Meningkatkan Kompetensi Pedagogik Guru Melalui Pelatihan Berjenjang","type":"article-journal","volume":"5"},"uris":["http://www.mendeley.com/documents/?uuid=c281ff85-d70a-4ccb-a533-6fb39b062ea6"]}],"mendeley":{"formattedCitation":"(Utiarahman, 2020)","plainTextFormattedCitation":"(Utiarahman, 2020)","previouslyFormattedCitation":"(Utiarahman, 2020)"},"properties":{"noteIndex":0},"schema":"https://github.com/citation-style-language/schema/raw/master/csl-citation.json"}</w:instrText>
      </w:r>
      <w:r>
        <w:rPr>
          <w:rFonts w:ascii="Cambria" w:hAnsi="Cambria"/>
        </w:rPr>
        <w:fldChar w:fldCharType="separate"/>
      </w:r>
      <w:r w:rsidRPr="004C15A3">
        <w:rPr>
          <w:rFonts w:ascii="Cambria" w:hAnsi="Cambria"/>
          <w:noProof/>
        </w:rPr>
        <w:t>(Utiarahman, 2020)</w:t>
      </w:r>
      <w:r>
        <w:rPr>
          <w:rFonts w:ascii="Cambria" w:hAnsi="Cambria"/>
        </w:rPr>
        <w:fldChar w:fldCharType="end"/>
      </w:r>
      <w:r w:rsidR="004D65B2" w:rsidRPr="004D65B2">
        <w:rPr>
          <w:rFonts w:ascii="Cambria" w:hAnsi="Cambria"/>
        </w:rPr>
        <w:t>.</w:t>
      </w:r>
    </w:p>
    <w:p w:rsidR="004D65B2" w:rsidRPr="004D65B2" w:rsidRDefault="004D65B2" w:rsidP="003F0060">
      <w:pPr>
        <w:spacing w:after="0" w:line="360" w:lineRule="auto"/>
        <w:ind w:left="360" w:firstLine="547"/>
        <w:jc w:val="both"/>
        <w:rPr>
          <w:rFonts w:ascii="Cambria" w:hAnsi="Cambria"/>
        </w:rPr>
      </w:pPr>
    </w:p>
    <w:p w:rsidR="004D65B2" w:rsidRPr="004D65B2" w:rsidRDefault="004D65B2" w:rsidP="004D65B2">
      <w:pPr>
        <w:spacing w:after="0" w:line="360" w:lineRule="auto"/>
        <w:ind w:left="360"/>
        <w:jc w:val="both"/>
        <w:rPr>
          <w:rFonts w:ascii="Cambria" w:hAnsi="Cambria"/>
          <w:b/>
          <w:bCs/>
          <w:lang w:val="en-US"/>
        </w:rPr>
      </w:pPr>
      <w:proofErr w:type="spellStart"/>
      <w:r w:rsidRPr="004D65B2">
        <w:rPr>
          <w:rFonts w:ascii="Cambria" w:hAnsi="Cambria"/>
          <w:b/>
          <w:bCs/>
          <w:lang w:val="en-US"/>
        </w:rPr>
        <w:t>Orientasi</w:t>
      </w:r>
      <w:proofErr w:type="spellEnd"/>
      <w:r w:rsidRPr="004D65B2">
        <w:rPr>
          <w:rFonts w:ascii="Cambria" w:hAnsi="Cambria"/>
          <w:b/>
          <w:bCs/>
          <w:lang w:val="en-US"/>
        </w:rPr>
        <w:t xml:space="preserve"> </w:t>
      </w:r>
      <w:proofErr w:type="spellStart"/>
      <w:r w:rsidRPr="004D65B2">
        <w:rPr>
          <w:rFonts w:ascii="Cambria" w:hAnsi="Cambria"/>
          <w:b/>
          <w:bCs/>
          <w:lang w:val="en-US"/>
        </w:rPr>
        <w:t>Pembelajaran</w:t>
      </w:r>
      <w:proofErr w:type="spellEnd"/>
      <w:r w:rsidRPr="004D65B2">
        <w:rPr>
          <w:rFonts w:ascii="Cambria" w:hAnsi="Cambria"/>
          <w:b/>
          <w:bCs/>
          <w:lang w:val="en-US"/>
        </w:rPr>
        <w:t xml:space="preserve"> Abad 21</w:t>
      </w:r>
    </w:p>
    <w:p w:rsidR="000614BF" w:rsidRPr="00C90EAF" w:rsidRDefault="000614BF" w:rsidP="009E3B57">
      <w:pPr>
        <w:pStyle w:val="ListParagraph"/>
        <w:autoSpaceDE w:val="0"/>
        <w:autoSpaceDN w:val="0"/>
        <w:adjustRightInd w:val="0"/>
        <w:spacing w:after="0" w:line="360" w:lineRule="auto"/>
        <w:ind w:left="284" w:firstLine="436"/>
        <w:jc w:val="both"/>
        <w:rPr>
          <w:rStyle w:val="blackclass"/>
          <w:rFonts w:ascii="Cambria" w:eastAsiaTheme="minorHAnsi" w:hAnsi="Cambria"/>
        </w:rPr>
      </w:pPr>
      <w:r w:rsidRPr="00C90EAF">
        <w:rPr>
          <w:rStyle w:val="blackclass"/>
          <w:rFonts w:ascii="Cambria" w:hAnsi="Cambria"/>
          <w:color w:val="000000"/>
          <w:sz w:val="24"/>
          <w:szCs w:val="20"/>
          <w:shd w:val="clear" w:color="auto" w:fill="FFFFFF"/>
        </w:rPr>
        <w:t xml:space="preserve">Keterampilan serta kualitas individu yang harus dimiliki pada abad 21 digambarkan oleh  </w:t>
      </w:r>
      <w:r w:rsidR="009E3B57">
        <w:rPr>
          <w:rStyle w:val="blackclass"/>
          <w:rFonts w:ascii="Cambria" w:hAnsi="Cambria"/>
          <w:color w:val="000000"/>
          <w:sz w:val="24"/>
          <w:szCs w:val="20"/>
          <w:shd w:val="clear" w:color="auto" w:fill="FFFFFF"/>
        </w:rPr>
        <w:fldChar w:fldCharType="begin" w:fldLock="1"/>
      </w:r>
      <w:r w:rsidR="009E3B57">
        <w:rPr>
          <w:rStyle w:val="blackclass"/>
          <w:rFonts w:ascii="Cambria" w:hAnsi="Cambria"/>
          <w:color w:val="000000"/>
          <w:sz w:val="24"/>
          <w:szCs w:val="20"/>
          <w:shd w:val="clear" w:color="auto" w:fill="FFFFFF"/>
        </w:rPr>
        <w:instrText>ADDIN CSL_CITATION {"citationItems":[{"id":"ITEM-1","itemData":{"abstract":"Background: There is a need to arm students with noncognitive, or 21st Century, skills to prepare them for a more STEM-based job market. As STEM schools are created in a response to this call to action, research is needed to better understand how exemplary STEM schools successfully accomplish this goal. This conversion mixed method study analyzed student work samples and teacher lesson plans from seven exemplary inclusive STEM high schools to better understand at what level teachers at these schools are engaging and developing student 21st Century skills. Results: We found of the 67 lesson plans collected at the inclusive STEM high schools, 50 included instruction on 21st Century skills. Most of these lesson plans designed instruction for 21st Century skills at an introductory level. Few lesson plans encouraged multiple 21st Century skills and addressed higher levels of those skills. Although there was not a significant difference between levels of 21st Century skills by grade level, there was an overall trend of higher levels of 21st Century skills demonstrated in lesson plans designed for grades 11 and 12. We also found that lesson plans that lasted three or more days had higher levels of 21st Century skills. Conclusions: These findings suggest that inclusive STEM high schools provide environments that support the development of 21st Century skills. Yet, more can be done in the area of teacher professional development to improve instruction of high levels of 21st Century skills. Keywords: STEM schools, 21st Century skills, Knowledge construction, Real-world problem solving, Skilled communication, Collaboration, Technology, Self-regulation","author":[{"dropping-particle":"","family":"Peters-burton","given":"Erin E","non-dropping-particle":"","parse-names":false,"suffix":""},{"dropping-particle":"","family":"Stehle","given":"Stephanie M","non-dropping-particle":"","parse-names":false,"suffix":""}],"container-title":"International Journal of STEM Education","id":"ITEM-1","issued":{"date-parts":[["2019"]]},"page":"1-15","publisher":"International Journal of STEM Education","title":"Developing student 21 st Century skills in selected exemplary inclusive STEM high schools","type":"article-journal","volume":"1"},"uris":["http://www.mendeley.com/documents/?uuid=a2f2d107-d84b-46ac-b8b5-b9c4f14839c1"]}],"mendeley":{"formattedCitation":"(Peters-burton &amp; Stehle, 2019)","plainTextFormattedCitation":"(Peters-burton &amp; Stehle, 2019)","previouslyFormattedCitation":"(Peters-burton &amp; Stehle, 2019)"},"properties":{"noteIndex":0},"schema":"https://github.com/citation-style-language/schema/raw/master/csl-citation.json"}</w:instrText>
      </w:r>
      <w:r w:rsidR="009E3B57">
        <w:rPr>
          <w:rStyle w:val="blackclass"/>
          <w:rFonts w:ascii="Cambria" w:hAnsi="Cambria"/>
          <w:color w:val="000000"/>
          <w:sz w:val="24"/>
          <w:szCs w:val="20"/>
          <w:shd w:val="clear" w:color="auto" w:fill="FFFFFF"/>
        </w:rPr>
        <w:fldChar w:fldCharType="separate"/>
      </w:r>
      <w:r w:rsidR="009E3B57" w:rsidRPr="009E3B57">
        <w:rPr>
          <w:rStyle w:val="blackclass"/>
          <w:rFonts w:ascii="Cambria" w:hAnsi="Cambria"/>
          <w:noProof/>
          <w:color w:val="000000"/>
          <w:sz w:val="24"/>
          <w:szCs w:val="20"/>
          <w:shd w:val="clear" w:color="auto" w:fill="FFFFFF"/>
        </w:rPr>
        <w:t>(Peters-burton &amp; Stehle, 2019)</w:t>
      </w:r>
      <w:r w:rsidR="009E3B57">
        <w:rPr>
          <w:rStyle w:val="blackclass"/>
          <w:rFonts w:ascii="Cambria" w:hAnsi="Cambria"/>
          <w:color w:val="000000"/>
          <w:sz w:val="24"/>
          <w:szCs w:val="20"/>
          <w:shd w:val="clear" w:color="auto" w:fill="FFFFFF"/>
        </w:rPr>
        <w:fldChar w:fldCharType="end"/>
      </w:r>
      <w:r w:rsidR="009E3B57">
        <w:rPr>
          <w:rStyle w:val="blackclass"/>
          <w:rFonts w:ascii="Cambria" w:hAnsi="Cambria"/>
          <w:color w:val="000000"/>
          <w:sz w:val="24"/>
          <w:szCs w:val="20"/>
          <w:shd w:val="clear" w:color="auto" w:fill="FFFFFF"/>
          <w:lang w:val="en-US"/>
        </w:rPr>
        <w:t xml:space="preserve">, </w:t>
      </w:r>
      <w:r w:rsidRPr="00C90EAF">
        <w:rPr>
          <w:rStyle w:val="blackclass"/>
          <w:rFonts w:ascii="Cambria" w:hAnsi="Cambria"/>
          <w:color w:val="000000"/>
          <w:sz w:val="24"/>
          <w:szCs w:val="20"/>
          <w:shd w:val="clear" w:color="auto" w:fill="FFFFFF"/>
        </w:rPr>
        <w:t xml:space="preserve"> In an attempt to clearly define the skills, content knowledge and literacies that students would need to be successful in their future endeavors</w:t>
      </w:r>
      <w:r w:rsidR="0003137E" w:rsidRPr="00C90EAF">
        <w:rPr>
          <w:rStyle w:val="blackclass"/>
          <w:rFonts w:ascii="Cambria" w:hAnsi="Cambria"/>
          <w:color w:val="000000"/>
          <w:sz w:val="24"/>
          <w:szCs w:val="20"/>
          <w:shd w:val="clear" w:color="auto" w:fill="FFFFFF"/>
          <w:lang w:val="en-US"/>
        </w:rPr>
        <w:t xml:space="preserve">, </w:t>
      </w:r>
      <w:r w:rsidRPr="00C90EAF">
        <w:rPr>
          <w:rStyle w:val="blackclass"/>
          <w:rFonts w:ascii="Cambria" w:hAnsi="Cambria"/>
          <w:color w:val="000000"/>
          <w:sz w:val="24"/>
          <w:szCs w:val="20"/>
          <w:shd w:val="clear" w:color="auto" w:fill="FFFFFF"/>
        </w:rPr>
        <w:t xml:space="preserve">created a framework that includes (a) life and career skills; (b) learning and innovation skills; (c) information, media, and technology skills; and (d) key subjects. The first three parts of the framework, (a) life and career skills, (b) learning and innovation skills, and (c) information, media, and technology skills, describe proficiencies or literacies students should develop and can be integrated and developed in any academic lesson. The fourth piece, key subjects, suggests 21st Century interdisciplinary themes or content to engage students in authentic study.  </w:t>
      </w:r>
    </w:p>
    <w:p w:rsidR="00246157" w:rsidRDefault="00BE247D" w:rsidP="009E3B57">
      <w:pPr>
        <w:pStyle w:val="ListParagraph"/>
        <w:autoSpaceDE w:val="0"/>
        <w:autoSpaceDN w:val="0"/>
        <w:adjustRightInd w:val="0"/>
        <w:spacing w:after="0" w:line="360" w:lineRule="auto"/>
        <w:ind w:left="284" w:firstLine="436"/>
        <w:jc w:val="both"/>
        <w:rPr>
          <w:rStyle w:val="blackclass"/>
          <w:rFonts w:ascii="Cambria" w:hAnsi="Cambria"/>
          <w:color w:val="000000"/>
          <w:sz w:val="24"/>
          <w:szCs w:val="20"/>
          <w:shd w:val="clear" w:color="auto" w:fill="FFFFFF"/>
        </w:rPr>
      </w:pPr>
      <w:r w:rsidRPr="00BE247D">
        <w:rPr>
          <w:rStyle w:val="blackclass"/>
          <w:rFonts w:ascii="Cambria" w:hAnsi="Cambria"/>
          <w:color w:val="000000"/>
          <w:sz w:val="24"/>
          <w:szCs w:val="20"/>
          <w:shd w:val="clear" w:color="auto" w:fill="FFFFFF"/>
        </w:rPr>
        <w:t>Senada dengan pendapat P</w:t>
      </w:r>
      <w:r>
        <w:rPr>
          <w:rStyle w:val="blackclass"/>
          <w:rFonts w:ascii="Cambria" w:hAnsi="Cambria"/>
          <w:color w:val="000000"/>
          <w:sz w:val="24"/>
          <w:szCs w:val="20"/>
          <w:shd w:val="clear" w:color="auto" w:fill="FFFFFF"/>
        </w:rPr>
        <w:t xml:space="preserve">eter </w:t>
      </w:r>
      <w:r w:rsidRPr="00BE247D">
        <w:rPr>
          <w:rStyle w:val="blackclass"/>
          <w:rFonts w:ascii="Cambria" w:hAnsi="Cambria"/>
          <w:color w:val="000000"/>
          <w:sz w:val="24"/>
          <w:szCs w:val="20"/>
          <w:shd w:val="clear" w:color="auto" w:fill="FFFFFF"/>
        </w:rPr>
        <w:t>Burton, mashudi menjelaskan bahwa k</w:t>
      </w:r>
      <w:r w:rsidRPr="00585986">
        <w:rPr>
          <w:rStyle w:val="blackclass"/>
          <w:rFonts w:ascii="Cambria" w:hAnsi="Cambria"/>
          <w:color w:val="000000"/>
          <w:sz w:val="24"/>
          <w:szCs w:val="20"/>
          <w:shd w:val="clear" w:color="auto" w:fill="FFFFFF"/>
        </w:rPr>
        <w:t xml:space="preserve">emampuan yang harus dimiliki peserta didik untuk menghadapi tantangan abad ke-21 yaitu: (1) kemampuan berpikir kritis dan kreatif, (2) kemampuan berkomunikasi secara efektif, </w:t>
      </w:r>
      <w:r w:rsidRPr="00585986">
        <w:rPr>
          <w:rStyle w:val="blackclass"/>
          <w:rFonts w:ascii="Cambria" w:hAnsi="Cambria"/>
          <w:color w:val="000000"/>
          <w:sz w:val="24"/>
          <w:szCs w:val="20"/>
          <w:shd w:val="clear" w:color="auto" w:fill="FFFFFF"/>
        </w:rPr>
        <w:lastRenderedPageBreak/>
        <w:t>(3) kemampuan melakukan inovasi, (4) kemampuan menemukan solusi dari sebuah masalah, dan (4) kemampuan melakukan kolaborasi,</w:t>
      </w:r>
      <w:r w:rsidR="009E3B57">
        <w:rPr>
          <w:rStyle w:val="blackclass"/>
          <w:rFonts w:ascii="Cambria" w:hAnsi="Cambria"/>
          <w:color w:val="000000"/>
          <w:sz w:val="24"/>
          <w:szCs w:val="20"/>
          <w:shd w:val="clear" w:color="auto" w:fill="FFFFFF"/>
        </w:rPr>
        <w:fldChar w:fldCharType="begin" w:fldLock="1"/>
      </w:r>
      <w:r w:rsidR="009E3B57">
        <w:rPr>
          <w:rStyle w:val="blackclass"/>
          <w:rFonts w:ascii="Cambria" w:hAnsi="Cambria"/>
          <w:color w:val="000000"/>
          <w:sz w:val="24"/>
          <w:szCs w:val="20"/>
          <w:shd w:val="clear" w:color="auto" w:fill="FFFFFF"/>
        </w:rPr>
        <w:instrText>ADDIN CSL_CITATION {"citationItems":[{"id":"ITEM-1","itemData":{"DOI":"10.23971/mdr.v4i1.3187","ISSN":"2622-1993","abstract":"Kemunculan era globalisasi menjadi pemantik semangat bagi dunia pendidikan untuk memformulasikan model pembelajaran baru di abad ke-21. Untuk mengembangkan keterampilan tingkat tinggi, individu harus melakukan proses pembelajaran bermakna melalui pembelajaran inkuiri (pembelajaran melalui pengamatan langsung). Penelitian ini bertujuan untuk mengetahui pembelajaran yang mampu memberikan kontribusi kepada peserta didiknya dalam menjawab kebutuhan kompetensi dan keahlian pada perkembangan abad ke-21. Penelitian ini merupakan penelitian library research. Pengumpulan data menggunakan teknik dokumentasi, yaitu mengumpulkan, membaca, dan membuat catatan yang berkaitan dengan pembelajaran yang membekali peserta didik keterampilan abad ke-21 dari buku, jurnal ilmiah, dokumen, dan literatul-literatur lainnya. Analisis data dalam penelitian ini menggunakan content analysis. Hasil penelitian ini yaitu kemampuan yang harus dimiliki peserta didik agar mampu menghadapi tantangan abad ke-21 yaitu: kemampuan berpikir kritis dan kreatif, kemampuan berkomunikasi secara efektif, kemampuan melakukan inovasi, kemampuan memecahkan masalah, dan kemampuan melakukan kolaborasi. Pembelajaran modern harus mampu kebutuhan atau kompetensi yang diperlukan peserta didik untuk kehidupannya. Kata","author":[{"dropping-particle":"","family":"Mashudi","given":"Mashudi","non-dropping-particle":"","parse-names":false,"suffix":""}],"container-title":"Al-Mudarris (Jurnal Ilmiah Pendidikan Islam)","id":"ITEM-1","issue":"1","issued":{"date-parts":[["2021"]]},"page":"93-114","title":"Pembelajaran Modern: Membekali Peserta Didik Keterampilan Abad Ke-21","type":"article-journal","volume":"4"},"uris":["http://www.mendeley.com/documents/?uuid=5c4a9922-9da0-4bc0-b84a-12764991033b"]}],"mendeley":{"formattedCitation":"(Mashudi, 2021)","plainTextFormattedCitation":"(Mashudi, 2021)","previouslyFormattedCitation":"(Mashudi, 2021)"},"properties":{"noteIndex":0},"schema":"https://github.com/citation-style-language/schema/raw/master/csl-citation.json"}</w:instrText>
      </w:r>
      <w:r w:rsidR="009E3B57">
        <w:rPr>
          <w:rStyle w:val="blackclass"/>
          <w:rFonts w:ascii="Cambria" w:hAnsi="Cambria"/>
          <w:color w:val="000000"/>
          <w:sz w:val="24"/>
          <w:szCs w:val="20"/>
          <w:shd w:val="clear" w:color="auto" w:fill="FFFFFF"/>
        </w:rPr>
        <w:fldChar w:fldCharType="separate"/>
      </w:r>
      <w:r w:rsidR="009E3B57" w:rsidRPr="009E3B57">
        <w:rPr>
          <w:rStyle w:val="blackclass"/>
          <w:rFonts w:ascii="Cambria" w:hAnsi="Cambria"/>
          <w:noProof/>
          <w:color w:val="000000"/>
          <w:sz w:val="24"/>
          <w:szCs w:val="20"/>
          <w:shd w:val="clear" w:color="auto" w:fill="FFFFFF"/>
        </w:rPr>
        <w:t>(Mashudi, 2021)</w:t>
      </w:r>
      <w:r w:rsidR="009E3B57">
        <w:rPr>
          <w:rStyle w:val="blackclass"/>
          <w:rFonts w:ascii="Cambria" w:hAnsi="Cambria"/>
          <w:color w:val="000000"/>
          <w:sz w:val="24"/>
          <w:szCs w:val="20"/>
          <w:shd w:val="clear" w:color="auto" w:fill="FFFFFF"/>
        </w:rPr>
        <w:fldChar w:fldCharType="end"/>
      </w:r>
      <w:r w:rsidRPr="00585986">
        <w:rPr>
          <w:rStyle w:val="blackclass"/>
          <w:rFonts w:ascii="Cambria" w:hAnsi="Cambria"/>
          <w:color w:val="000000"/>
          <w:sz w:val="24"/>
          <w:szCs w:val="20"/>
          <w:shd w:val="clear" w:color="auto" w:fill="FFFFFF"/>
        </w:rPr>
        <w:t>.</w:t>
      </w:r>
    </w:p>
    <w:p w:rsidR="00D30E53" w:rsidRPr="00246157" w:rsidRDefault="004D65B2" w:rsidP="00246157">
      <w:pPr>
        <w:pStyle w:val="ListParagraph"/>
        <w:autoSpaceDE w:val="0"/>
        <w:autoSpaceDN w:val="0"/>
        <w:adjustRightInd w:val="0"/>
        <w:spacing w:after="0" w:line="360" w:lineRule="auto"/>
        <w:ind w:left="284" w:firstLine="436"/>
        <w:jc w:val="both"/>
        <w:rPr>
          <w:rFonts w:ascii="Cambria" w:hAnsi="Cambria"/>
          <w:color w:val="000000"/>
          <w:sz w:val="24"/>
          <w:szCs w:val="20"/>
          <w:shd w:val="clear" w:color="auto" w:fill="FFFFFF"/>
          <w:lang w:val="en-US"/>
        </w:rPr>
      </w:pPr>
      <w:r>
        <w:rPr>
          <w:rFonts w:ascii="Cambria" w:hAnsi="Cambria"/>
          <w:bCs/>
          <w:color w:val="000000"/>
          <w:szCs w:val="20"/>
          <w:shd w:val="clear" w:color="auto" w:fill="FFFFFF"/>
        </w:rPr>
        <w:t>T</w:t>
      </w:r>
      <w:r w:rsidRPr="004D65B2">
        <w:rPr>
          <w:rFonts w:ascii="Cambria" w:hAnsi="Cambria"/>
          <w:bCs/>
          <w:color w:val="000000"/>
          <w:szCs w:val="20"/>
          <w:shd w:val="clear" w:color="auto" w:fill="FFFFFF"/>
        </w:rPr>
        <w:t xml:space="preserve">ugas guru memasuki </w:t>
      </w:r>
      <w:r>
        <w:rPr>
          <w:rFonts w:ascii="Cambria" w:hAnsi="Cambria"/>
          <w:bCs/>
          <w:color w:val="000000"/>
          <w:szCs w:val="20"/>
          <w:shd w:val="clear" w:color="auto" w:fill="FFFFFF"/>
        </w:rPr>
        <w:t xml:space="preserve">era </w:t>
      </w:r>
      <w:r w:rsidRPr="004D65B2">
        <w:rPr>
          <w:rFonts w:ascii="Cambria" w:hAnsi="Cambria"/>
          <w:bCs/>
          <w:color w:val="000000"/>
          <w:szCs w:val="20"/>
          <w:shd w:val="clear" w:color="auto" w:fill="FFFFFF"/>
        </w:rPr>
        <w:t xml:space="preserve">abad ke-21 tidaklah </w:t>
      </w:r>
      <w:r>
        <w:rPr>
          <w:rFonts w:ascii="Cambria" w:hAnsi="Cambria"/>
          <w:bCs/>
          <w:color w:val="000000"/>
          <w:szCs w:val="20"/>
          <w:shd w:val="clear" w:color="auto" w:fill="FFFFFF"/>
        </w:rPr>
        <w:t xml:space="preserve">mudah </w:t>
      </w:r>
      <w:r w:rsidRPr="004D65B2">
        <w:rPr>
          <w:rFonts w:ascii="Cambria" w:hAnsi="Cambria"/>
          <w:bCs/>
          <w:color w:val="000000"/>
          <w:szCs w:val="20"/>
          <w:shd w:val="clear" w:color="auto" w:fill="FFFFFF"/>
        </w:rPr>
        <w:t>. Guru diharapkan mampu menyelenggarakan proses pembelajaran yang bertumpu dan melaksanakan empat pilar belajar yang dianjurkan oleh UNESCO untuk Pendidikan, hal ini didasari bahwa Pendidikan merupakan komunikasi terorganisasi dan berkelanjutan yang dirancang untuk menumbuhkan kegiatan belajar pada diri peserta UNESCO merekomendasikan empat pilar dalam bidang pendidikan, yaitu:</w:t>
      </w:r>
      <w:r w:rsidRPr="004D65B2">
        <w:t xml:space="preserve"> </w:t>
      </w:r>
      <w:r w:rsidRPr="004D65B2">
        <w:rPr>
          <w:rFonts w:ascii="Cambria" w:hAnsi="Cambria"/>
          <w:bCs/>
          <w:color w:val="000000"/>
          <w:szCs w:val="20"/>
          <w:shd w:val="clear" w:color="auto" w:fill="FFFFFF"/>
        </w:rPr>
        <w:t>a</w:t>
      </w:r>
      <w:r>
        <w:rPr>
          <w:rFonts w:ascii="Cambria" w:hAnsi="Cambria"/>
          <w:bCs/>
          <w:color w:val="000000"/>
          <w:szCs w:val="20"/>
          <w:shd w:val="clear" w:color="auto" w:fill="FFFFFF"/>
        </w:rPr>
        <w:t>)</w:t>
      </w:r>
      <w:r w:rsidRPr="004D65B2">
        <w:rPr>
          <w:rFonts w:ascii="Cambria" w:hAnsi="Cambria"/>
          <w:bCs/>
          <w:color w:val="000000"/>
          <w:szCs w:val="20"/>
          <w:shd w:val="clear" w:color="auto" w:fill="FFFFFF"/>
        </w:rPr>
        <w:t xml:space="preserve"> Learning to know yaitu proses belajar untuk mengetahui, memahami, dan menghayati cara-cara pemerolehan pengetahuan dan pendidikan yang memberikan kepada peserta didik ilmu pengetahuan. Proses pembelajaran ini memungkinkan peserta didik mampu mengetahui, memahami, dan menerapkan, serta mencari informasi dan/atau menemukan ilmu pengetahuan</w:t>
      </w:r>
      <w:r>
        <w:rPr>
          <w:rFonts w:ascii="Cambria" w:hAnsi="Cambria"/>
          <w:bCs/>
          <w:color w:val="000000"/>
          <w:szCs w:val="20"/>
          <w:shd w:val="clear" w:color="auto" w:fill="FFFFFF"/>
        </w:rPr>
        <w:t>.</w:t>
      </w:r>
      <w:r w:rsidRPr="004D65B2">
        <w:t xml:space="preserve"> </w:t>
      </w:r>
      <w:r>
        <w:rPr>
          <w:rFonts w:ascii="Cambria" w:hAnsi="Cambria"/>
          <w:bCs/>
          <w:color w:val="000000"/>
          <w:szCs w:val="20"/>
          <w:shd w:val="clear" w:color="auto" w:fill="FFFFFF"/>
        </w:rPr>
        <w:t>b)</w:t>
      </w:r>
      <w:r w:rsidRPr="004D65B2">
        <w:rPr>
          <w:rFonts w:ascii="Cambria" w:hAnsi="Cambria"/>
          <w:bCs/>
          <w:color w:val="000000"/>
          <w:szCs w:val="20"/>
          <w:shd w:val="clear" w:color="auto" w:fill="FFFFFF"/>
        </w:rPr>
        <w:t xml:space="preserve"> Learning to do yaitu proses belajar melakukan atau mengerjakan sesuatu. Belajar berbuat dan melakukan (Le</w:t>
      </w:r>
      <w:r w:rsidR="00246157">
        <w:rPr>
          <w:rFonts w:ascii="Cambria" w:hAnsi="Cambria"/>
          <w:bCs/>
          <w:color w:val="000000"/>
          <w:szCs w:val="20"/>
          <w:shd w:val="clear" w:color="auto" w:fill="FFFFFF"/>
        </w:rPr>
        <w:t xml:space="preserve">arning by doing), </w:t>
      </w:r>
      <w:r w:rsidRPr="004D65B2">
        <w:rPr>
          <w:rFonts w:ascii="Cambria" w:hAnsi="Cambria"/>
          <w:bCs/>
          <w:color w:val="000000"/>
          <w:szCs w:val="20"/>
          <w:shd w:val="clear" w:color="auto" w:fill="FFFFFF"/>
        </w:rPr>
        <w:t xml:space="preserve">pendidikan seharusnya memberikan kemampuan atau keterampilan. Peserta didik dalam proses pembelajarannya mampu menggunakan berbagai konsep, prinsip, atau hukum untuk memecahkan masalah yang konkrit. </w:t>
      </w:r>
      <w:r w:rsidR="00246157">
        <w:rPr>
          <w:rFonts w:ascii="Cambria" w:hAnsi="Cambria"/>
          <w:bCs/>
          <w:color w:val="000000"/>
          <w:szCs w:val="20"/>
          <w:shd w:val="clear" w:color="auto" w:fill="FFFFFF"/>
        </w:rPr>
        <w:t>c)</w:t>
      </w:r>
      <w:r w:rsidRPr="004D65B2">
        <w:rPr>
          <w:rFonts w:ascii="Cambria" w:hAnsi="Cambria"/>
          <w:bCs/>
          <w:color w:val="000000"/>
          <w:szCs w:val="20"/>
          <w:shd w:val="clear" w:color="auto" w:fill="FFFFFF"/>
        </w:rPr>
        <w:t xml:space="preserve"> Learning to live together yaitu pendidikan seharusnya memberikan kemampuan untuk dapat hidup bersama dalam masyarakat yang majemuk sehingga tercipta kedamaian hidup dan sikap toleransi antar sesama manusia. </w:t>
      </w:r>
      <w:r w:rsidR="00246157">
        <w:rPr>
          <w:rFonts w:ascii="Cambria" w:hAnsi="Cambria"/>
          <w:bCs/>
          <w:color w:val="000000"/>
          <w:szCs w:val="20"/>
          <w:shd w:val="clear" w:color="auto" w:fill="FFFFFF"/>
        </w:rPr>
        <w:t>d)</w:t>
      </w:r>
      <w:r w:rsidRPr="004D65B2">
        <w:rPr>
          <w:rFonts w:ascii="Cambria" w:hAnsi="Cambria"/>
          <w:bCs/>
          <w:color w:val="000000"/>
          <w:szCs w:val="20"/>
          <w:shd w:val="clear" w:color="auto" w:fill="FFFFFF"/>
        </w:rPr>
        <w:t xml:space="preserve"> Learning to be, yaitu pendidikan seharusnya memberikan bekal kemampuan untuk mengembangkan diri. Proses belajar memungkinkan terciptanya peserta didik yang mandiri, memiliki rasa percaya diri, mampu mengenal dirinya, pemahaman diri, aktualisasi diri atau pengarahan diri, memiliki kemampuan emosional dan intelektual yang konsisten, serta mencapai tingkatan kepribadian yang mantap dan mandiri</w:t>
      </w:r>
      <w:r w:rsidR="00246157">
        <w:rPr>
          <w:rFonts w:ascii="Cambria" w:hAnsi="Cambria"/>
          <w:bCs/>
          <w:color w:val="000000"/>
          <w:szCs w:val="20"/>
          <w:shd w:val="clear" w:color="auto" w:fill="FFFFFF"/>
          <w:lang w:val="en-US"/>
        </w:rPr>
        <w:t>.</w:t>
      </w:r>
      <w:r w:rsidR="00246157">
        <w:rPr>
          <w:rFonts w:ascii="Cambria" w:hAnsi="Cambria"/>
          <w:bCs/>
          <w:color w:val="000000"/>
          <w:szCs w:val="20"/>
          <w:shd w:val="clear" w:color="auto" w:fill="FFFFFF"/>
          <w:lang w:val="en-US"/>
        </w:rPr>
        <w:fldChar w:fldCharType="begin" w:fldLock="1"/>
      </w:r>
      <w:r w:rsidR="004A53B4">
        <w:rPr>
          <w:rFonts w:ascii="Cambria" w:hAnsi="Cambria"/>
          <w:bCs/>
          <w:color w:val="000000"/>
          <w:szCs w:val="20"/>
          <w:shd w:val="clear" w:color="auto" w:fill="FFFFFF"/>
          <w:lang w:val="en-US"/>
        </w:rPr>
        <w:instrText>ADDIN CSL_CITATION {"citationItems":[{"id":"ITEM-1","itemData":{"author":[{"dropping-particle":"","family":"Nurjanah","given":"Siti Ahadiah","non-dropping-particle":"","parse-names":false,"suffix":""}],"container-title":"GUNAHUMAS: Jurnal Kehumasan","id":"ITEM-1","issue":"2","issued":{"date-parts":[["2019"]]},"page":"387-402","title":"ANALISIS KOMPETENSI ABAD-21 DALAM BIDANG KOMUNIKASI A . PENDAHULUAN Abad ke-21 adalah abad yang sangat berbeda dengan abad-abad sebelumnya . Perkembangan ilmu pengetahuan yang luar biasa disegala bidang . pada abad ini , terutama bidang Information and Co","type":"article-journal","volume":"2"},"uris":["http://www.mendeley.com/documents/?uuid=1788088f-c323-4535-abb0-5ff8ce3ffdbf"]}],"mendeley":{"formattedCitation":"(Nurjanah, 2019)","plainTextFormattedCitation":"(Nurjanah, 2019)","previouslyFormattedCitation":"(Nurjanah, 2019)"},"properties":{"noteIndex":0},"schema":"https://github.com/citation-style-language/schema/raw/master/csl-citation.json"}</w:instrText>
      </w:r>
      <w:r w:rsidR="00246157">
        <w:rPr>
          <w:rFonts w:ascii="Cambria" w:hAnsi="Cambria"/>
          <w:bCs/>
          <w:color w:val="000000"/>
          <w:szCs w:val="20"/>
          <w:shd w:val="clear" w:color="auto" w:fill="FFFFFF"/>
          <w:lang w:val="en-US"/>
        </w:rPr>
        <w:fldChar w:fldCharType="separate"/>
      </w:r>
      <w:r w:rsidR="00246157" w:rsidRPr="00246157">
        <w:rPr>
          <w:rFonts w:ascii="Cambria" w:hAnsi="Cambria"/>
          <w:bCs/>
          <w:noProof/>
          <w:color w:val="000000"/>
          <w:szCs w:val="20"/>
          <w:shd w:val="clear" w:color="auto" w:fill="FFFFFF"/>
          <w:lang w:val="en-US"/>
        </w:rPr>
        <w:t>(Nurjanah, 2019)</w:t>
      </w:r>
      <w:r w:rsidR="00246157">
        <w:rPr>
          <w:rFonts w:ascii="Cambria" w:hAnsi="Cambria"/>
          <w:bCs/>
          <w:color w:val="000000"/>
          <w:szCs w:val="20"/>
          <w:shd w:val="clear" w:color="auto" w:fill="FFFFFF"/>
          <w:lang w:val="en-US"/>
        </w:rPr>
        <w:fldChar w:fldCharType="end"/>
      </w:r>
    </w:p>
    <w:p w:rsidR="00D30E53" w:rsidRPr="004D65B2" w:rsidRDefault="00D30E53" w:rsidP="007C399F">
      <w:pPr>
        <w:pStyle w:val="NormalWeb"/>
        <w:spacing w:before="0" w:beforeAutospacing="0" w:after="0" w:afterAutospacing="0" w:line="360" w:lineRule="auto"/>
        <w:jc w:val="both"/>
        <w:rPr>
          <w:rFonts w:ascii="Cambria" w:hAnsi="Cambria"/>
          <w:b/>
          <w:color w:val="000000"/>
          <w:szCs w:val="20"/>
          <w:shd w:val="clear" w:color="auto" w:fill="FFFFFF"/>
        </w:rPr>
      </w:pPr>
    </w:p>
    <w:p w:rsidR="000F63AD" w:rsidRPr="004A3E45" w:rsidRDefault="002D6025" w:rsidP="00AC1808">
      <w:pPr>
        <w:pStyle w:val="ListParagraph"/>
        <w:numPr>
          <w:ilvl w:val="0"/>
          <w:numId w:val="1"/>
        </w:numPr>
        <w:autoSpaceDE w:val="0"/>
        <w:autoSpaceDN w:val="0"/>
        <w:adjustRightInd w:val="0"/>
        <w:spacing w:after="0" w:line="360" w:lineRule="auto"/>
        <w:ind w:left="284" w:hanging="284"/>
        <w:jc w:val="both"/>
        <w:rPr>
          <w:rFonts w:ascii="Cambria" w:eastAsiaTheme="minorHAnsi" w:hAnsi="Cambria"/>
          <w:b/>
          <w:bCs/>
          <w:sz w:val="24"/>
          <w:szCs w:val="24"/>
        </w:rPr>
      </w:pPr>
      <w:r w:rsidRPr="004A3E45">
        <w:rPr>
          <w:rFonts w:ascii="Cambria" w:eastAsiaTheme="minorHAnsi" w:hAnsi="Cambria"/>
          <w:b/>
          <w:bCs/>
          <w:sz w:val="24"/>
          <w:szCs w:val="24"/>
        </w:rPr>
        <w:t>METODE PELAKSANAAN</w:t>
      </w:r>
    </w:p>
    <w:p w:rsidR="00653C9A" w:rsidRDefault="00F84616" w:rsidP="00761868">
      <w:pPr>
        <w:pStyle w:val="NormalWeb"/>
        <w:spacing w:before="0" w:beforeAutospacing="0" w:after="0" w:afterAutospacing="0" w:line="360" w:lineRule="auto"/>
        <w:ind w:left="360" w:firstLine="360"/>
        <w:jc w:val="both"/>
        <w:rPr>
          <w:rStyle w:val="blackclass"/>
          <w:rFonts w:ascii="Cambria" w:hAnsi="Cambria"/>
          <w:color w:val="000000"/>
          <w:szCs w:val="20"/>
          <w:shd w:val="clear" w:color="auto" w:fill="FFFFFF"/>
        </w:rPr>
      </w:pPr>
      <w:proofErr w:type="spellStart"/>
      <w:r w:rsidRPr="00F84616">
        <w:rPr>
          <w:rStyle w:val="blackclass"/>
          <w:rFonts w:ascii="Cambria" w:hAnsi="Cambria"/>
          <w:color w:val="000000"/>
          <w:szCs w:val="20"/>
          <w:shd w:val="clear" w:color="auto" w:fill="FFFFFF"/>
        </w:rPr>
        <w:t>Dalam</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melaksanakan</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kegiatan</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ini</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metode</w:t>
      </w:r>
      <w:proofErr w:type="spellEnd"/>
      <w:r w:rsidRPr="00F84616">
        <w:rPr>
          <w:rStyle w:val="blackclass"/>
          <w:rFonts w:ascii="Cambria" w:hAnsi="Cambria"/>
          <w:color w:val="000000"/>
          <w:szCs w:val="20"/>
          <w:shd w:val="clear" w:color="auto" w:fill="FFFFFF"/>
        </w:rPr>
        <w:t xml:space="preserve"> yang kami </w:t>
      </w:r>
      <w:proofErr w:type="spellStart"/>
      <w:r w:rsidRPr="00F84616">
        <w:rPr>
          <w:rStyle w:val="blackclass"/>
          <w:rFonts w:ascii="Cambria" w:hAnsi="Cambria"/>
          <w:color w:val="000000"/>
          <w:szCs w:val="20"/>
          <w:shd w:val="clear" w:color="auto" w:fill="FFFFFF"/>
        </w:rPr>
        <w:t>lakukan</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adalah</w:t>
      </w:r>
      <w:proofErr w:type="spellEnd"/>
      <w:r w:rsidRPr="00F84616">
        <w:rPr>
          <w:rStyle w:val="blackclass"/>
          <w:rFonts w:ascii="Cambria" w:hAnsi="Cambria"/>
          <w:color w:val="000000"/>
          <w:szCs w:val="20"/>
          <w:shd w:val="clear" w:color="auto" w:fill="FFFFFF"/>
        </w:rPr>
        <w:t xml:space="preserve"> </w:t>
      </w:r>
      <w:proofErr w:type="spellStart"/>
      <w:proofErr w:type="gramStart"/>
      <w:r w:rsidRPr="00F84616">
        <w:rPr>
          <w:rStyle w:val="blackclass"/>
          <w:rFonts w:ascii="Cambria" w:hAnsi="Cambria"/>
          <w:color w:val="000000"/>
          <w:szCs w:val="20"/>
          <w:shd w:val="clear" w:color="auto" w:fill="FFFFFF"/>
        </w:rPr>
        <w:t>metode</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ceramah</w:t>
      </w:r>
      <w:proofErr w:type="spellEnd"/>
      <w:proofErr w:type="gram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tanya</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jawab</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dan</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diskusi</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Dalam</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rangka</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mencapai</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tujuan</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tersebut</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maka</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ditempuh</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langkah-langkah</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berikut</w:t>
      </w:r>
      <w:proofErr w:type="spellEnd"/>
      <w:r w:rsidRPr="00F84616">
        <w:rPr>
          <w:rStyle w:val="blackclass"/>
          <w:rFonts w:ascii="Cambria" w:hAnsi="Cambria"/>
          <w:color w:val="000000"/>
          <w:szCs w:val="20"/>
          <w:shd w:val="clear" w:color="auto" w:fill="FFFFFF"/>
        </w:rPr>
        <w:t xml:space="preserve">: 1).  </w:t>
      </w:r>
      <w:proofErr w:type="spellStart"/>
      <w:r w:rsidRPr="00F84616">
        <w:rPr>
          <w:rStyle w:val="blackclass"/>
          <w:rFonts w:ascii="Cambria" w:hAnsi="Cambria"/>
          <w:color w:val="000000"/>
          <w:szCs w:val="20"/>
          <w:shd w:val="clear" w:color="auto" w:fill="FFFFFF"/>
        </w:rPr>
        <w:t>Menghubungi</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Kepala</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Sekolah</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Satu</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Atap</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Cimulya</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untuk</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mendiskusikan</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kondisi</w:t>
      </w:r>
      <w:proofErr w:type="spellEnd"/>
      <w:r w:rsidRPr="00F84616">
        <w:rPr>
          <w:rStyle w:val="blackclass"/>
          <w:rFonts w:ascii="Cambria" w:hAnsi="Cambria"/>
          <w:color w:val="000000"/>
          <w:szCs w:val="20"/>
          <w:shd w:val="clear" w:color="auto" w:fill="FFFFFF"/>
        </w:rPr>
        <w:t xml:space="preserve"> guru </w:t>
      </w:r>
      <w:proofErr w:type="spellStart"/>
      <w:r w:rsidRPr="00F84616">
        <w:rPr>
          <w:rStyle w:val="blackclass"/>
          <w:rFonts w:ascii="Cambria" w:hAnsi="Cambria"/>
          <w:color w:val="000000"/>
          <w:szCs w:val="20"/>
          <w:shd w:val="clear" w:color="auto" w:fill="FFFFFF"/>
        </w:rPr>
        <w:t>disekolah</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mengenai</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pedagogi</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untuk</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pendidikan</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dasar</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pada</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abad</w:t>
      </w:r>
      <w:proofErr w:type="spellEnd"/>
      <w:r w:rsidRPr="00F84616">
        <w:rPr>
          <w:rStyle w:val="blackclass"/>
          <w:rFonts w:ascii="Cambria" w:hAnsi="Cambria"/>
          <w:color w:val="000000"/>
          <w:szCs w:val="20"/>
          <w:shd w:val="clear" w:color="auto" w:fill="FFFFFF"/>
        </w:rPr>
        <w:t xml:space="preserve"> 21.  2). </w:t>
      </w:r>
      <w:proofErr w:type="spellStart"/>
      <w:r w:rsidRPr="00F84616">
        <w:rPr>
          <w:rStyle w:val="blackclass"/>
          <w:rFonts w:ascii="Cambria" w:hAnsi="Cambria"/>
          <w:color w:val="000000"/>
          <w:szCs w:val="20"/>
          <w:shd w:val="clear" w:color="auto" w:fill="FFFFFF"/>
        </w:rPr>
        <w:t>Menyelenggarakan</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penyuluhan</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dengan</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materi</w:t>
      </w:r>
      <w:proofErr w:type="spellEnd"/>
      <w:r w:rsidRPr="00F84616">
        <w:rPr>
          <w:rStyle w:val="blackclass"/>
          <w:rFonts w:ascii="Cambria" w:hAnsi="Cambria"/>
          <w:color w:val="000000"/>
          <w:szCs w:val="20"/>
          <w:shd w:val="clear" w:color="auto" w:fill="FFFFFF"/>
        </w:rPr>
        <w:t xml:space="preserve">: a. </w:t>
      </w:r>
      <w:proofErr w:type="spellStart"/>
      <w:r w:rsidRPr="00F84616">
        <w:rPr>
          <w:rStyle w:val="blackclass"/>
          <w:rFonts w:ascii="Cambria" w:hAnsi="Cambria"/>
          <w:color w:val="000000"/>
          <w:szCs w:val="20"/>
          <w:shd w:val="clear" w:color="auto" w:fill="FFFFFF"/>
        </w:rPr>
        <w:t>Perbedaan</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antara</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pedagogi</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dengan</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pedagogik</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Pada</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materi</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ini</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dibahas</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mendetail</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mengenai</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perbedaan</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antara</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pedagogi</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dan</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pedagogik</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baik</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secara</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teori</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maupun</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penerapannya</w:t>
      </w:r>
      <w:proofErr w:type="spellEnd"/>
      <w:r w:rsidRPr="00F84616">
        <w:rPr>
          <w:rStyle w:val="blackclass"/>
          <w:rFonts w:ascii="Cambria" w:hAnsi="Cambria"/>
          <w:color w:val="000000"/>
          <w:szCs w:val="20"/>
          <w:shd w:val="clear" w:color="auto" w:fill="FFFFFF"/>
        </w:rPr>
        <w:t xml:space="preserve">.  b. </w:t>
      </w:r>
      <w:proofErr w:type="spellStart"/>
      <w:r w:rsidRPr="00F84616">
        <w:rPr>
          <w:rStyle w:val="blackclass"/>
          <w:rFonts w:ascii="Cambria" w:hAnsi="Cambria"/>
          <w:color w:val="000000"/>
          <w:szCs w:val="20"/>
          <w:shd w:val="clear" w:color="auto" w:fill="FFFFFF"/>
        </w:rPr>
        <w:t>Perubahan</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pedagogi</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abad</w:t>
      </w:r>
      <w:proofErr w:type="spellEnd"/>
      <w:r w:rsidRPr="00F84616">
        <w:rPr>
          <w:rStyle w:val="blackclass"/>
          <w:rFonts w:ascii="Cambria" w:hAnsi="Cambria"/>
          <w:color w:val="000000"/>
          <w:szCs w:val="20"/>
          <w:shd w:val="clear" w:color="auto" w:fill="FFFFFF"/>
        </w:rPr>
        <w:t xml:space="preserve"> 21. </w:t>
      </w:r>
      <w:proofErr w:type="spellStart"/>
      <w:r w:rsidRPr="00F84616">
        <w:rPr>
          <w:rStyle w:val="blackclass"/>
          <w:rFonts w:ascii="Cambria" w:hAnsi="Cambria"/>
          <w:color w:val="000000"/>
          <w:szCs w:val="20"/>
          <w:shd w:val="clear" w:color="auto" w:fill="FFFFFF"/>
        </w:rPr>
        <w:t>Pada</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materi</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ini</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akan</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dibahas</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secara</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lebih</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lanjut</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mengenai</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bagaimana</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pedagogi</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pada</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abad</w:t>
      </w:r>
      <w:proofErr w:type="spellEnd"/>
      <w:r w:rsidRPr="00F84616">
        <w:rPr>
          <w:rStyle w:val="blackclass"/>
          <w:rFonts w:ascii="Cambria" w:hAnsi="Cambria"/>
          <w:color w:val="000000"/>
          <w:szCs w:val="20"/>
          <w:shd w:val="clear" w:color="auto" w:fill="FFFFFF"/>
        </w:rPr>
        <w:t xml:space="preserve"> 21.  c. </w:t>
      </w:r>
      <w:proofErr w:type="spellStart"/>
      <w:r w:rsidRPr="00F84616">
        <w:rPr>
          <w:rStyle w:val="blackclass"/>
          <w:rFonts w:ascii="Cambria" w:hAnsi="Cambria"/>
          <w:color w:val="000000"/>
          <w:szCs w:val="20"/>
          <w:shd w:val="clear" w:color="auto" w:fill="FFFFFF"/>
        </w:rPr>
        <w:t>penerapan</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pedagogi</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pada</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lastRenderedPageBreak/>
        <w:t>abad</w:t>
      </w:r>
      <w:proofErr w:type="spellEnd"/>
      <w:r w:rsidRPr="00F84616">
        <w:rPr>
          <w:rStyle w:val="blackclass"/>
          <w:rFonts w:ascii="Cambria" w:hAnsi="Cambria"/>
          <w:color w:val="000000"/>
          <w:szCs w:val="20"/>
          <w:shd w:val="clear" w:color="auto" w:fill="FFFFFF"/>
        </w:rPr>
        <w:t xml:space="preserve"> 21. </w:t>
      </w:r>
      <w:proofErr w:type="spellStart"/>
      <w:r w:rsidRPr="00F84616">
        <w:rPr>
          <w:rStyle w:val="blackclass"/>
          <w:rFonts w:ascii="Cambria" w:hAnsi="Cambria"/>
          <w:color w:val="000000"/>
          <w:szCs w:val="20"/>
          <w:shd w:val="clear" w:color="auto" w:fill="FFFFFF"/>
        </w:rPr>
        <w:t>Pada</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materi</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ini</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akan</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disampaikan</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secara</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mendetail</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mengenai</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seni</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mangajar</w:t>
      </w:r>
      <w:proofErr w:type="spellEnd"/>
      <w:r w:rsidRPr="00F84616">
        <w:rPr>
          <w:rStyle w:val="blackclass"/>
          <w:rFonts w:ascii="Cambria" w:hAnsi="Cambria"/>
          <w:color w:val="000000"/>
          <w:szCs w:val="20"/>
          <w:shd w:val="clear" w:color="auto" w:fill="FFFFFF"/>
        </w:rPr>
        <w:t xml:space="preserve"> yang </w:t>
      </w:r>
      <w:proofErr w:type="spellStart"/>
      <w:r w:rsidRPr="00F84616">
        <w:rPr>
          <w:rStyle w:val="blackclass"/>
          <w:rFonts w:ascii="Cambria" w:hAnsi="Cambria"/>
          <w:color w:val="000000"/>
          <w:szCs w:val="20"/>
          <w:shd w:val="clear" w:color="auto" w:fill="FFFFFF"/>
        </w:rPr>
        <w:t>sesuai</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dengan</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abad</w:t>
      </w:r>
      <w:proofErr w:type="spellEnd"/>
      <w:r w:rsidRPr="00F84616">
        <w:rPr>
          <w:rStyle w:val="blackclass"/>
          <w:rFonts w:ascii="Cambria" w:hAnsi="Cambria"/>
          <w:color w:val="000000"/>
          <w:szCs w:val="20"/>
          <w:shd w:val="clear" w:color="auto" w:fill="FFFFFF"/>
        </w:rPr>
        <w:t xml:space="preserve"> 21. </w:t>
      </w:r>
      <w:proofErr w:type="spellStart"/>
      <w:r w:rsidRPr="00F84616">
        <w:rPr>
          <w:rStyle w:val="blackclass"/>
          <w:rFonts w:ascii="Cambria" w:hAnsi="Cambria"/>
          <w:color w:val="000000"/>
          <w:szCs w:val="20"/>
          <w:shd w:val="clear" w:color="auto" w:fill="FFFFFF"/>
        </w:rPr>
        <w:t>Materi</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dalam</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penyuluhan</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disajikan</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menggunakan</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metode</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ceramah</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langsung</w:t>
      </w:r>
      <w:proofErr w:type="spellEnd"/>
      <w:r w:rsidRPr="00F84616">
        <w:rPr>
          <w:rStyle w:val="blackclass"/>
          <w:rFonts w:ascii="Cambria" w:hAnsi="Cambria"/>
          <w:color w:val="000000"/>
          <w:szCs w:val="20"/>
          <w:shd w:val="clear" w:color="auto" w:fill="FFFFFF"/>
        </w:rPr>
        <w:t xml:space="preserve"> yang </w:t>
      </w:r>
      <w:proofErr w:type="spellStart"/>
      <w:r w:rsidRPr="00F84616">
        <w:rPr>
          <w:rStyle w:val="blackclass"/>
          <w:rFonts w:ascii="Cambria" w:hAnsi="Cambria"/>
          <w:color w:val="000000"/>
          <w:szCs w:val="20"/>
          <w:shd w:val="clear" w:color="auto" w:fill="FFFFFF"/>
        </w:rPr>
        <w:t>didampingi</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langsung</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oleh</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dosen</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Penyuluhan</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ini</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dilaksanakan</w:t>
      </w:r>
      <w:proofErr w:type="spellEnd"/>
      <w:r w:rsidRPr="00F84616">
        <w:rPr>
          <w:rStyle w:val="blackclass"/>
          <w:rFonts w:ascii="Cambria" w:hAnsi="Cambria"/>
          <w:color w:val="000000"/>
          <w:szCs w:val="20"/>
          <w:shd w:val="clear" w:color="auto" w:fill="FFFFFF"/>
        </w:rPr>
        <w:t xml:space="preserve"> di </w:t>
      </w:r>
      <w:proofErr w:type="spellStart"/>
      <w:r w:rsidRPr="00F84616">
        <w:rPr>
          <w:rStyle w:val="blackclass"/>
          <w:rFonts w:ascii="Cambria" w:hAnsi="Cambria"/>
          <w:color w:val="000000"/>
          <w:szCs w:val="20"/>
          <w:shd w:val="clear" w:color="auto" w:fill="FFFFFF"/>
        </w:rPr>
        <w:t>Sekolah</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Satu</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Atap</w:t>
      </w:r>
      <w:proofErr w:type="spellEnd"/>
      <w:r w:rsidRPr="00F84616">
        <w:rPr>
          <w:rStyle w:val="blackclass"/>
          <w:rFonts w:ascii="Cambria" w:hAnsi="Cambria"/>
          <w:color w:val="000000"/>
          <w:szCs w:val="20"/>
          <w:shd w:val="clear" w:color="auto" w:fill="FFFFFF"/>
        </w:rPr>
        <w:t xml:space="preserve"> </w:t>
      </w:r>
      <w:proofErr w:type="spellStart"/>
      <w:r w:rsidRPr="00F84616">
        <w:rPr>
          <w:rStyle w:val="blackclass"/>
          <w:rFonts w:ascii="Cambria" w:hAnsi="Cambria"/>
          <w:color w:val="000000"/>
          <w:szCs w:val="20"/>
          <w:shd w:val="clear" w:color="auto" w:fill="FFFFFF"/>
        </w:rPr>
        <w:t>Cimulya</w:t>
      </w:r>
      <w:proofErr w:type="spellEnd"/>
      <w:r w:rsidRPr="00F84616">
        <w:rPr>
          <w:rStyle w:val="blackclass"/>
          <w:rFonts w:ascii="Cambria" w:hAnsi="Cambria"/>
          <w:color w:val="000000"/>
          <w:szCs w:val="20"/>
          <w:shd w:val="clear" w:color="auto" w:fill="FFFFFF"/>
        </w:rPr>
        <w:t>.</w:t>
      </w:r>
    </w:p>
    <w:p w:rsidR="00A40025" w:rsidRPr="007C399F" w:rsidRDefault="00A40025" w:rsidP="00D30E53">
      <w:pPr>
        <w:pStyle w:val="NormalWeb"/>
        <w:spacing w:before="0" w:beforeAutospacing="0" w:after="0" w:afterAutospacing="0" w:line="360" w:lineRule="auto"/>
        <w:ind w:left="360" w:hanging="76"/>
        <w:jc w:val="both"/>
        <w:rPr>
          <w:rFonts w:ascii="Cambria" w:hAnsi="Cambria"/>
          <w:b/>
          <w:color w:val="000000"/>
          <w:sz w:val="22"/>
          <w:szCs w:val="20"/>
          <w:shd w:val="clear" w:color="auto" w:fill="FFFFFF"/>
        </w:rPr>
      </w:pPr>
    </w:p>
    <w:p w:rsidR="006D67AE" w:rsidRPr="004A3E45" w:rsidRDefault="002D6025" w:rsidP="00693D8F">
      <w:pPr>
        <w:pStyle w:val="ListParagraph"/>
        <w:numPr>
          <w:ilvl w:val="0"/>
          <w:numId w:val="1"/>
        </w:numPr>
        <w:autoSpaceDE w:val="0"/>
        <w:autoSpaceDN w:val="0"/>
        <w:adjustRightInd w:val="0"/>
        <w:spacing w:after="0" w:line="360" w:lineRule="auto"/>
        <w:ind w:left="284" w:hanging="284"/>
        <w:jc w:val="both"/>
        <w:rPr>
          <w:rFonts w:ascii="Cambria" w:eastAsiaTheme="minorHAnsi" w:hAnsi="Cambria"/>
          <w:b/>
          <w:bCs/>
          <w:sz w:val="24"/>
          <w:szCs w:val="24"/>
        </w:rPr>
      </w:pPr>
      <w:r w:rsidRPr="004A3E45">
        <w:rPr>
          <w:rFonts w:ascii="Cambria" w:eastAsiaTheme="minorHAnsi" w:hAnsi="Cambria"/>
          <w:b/>
          <w:bCs/>
          <w:sz w:val="24"/>
          <w:szCs w:val="24"/>
        </w:rPr>
        <w:t>HASIL DAN PEMBAHASAN</w:t>
      </w:r>
    </w:p>
    <w:p w:rsidR="00A40025" w:rsidRPr="00A40025" w:rsidRDefault="00F84616" w:rsidP="00761868">
      <w:pPr>
        <w:autoSpaceDE w:val="0"/>
        <w:autoSpaceDN w:val="0"/>
        <w:adjustRightInd w:val="0"/>
        <w:spacing w:after="0" w:line="360" w:lineRule="auto"/>
        <w:ind w:left="284"/>
        <w:jc w:val="both"/>
        <w:rPr>
          <w:rFonts w:ascii="Cambria" w:eastAsiaTheme="minorHAnsi" w:hAnsi="Cambria"/>
          <w:sz w:val="24"/>
          <w:szCs w:val="24"/>
          <w:lang w:val="en-US"/>
        </w:rPr>
      </w:pPr>
      <w:r w:rsidRPr="00F84616">
        <w:rPr>
          <w:rFonts w:ascii="Cambria" w:eastAsiaTheme="minorHAnsi" w:hAnsi="Cambria"/>
          <w:sz w:val="24"/>
          <w:szCs w:val="24"/>
        </w:rPr>
        <w:t>Kegiatan penyuluhan   pedagogi untuk pendidikan dasar pada abad 21 di sekolah satu atap Cimulya diikuti oleh 15 guru.  Pelaksanaan kegiatan ini pada tanggal  11-13 Oktober 2022. Kegiatan ini dibantu oleh  mahasiswa PGSD semester 7. Secara umum kegiatan penyuluhan  berjalan baik dan lancar. Gambaran hasil penyuluhan  pada setiap tahapan da</w:t>
      </w:r>
      <w:r w:rsidR="00A40025">
        <w:rPr>
          <w:rFonts w:ascii="Cambria" w:eastAsiaTheme="minorHAnsi" w:hAnsi="Cambria"/>
          <w:sz w:val="24"/>
          <w:szCs w:val="24"/>
        </w:rPr>
        <w:t>pat disampaikan sebagai berikut</w:t>
      </w:r>
      <w:r w:rsidR="00A40025">
        <w:rPr>
          <w:rFonts w:ascii="Cambria" w:eastAsiaTheme="minorHAnsi" w:hAnsi="Cambria"/>
          <w:sz w:val="24"/>
          <w:szCs w:val="24"/>
          <w:lang w:val="en-US"/>
        </w:rPr>
        <w:t>:</w:t>
      </w:r>
    </w:p>
    <w:p w:rsidR="00F84616" w:rsidRPr="00F84616" w:rsidRDefault="00F84616" w:rsidP="00D30E53">
      <w:pPr>
        <w:autoSpaceDE w:val="0"/>
        <w:autoSpaceDN w:val="0"/>
        <w:adjustRightInd w:val="0"/>
        <w:spacing w:after="0" w:line="360" w:lineRule="auto"/>
        <w:ind w:left="284"/>
        <w:jc w:val="both"/>
        <w:rPr>
          <w:rFonts w:ascii="Cambria" w:eastAsiaTheme="minorHAnsi" w:hAnsi="Cambria"/>
          <w:sz w:val="24"/>
          <w:szCs w:val="24"/>
        </w:rPr>
      </w:pPr>
      <w:r w:rsidRPr="00F84616">
        <w:rPr>
          <w:rFonts w:ascii="Cambria" w:eastAsiaTheme="minorHAnsi" w:hAnsi="Cambria"/>
          <w:sz w:val="24"/>
          <w:szCs w:val="24"/>
        </w:rPr>
        <w:t>1)  Koordinasi dengan pihak terkait</w:t>
      </w:r>
    </w:p>
    <w:p w:rsidR="00F84616" w:rsidRPr="00F84616" w:rsidRDefault="00F84616" w:rsidP="00D30E53">
      <w:pPr>
        <w:autoSpaceDE w:val="0"/>
        <w:autoSpaceDN w:val="0"/>
        <w:adjustRightInd w:val="0"/>
        <w:spacing w:after="0" w:line="360" w:lineRule="auto"/>
        <w:ind w:left="284"/>
        <w:jc w:val="both"/>
        <w:rPr>
          <w:rFonts w:ascii="Cambria" w:eastAsiaTheme="minorHAnsi" w:hAnsi="Cambria"/>
          <w:sz w:val="24"/>
          <w:szCs w:val="24"/>
        </w:rPr>
      </w:pPr>
      <w:r w:rsidRPr="00F84616">
        <w:rPr>
          <w:rFonts w:ascii="Cambria" w:eastAsiaTheme="minorHAnsi" w:hAnsi="Cambria"/>
          <w:sz w:val="24"/>
          <w:szCs w:val="24"/>
        </w:rPr>
        <w:t>Tim pengabdian melakukan koordinasi pihak Sekolah dan  guru untuk mengurus perizinan pelaksanaan kegiatan pengabdian. Koordinasi dengan tim pengabdian yaitu dosen dan mahasiswa untuk mempersiapkan materi dan alat-alat yang digunakan dalam kegiatan penyuluhan.</w:t>
      </w:r>
    </w:p>
    <w:p w:rsidR="00F84616" w:rsidRPr="00F84616" w:rsidRDefault="00F84616" w:rsidP="00D30E53">
      <w:pPr>
        <w:autoSpaceDE w:val="0"/>
        <w:autoSpaceDN w:val="0"/>
        <w:adjustRightInd w:val="0"/>
        <w:spacing w:after="0" w:line="360" w:lineRule="auto"/>
        <w:ind w:left="284"/>
        <w:jc w:val="both"/>
        <w:rPr>
          <w:rFonts w:ascii="Cambria" w:eastAsiaTheme="minorHAnsi" w:hAnsi="Cambria"/>
          <w:sz w:val="24"/>
          <w:szCs w:val="24"/>
        </w:rPr>
      </w:pPr>
      <w:r w:rsidRPr="00F84616">
        <w:rPr>
          <w:rFonts w:ascii="Cambria" w:eastAsiaTheme="minorHAnsi" w:hAnsi="Cambria"/>
          <w:sz w:val="24"/>
          <w:szCs w:val="24"/>
        </w:rPr>
        <w:t xml:space="preserve">2)  Pelaksanaan Penyuluhan </w:t>
      </w:r>
    </w:p>
    <w:p w:rsidR="00F84616" w:rsidRDefault="00F84616" w:rsidP="00D30E53">
      <w:pPr>
        <w:autoSpaceDE w:val="0"/>
        <w:autoSpaceDN w:val="0"/>
        <w:adjustRightInd w:val="0"/>
        <w:spacing w:after="0" w:line="360" w:lineRule="auto"/>
        <w:ind w:left="284"/>
        <w:jc w:val="both"/>
        <w:rPr>
          <w:rFonts w:ascii="Cambria" w:eastAsiaTheme="minorHAnsi" w:hAnsi="Cambria"/>
          <w:sz w:val="24"/>
          <w:szCs w:val="24"/>
        </w:rPr>
      </w:pPr>
      <w:r w:rsidRPr="00F84616">
        <w:rPr>
          <w:rFonts w:ascii="Cambria" w:eastAsiaTheme="minorHAnsi" w:hAnsi="Cambria"/>
          <w:sz w:val="24"/>
          <w:szCs w:val="24"/>
        </w:rPr>
        <w:t>Kegiatan penyuluhan  dilaksanakan), bertempat di sekolah satu atap Cimulya   diikuti oleh guru-guru. Materi pelatihan disampaikan oleh tim pengabdian dengan materi penyuluhan : a). Perbedaan antara pedagogi dengan pedagogik. Pada materi ini dibahas mendetail mengenai perbedaan antara pedagogi dan pedagogik baik secara teori maupun penerapannya . b). Perubahan pedagogi abad 21. Pada materi ini akan dibahas secara lebih lanjut mengenai bagaimana pedagogi pada abad 21. c). penerapan pedagogi pada abad 21. Pada materi ini akan disampaikan secara mendetail mengenai seni mangajar yang sesuai dengan abad 21. Materi dalam pelatihan ini disajikan menggunakan metode ceramah dan praktek langsung yang didampingi langsung oleh dosen. Penyuluhan ini dilaksanakan di Sekolah Satu Atap Cimulya.   Kegiatan Penyuluhan dibuka oleh Kepala sekolah Bapak. Drs. Dadang Sutisna , M.Pd. Beliau memberikan pengarahan dengan penyuluihan  ini diharapkan guru dapat memahami teikat dengan pedagogi dan dapat diimplementasikan dalam pembelajaran di Sekolah  .Setelah sambutan dari Bapak Kepala sekolah, dilanjutkan penyampaian materi oleh tim pengabdian kepada masyarakat.</w:t>
      </w:r>
    </w:p>
    <w:p w:rsidR="009E3B57" w:rsidRDefault="009E3B57" w:rsidP="00D30E53">
      <w:pPr>
        <w:autoSpaceDE w:val="0"/>
        <w:autoSpaceDN w:val="0"/>
        <w:adjustRightInd w:val="0"/>
        <w:spacing w:after="0" w:line="360" w:lineRule="auto"/>
        <w:ind w:left="284"/>
        <w:jc w:val="both"/>
        <w:rPr>
          <w:rFonts w:ascii="Cambria" w:eastAsiaTheme="minorHAnsi" w:hAnsi="Cambria"/>
          <w:sz w:val="24"/>
          <w:szCs w:val="24"/>
        </w:rPr>
      </w:pPr>
    </w:p>
    <w:p w:rsidR="009E3B57" w:rsidRPr="00F84616" w:rsidRDefault="009E3B57" w:rsidP="00D30E53">
      <w:pPr>
        <w:autoSpaceDE w:val="0"/>
        <w:autoSpaceDN w:val="0"/>
        <w:adjustRightInd w:val="0"/>
        <w:spacing w:after="0" w:line="360" w:lineRule="auto"/>
        <w:ind w:left="284"/>
        <w:jc w:val="both"/>
        <w:rPr>
          <w:rFonts w:ascii="Cambria" w:eastAsiaTheme="minorHAnsi" w:hAnsi="Cambria"/>
          <w:sz w:val="24"/>
          <w:szCs w:val="24"/>
        </w:rPr>
      </w:pPr>
    </w:p>
    <w:p w:rsidR="00F84616" w:rsidRPr="00F84616" w:rsidRDefault="00F84616" w:rsidP="00D30E53">
      <w:pPr>
        <w:autoSpaceDE w:val="0"/>
        <w:autoSpaceDN w:val="0"/>
        <w:adjustRightInd w:val="0"/>
        <w:spacing w:after="0" w:line="360" w:lineRule="auto"/>
        <w:ind w:left="284"/>
        <w:jc w:val="both"/>
        <w:rPr>
          <w:rFonts w:ascii="Cambria" w:eastAsiaTheme="minorHAnsi" w:hAnsi="Cambria"/>
          <w:sz w:val="24"/>
          <w:szCs w:val="24"/>
        </w:rPr>
      </w:pPr>
      <w:r w:rsidRPr="00F84616">
        <w:rPr>
          <w:rFonts w:ascii="Cambria" w:eastAsiaTheme="minorHAnsi" w:hAnsi="Cambria"/>
          <w:sz w:val="24"/>
          <w:szCs w:val="24"/>
        </w:rPr>
        <w:t>3)   Respon guru terhadap kegiatan penyuluhan</w:t>
      </w:r>
    </w:p>
    <w:p w:rsidR="00F84616" w:rsidRPr="00F84616" w:rsidRDefault="00F84616" w:rsidP="00D30E53">
      <w:pPr>
        <w:autoSpaceDE w:val="0"/>
        <w:autoSpaceDN w:val="0"/>
        <w:adjustRightInd w:val="0"/>
        <w:spacing w:after="0" w:line="360" w:lineRule="auto"/>
        <w:ind w:left="284"/>
        <w:jc w:val="both"/>
        <w:rPr>
          <w:rFonts w:ascii="Cambria" w:eastAsiaTheme="minorHAnsi" w:hAnsi="Cambria"/>
          <w:sz w:val="24"/>
          <w:szCs w:val="24"/>
        </w:rPr>
      </w:pPr>
      <w:r w:rsidRPr="00F84616">
        <w:rPr>
          <w:rFonts w:ascii="Cambria" w:eastAsiaTheme="minorHAnsi" w:hAnsi="Cambria"/>
          <w:sz w:val="24"/>
          <w:szCs w:val="24"/>
        </w:rPr>
        <w:t>Kegiatan penyuluhan pedagogi untuk pendidikan dasar  pada abad 21 ini mendapat sambutan yang luar biasa dari peserta dari awal sampai akhir pelatihan. Hal ini dikarenakan pelatihan ini dapat menambah wawasan peserta terhadap media pembelajaran Hal terlihat  dari kepuasan peserta terhadap kegiatan pelatihan. Peserta menyatakan  sangat setuju dan  materi penyuluhan  menambah wawasan guru tentang  pedagogi pendidikan dasar di abad 21. Sedangkan penyajian materi penyuluhan yang cukup interaktif. Bahan penyuluhan dapat membantu peningkatan wawasan dalam pembelajaran di SD. Dalam pelayanan administrasi selama kegiatan peserta menyatakan peserta yang berusaha menggunakan kegiatan ini dalam pembelajaran di sekolah masing-masing setuju. Pendapat peserta pelatihan bahwa kegiatan ini membantu untuk meningkatkan profesionalisme guru.</w:t>
      </w:r>
    </w:p>
    <w:p w:rsidR="00F84616" w:rsidRPr="00F84616" w:rsidRDefault="00F84616" w:rsidP="00F84616">
      <w:pPr>
        <w:autoSpaceDE w:val="0"/>
        <w:autoSpaceDN w:val="0"/>
        <w:adjustRightInd w:val="0"/>
        <w:spacing w:after="0" w:line="360" w:lineRule="auto"/>
        <w:ind w:left="284"/>
        <w:rPr>
          <w:rFonts w:ascii="Cambria" w:eastAsiaTheme="minorHAnsi" w:hAnsi="Cambria"/>
          <w:sz w:val="24"/>
          <w:szCs w:val="24"/>
        </w:rPr>
      </w:pPr>
      <w:r>
        <w:rPr>
          <w:rFonts w:ascii="Cambria" w:eastAsiaTheme="minorHAnsi" w:hAnsi="Cambria"/>
          <w:sz w:val="24"/>
          <w:szCs w:val="24"/>
          <w:lang w:val="en-US"/>
        </w:rPr>
        <w:t xml:space="preserve">                                 </w:t>
      </w:r>
      <w:r>
        <w:rPr>
          <w:rFonts w:ascii="Cambria" w:eastAsiaTheme="minorHAnsi" w:hAnsi="Cambria"/>
          <w:noProof/>
          <w:sz w:val="24"/>
          <w:szCs w:val="24"/>
          <w:lang w:val="en-US"/>
        </w:rPr>
        <w:drawing>
          <wp:inline distT="0" distB="0" distL="0" distR="0" wp14:anchorId="0D64B060" wp14:editId="6ACF0AB2">
            <wp:extent cx="3139440" cy="2359660"/>
            <wp:effectExtent l="0" t="0" r="381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9440" cy="2359660"/>
                    </a:xfrm>
                    <a:prstGeom prst="rect">
                      <a:avLst/>
                    </a:prstGeom>
                    <a:noFill/>
                  </pic:spPr>
                </pic:pic>
              </a:graphicData>
            </a:graphic>
          </wp:inline>
        </w:drawing>
      </w:r>
    </w:p>
    <w:p w:rsidR="00F84616" w:rsidRPr="00F84616" w:rsidRDefault="00F84616" w:rsidP="00F84616">
      <w:pPr>
        <w:rPr>
          <w:rFonts w:ascii="Cambria" w:hAnsi="Cambria"/>
        </w:rPr>
      </w:pPr>
      <w:r>
        <w:rPr>
          <w:rFonts w:ascii="Cambria" w:hAnsi="Cambria"/>
          <w:lang w:val="en-US"/>
        </w:rPr>
        <w:t xml:space="preserve">                                                           </w:t>
      </w:r>
      <w:r w:rsidRPr="000C3B40">
        <w:rPr>
          <w:rFonts w:ascii="Cambria" w:hAnsi="Cambria"/>
        </w:rPr>
        <w:t>Gambar 1. Foto Kegiatan Penyuluhan</w:t>
      </w:r>
    </w:p>
    <w:p w:rsidR="00F84616" w:rsidRPr="00F84616" w:rsidRDefault="00F84616" w:rsidP="009E3B57">
      <w:pPr>
        <w:autoSpaceDE w:val="0"/>
        <w:autoSpaceDN w:val="0"/>
        <w:adjustRightInd w:val="0"/>
        <w:spacing w:after="0" w:line="360" w:lineRule="auto"/>
        <w:ind w:left="284"/>
        <w:jc w:val="both"/>
        <w:rPr>
          <w:rFonts w:ascii="Cambria" w:eastAsiaTheme="minorHAnsi" w:hAnsi="Cambria"/>
          <w:sz w:val="24"/>
          <w:szCs w:val="24"/>
        </w:rPr>
      </w:pPr>
      <w:r w:rsidRPr="00F84616">
        <w:rPr>
          <w:rFonts w:ascii="Cambria" w:eastAsiaTheme="minorHAnsi" w:hAnsi="Cambria"/>
          <w:sz w:val="24"/>
          <w:szCs w:val="24"/>
        </w:rPr>
        <w:t xml:space="preserve">Kompetensi Pedagogik merupakan salah satu kompetensi yang harus dimiliki oleh guru agar dapat meningkatkan dan mendorong keberhasilan mutu pendidikan. Oleh karenanya, guru memiliki tanggung jawab yang besar untuk terus melatih dan meningkatkan kompetensi pedagogik di era industri 4.0 atau biasa disebut juga sebagai era abad 21. Pembelajaran abad 21 mengharuskan guru menyesuaikan diri dengan perkembangan ilmu pengetahuan dan teknologi. Pembelajaran abad 21 menekankan pembelajaran yang terintegrasi dengan teknologi, untuk itu, guru tidak </w:t>
      </w:r>
      <w:r w:rsidRPr="00F84616">
        <w:rPr>
          <w:rFonts w:ascii="Cambria" w:eastAsiaTheme="minorHAnsi" w:hAnsi="Cambria"/>
          <w:sz w:val="24"/>
          <w:szCs w:val="24"/>
        </w:rPr>
        <w:lastRenderedPageBreak/>
        <w:t>saja menguasai, konten atau materi ajar, pedagogik, melainkan kecakapan guru dalam menguasai tiga komponen yaitu, content, pedagogik dan teknologi. Tecnological Pedagogical And Content Knowledge (TPACK),</w:t>
      </w:r>
      <w:r w:rsidR="009E3B57">
        <w:rPr>
          <w:rFonts w:ascii="Cambria" w:eastAsiaTheme="minorHAnsi" w:hAnsi="Cambria"/>
          <w:sz w:val="24"/>
          <w:szCs w:val="24"/>
        </w:rPr>
        <w:fldChar w:fldCharType="begin" w:fldLock="1"/>
      </w:r>
      <w:r w:rsidR="00C11940">
        <w:rPr>
          <w:rFonts w:ascii="Cambria" w:eastAsiaTheme="minorHAnsi" w:hAnsi="Cambria"/>
          <w:sz w:val="24"/>
          <w:szCs w:val="24"/>
        </w:rPr>
        <w:instrText>ADDIN CSL_CITATION {"citationItems":[{"id":"ITEM-1","itemData":{"author":[{"dropping-particle":"","family":"Selly","given":"Alboin","non-dropping-particle":"","parse-names":false,"suffix":""}],"id":"ITEM-1","issue":"2","issued":{"date-parts":[["2022"]]},"page":"200-209","title":"Pelatihan Peningkatan Kompetensi Guru Abad 21 Dengan Pendekatan Technological Pedagogical And ContentT Knowledge ( TPACK ) Melalui Aplikasi Sites Google Dan Mentimter Bagi Guru SMA Kristen 2","type":"article-journal","volume":"2"},"uris":["http://www.mendeley.com/documents/?uuid=343b5fb6-3015-4161-8631-988d49566837"]}],"mendeley":{"formattedCitation":"(Selly, 2022)","plainTextFormattedCitation":"(Selly, 2022)","previouslyFormattedCitation":"(Selly, 2022)"},"properties":{"noteIndex":0},"schema":"https://github.com/citation-style-language/schema/raw/master/csl-citation.json"}</w:instrText>
      </w:r>
      <w:r w:rsidR="009E3B57">
        <w:rPr>
          <w:rFonts w:ascii="Cambria" w:eastAsiaTheme="minorHAnsi" w:hAnsi="Cambria"/>
          <w:sz w:val="24"/>
          <w:szCs w:val="24"/>
        </w:rPr>
        <w:fldChar w:fldCharType="separate"/>
      </w:r>
      <w:r w:rsidR="009E3B57" w:rsidRPr="009E3B57">
        <w:rPr>
          <w:rFonts w:ascii="Cambria" w:eastAsiaTheme="minorHAnsi" w:hAnsi="Cambria"/>
          <w:noProof/>
          <w:sz w:val="24"/>
          <w:szCs w:val="24"/>
        </w:rPr>
        <w:t>(Selly, 2022)</w:t>
      </w:r>
      <w:r w:rsidR="009E3B57">
        <w:rPr>
          <w:rFonts w:ascii="Cambria" w:eastAsiaTheme="minorHAnsi" w:hAnsi="Cambria"/>
          <w:sz w:val="24"/>
          <w:szCs w:val="24"/>
        </w:rPr>
        <w:fldChar w:fldCharType="end"/>
      </w:r>
      <w:r w:rsidRPr="00F84616">
        <w:rPr>
          <w:rFonts w:ascii="Cambria" w:eastAsiaTheme="minorHAnsi" w:hAnsi="Cambria"/>
          <w:sz w:val="24"/>
          <w:szCs w:val="24"/>
        </w:rPr>
        <w:t xml:space="preserve">. Pendapat senada dijelaskan oleh </w:t>
      </w:r>
      <w:r w:rsidR="009E3B57">
        <w:rPr>
          <w:rFonts w:ascii="Cambria" w:eastAsiaTheme="minorHAnsi" w:hAnsi="Cambria"/>
          <w:sz w:val="24"/>
          <w:szCs w:val="24"/>
        </w:rPr>
        <w:fldChar w:fldCharType="begin" w:fldLock="1"/>
      </w:r>
      <w:r w:rsidR="009E3B57">
        <w:rPr>
          <w:rFonts w:ascii="Cambria" w:eastAsiaTheme="minorHAnsi" w:hAnsi="Cambria"/>
          <w:sz w:val="24"/>
          <w:szCs w:val="24"/>
        </w:rPr>
        <w:instrText>ADDIN CSL_CITATION {"citationItems":[{"id":"ITEM-1","itemData":{"abstract":"… mengetahui hubungan kompetensi pedagogik dengan kinerja guru di Kecamatan Maja … kinerja guru di Kecamatan Maja Kabupaten Lebak, dan hubungan kompetensi pedagogik dan …","author":[{"dropping-particle":"","family":"Atikah","given":"C","non-dropping-particle":"","parse-names":false,"suffix":""},{"dropping-particle":"","family":"Husnaeni","given":"N","non-dropping-particle":"","parse-names":false,"suffix":""}],"container-title":"JTPPm (Jurnal Teknologi Pendidikan …","id":"ITEM-1","issue":"2","issued":{"date-parts":[["2021"]]},"page":"17-41","title":"Hubungan Kompetensi Pedagogik Dan Pelatihan Dengan Kinerja Guru Paud Di Kecamatan Maja","type":"article-journal"},"uris":["http://www.mendeley.com/documents/?uuid=63246cd0-a588-420a-82e8-219b5d3941fe"]}],"mendeley":{"formattedCitation":"(Atikah &amp; Husnaeni, 2021)","plainTextFormattedCitation":"(Atikah &amp; Husnaeni, 2021)","previouslyFormattedCitation":"(Atikah &amp; Husnaeni, 2021)"},"properties":{"noteIndex":0},"schema":"https://github.com/citation-style-language/schema/raw/master/csl-citation.json"}</w:instrText>
      </w:r>
      <w:r w:rsidR="009E3B57">
        <w:rPr>
          <w:rFonts w:ascii="Cambria" w:eastAsiaTheme="minorHAnsi" w:hAnsi="Cambria"/>
          <w:sz w:val="24"/>
          <w:szCs w:val="24"/>
        </w:rPr>
        <w:fldChar w:fldCharType="separate"/>
      </w:r>
      <w:r w:rsidR="009E3B57" w:rsidRPr="009E3B57">
        <w:rPr>
          <w:rFonts w:ascii="Cambria" w:eastAsiaTheme="minorHAnsi" w:hAnsi="Cambria"/>
          <w:noProof/>
          <w:sz w:val="24"/>
          <w:szCs w:val="24"/>
        </w:rPr>
        <w:t>(Atikah &amp; Husnaeni, 2021)</w:t>
      </w:r>
      <w:r w:rsidR="009E3B57">
        <w:rPr>
          <w:rFonts w:ascii="Cambria" w:eastAsiaTheme="minorHAnsi" w:hAnsi="Cambria"/>
          <w:sz w:val="24"/>
          <w:szCs w:val="24"/>
        </w:rPr>
        <w:fldChar w:fldCharType="end"/>
      </w:r>
      <w:r w:rsidRPr="00F84616">
        <w:rPr>
          <w:rFonts w:ascii="Cambria" w:eastAsiaTheme="minorHAnsi" w:hAnsi="Cambria"/>
          <w:sz w:val="24"/>
          <w:szCs w:val="24"/>
        </w:rPr>
        <w:t>, kompetensiPedagogikmerupakan salah satu kompetensi yang harus dikuasai oleh guru  khususnya. Guru harus memahami karakteristik peserta didik, dan kebutuhan anak serta bakat dan minatnya. Memahami karakteristik anak sangat penting bagi guru karena hal ini akan mempengaruhi cara guru dalam memberikan stimulasi terhadap peserta didik. Guru juga harus mampu merancang dan melaksanakan pembelajaran yang menyenangkan sesuai</w:t>
      </w:r>
    </w:p>
    <w:p w:rsidR="00F84616" w:rsidRPr="008E1688" w:rsidRDefault="00F84616" w:rsidP="009E3B57">
      <w:pPr>
        <w:autoSpaceDE w:val="0"/>
        <w:autoSpaceDN w:val="0"/>
        <w:adjustRightInd w:val="0"/>
        <w:spacing w:after="0" w:line="360" w:lineRule="auto"/>
        <w:ind w:left="284" w:firstLine="436"/>
        <w:jc w:val="both"/>
        <w:rPr>
          <w:rFonts w:ascii="Cambria" w:eastAsiaTheme="minorHAnsi" w:hAnsi="Cambria"/>
          <w:sz w:val="24"/>
          <w:szCs w:val="24"/>
        </w:rPr>
      </w:pPr>
      <w:r w:rsidRPr="00F84616">
        <w:rPr>
          <w:rFonts w:ascii="Cambria" w:eastAsiaTheme="minorHAnsi" w:hAnsi="Cambria"/>
          <w:sz w:val="24"/>
          <w:szCs w:val="24"/>
        </w:rPr>
        <w:t>Kompetensi pedagogik meliputi 18 butir kemampuan, yaitu: pemahaman wawasan atau landasan pendidikan, pemahaman terhadap peserta didik, pengembangan kurikulum atau silabus, perencangan pembelajaran, pelaksanaan pembelajaran yang mendidik dan dialogis. Program ini bertujuan untuk meningkatkan mutu dan kualitas sumber daya guru sebgaai pengajar dalam menerapkan kompetensi pedagogik digital, menerapkan sistem belajar yang memadukan antara daring (dalam jaringan) dan luring (luar jaringan) sehingga guru-guru dapat memfasilitasi siswa dengan pemutakhiran metode-metode belajar,</w:t>
      </w:r>
      <w:r w:rsidR="009E3B57">
        <w:rPr>
          <w:rFonts w:ascii="Cambria" w:eastAsiaTheme="minorHAnsi" w:hAnsi="Cambria"/>
          <w:sz w:val="24"/>
          <w:szCs w:val="24"/>
        </w:rPr>
        <w:fldChar w:fldCharType="begin" w:fldLock="1"/>
      </w:r>
      <w:r w:rsidR="009E3B57">
        <w:rPr>
          <w:rFonts w:ascii="Cambria" w:eastAsiaTheme="minorHAnsi" w:hAnsi="Cambria"/>
          <w:sz w:val="24"/>
          <w:szCs w:val="24"/>
        </w:rPr>
        <w:instrText>ADDIN CSL_CITATION {"citationItems":[{"id":"ITEM-1","itemData":{"abstract":"Tujuan penelitian dan pengabdian ini adalah (1) Meningkatkan kompetensi pedagogik digital guru SMP Unismuh Makassar dalam penerapan strategi pembelajaran yang tepat; (2) Meningkatkan kemampuan guru dalam hal penggunaal model pembelajaran. Pada pelaksanaan program metode pendekatan yang ditawarkan adalah pendekatan partisipatori. Dalam artian tim pengusul dan mitra secara proaktif terlibat dalam setiap kegiatan selain itu pendekatan sosial juga digunakan untuk memecahkan permasalahan pokok yang dihadapi mitra adalah penyelenggara inservice berupa pelatihan dan pendampingan. Dalam pengambilan data hasil, tim mendistribusikan questionaire kepada para guru sebagai participant yang mengikuti pelatihan untuk mengetahui tingkat kepuasan (satisfaction), kesesuaian (compatibility), kegunaan/keberterimaan (usability) mengaplikasikan pedagogi digital dalam proses pembelajran. Salah satu media interaktif online yang digunakan dalam penelitian dan pengabdian ini yaitu Google Clasroom. Output dari pengabdian ini diharapkan guru mampu beradaptasi dengan media pembelajaran online, mengimplementasikan pedagogi digital pada pembelajaran online khususnya Google Classroom sehingga selain bisa menjadi sarana distribusi tugas, submit tugas dan menilai tugas-tugas yang dikumpulkan, namun guru juga dapat memberikan pendekatan persuasif terhadap perkembangan pembelajaran siswa. selain itu melalui pelatihan ini guru mampu membuat modul pembelajaran tentang Model - model Pembelajran yang interaktif dan inovatif","author":[{"dropping-particle":"","family":"Sujariati","given":"","non-dropping-particle":"","parse-names":false,"suffix":""},{"dropping-particle":"","family":"Maria Ulviani","given":"","non-dropping-particle":"","parse-names":false,"suffix":""}],"container-title":"Journal of Training and Community Service Adpertisi","id":"ITEM-1","issue":"1","issued":{"date-parts":[["2022"]]},"title":"Pelatihan Pedagogik Digital Bersama Guru Smp Unismuh Makassar Dalam Mendisain Model Pembelajaran Model Interaktif Brbasis Google For Educatio","type":"article-journal","volume":"3"},"uris":["http://www.mendeley.com/documents/?uuid=0136b7b2-8578-43bf-b98e-fc83fcd1531e"]}],"mendeley":{"formattedCitation":"(Sujariati &amp; Maria Ulviani, 2022)","plainTextFormattedCitation":"(Sujariati &amp; Maria Ulviani, 2022)","previouslyFormattedCitation":"(Sujariati &amp; Maria Ulviani, 2022)"},"properties":{"noteIndex":0},"schema":"https://github.com/citation-style-language/schema/raw/master/csl-citation.json"}</w:instrText>
      </w:r>
      <w:r w:rsidR="009E3B57">
        <w:rPr>
          <w:rFonts w:ascii="Cambria" w:eastAsiaTheme="minorHAnsi" w:hAnsi="Cambria"/>
          <w:sz w:val="24"/>
          <w:szCs w:val="24"/>
        </w:rPr>
        <w:fldChar w:fldCharType="separate"/>
      </w:r>
      <w:r w:rsidR="009E3B57" w:rsidRPr="009E3B57">
        <w:rPr>
          <w:rFonts w:ascii="Cambria" w:eastAsiaTheme="minorHAnsi" w:hAnsi="Cambria"/>
          <w:noProof/>
          <w:sz w:val="24"/>
          <w:szCs w:val="24"/>
        </w:rPr>
        <w:t>(Sujariati &amp; Maria Ulviani, 2022)</w:t>
      </w:r>
      <w:r w:rsidR="009E3B57">
        <w:rPr>
          <w:rFonts w:ascii="Cambria" w:eastAsiaTheme="minorHAnsi" w:hAnsi="Cambria"/>
          <w:sz w:val="24"/>
          <w:szCs w:val="24"/>
        </w:rPr>
        <w:fldChar w:fldCharType="end"/>
      </w:r>
      <w:r w:rsidR="009E3B57" w:rsidRPr="008E1688">
        <w:rPr>
          <w:rFonts w:ascii="Cambria" w:eastAsiaTheme="minorHAnsi" w:hAnsi="Cambria"/>
          <w:sz w:val="24"/>
          <w:szCs w:val="24"/>
        </w:rPr>
        <w:t>.</w:t>
      </w:r>
    </w:p>
    <w:p w:rsidR="0075672B" w:rsidRPr="009E3B57" w:rsidRDefault="00F84616" w:rsidP="009E3B57">
      <w:pPr>
        <w:autoSpaceDE w:val="0"/>
        <w:autoSpaceDN w:val="0"/>
        <w:adjustRightInd w:val="0"/>
        <w:spacing w:after="0" w:line="360" w:lineRule="auto"/>
        <w:ind w:left="284" w:firstLine="436"/>
        <w:jc w:val="both"/>
        <w:rPr>
          <w:rFonts w:ascii="Cambria" w:eastAsiaTheme="minorHAnsi" w:hAnsi="Cambria"/>
          <w:sz w:val="24"/>
          <w:szCs w:val="24"/>
          <w:lang w:val="en-US"/>
        </w:rPr>
      </w:pPr>
      <w:r w:rsidRPr="00F84616">
        <w:rPr>
          <w:rFonts w:ascii="Cambria" w:eastAsiaTheme="minorHAnsi" w:hAnsi="Cambria"/>
          <w:sz w:val="24"/>
          <w:szCs w:val="24"/>
        </w:rPr>
        <w:t xml:space="preserve">Guru yang baik dan profesional adalah mampu mengaktualisasikan kompetensi dirinya sebagai guru salah satunya adalah kompetensi pedagogik merupakan kemampuan merencanakan program belajar-mengajar, kemampuan melaksanakan interaksi atau mengelola proses belajar- mengajar, dan kemampuan melakukan penilaian menjelaskan, penguasaan teoritis dan proses aplikasinya dalam pembelajaran, </w:t>
      </w:r>
      <w:r w:rsidR="009E3B57">
        <w:rPr>
          <w:rFonts w:ascii="Cambria" w:eastAsiaTheme="minorHAnsi" w:hAnsi="Cambria"/>
          <w:sz w:val="24"/>
          <w:szCs w:val="24"/>
        </w:rPr>
        <w:fldChar w:fldCharType="begin" w:fldLock="1"/>
      </w:r>
      <w:r w:rsidR="009E3B57">
        <w:rPr>
          <w:rFonts w:ascii="Cambria" w:eastAsiaTheme="minorHAnsi" w:hAnsi="Cambria"/>
          <w:sz w:val="24"/>
          <w:szCs w:val="24"/>
        </w:rPr>
        <w:instrText>ADDIN CSL_CITATION {"citationItems":[{"id":"ITEM-1","itemData":{"DOI":"10.31258/unricsce.2.432-439","abstract":"Improving the quality of education and teaching is a must and absolutely for all elements of education in this country, not except for a teacher. Good teachers are teachers who understand and understand their responsibilities and obligations. The teacher is the key actor in the learning. Teachers must follow learning trends that are relevant to current conditions, namely 21st century learning. To develop 21st century learning based on “merdeka belajar”, teachers must carry out student-center learning. The learning tools developed must have the principles of efficiency, effectiveness, and be learner-oriented. This is done by considering the readiness, interest and learning needs of students in the classroom so that they can achieve maximum learning goals and national education goals. This community service activity is implemented using a workshop method for 3 (three) days with speakers by lecturers according to their fields of expertise and in collaboration with the FOGIPSI organization. This event seeks to provide understanding, guidance, and experience for teachers in Pelalawan Regency related to 21st century learning tools based on “merdeka belajar” that are relevant to the current era of the industrial revolution 4.0.","author":[{"dropping-particle":"","family":"Ahmal","given":"Ahmal","non-dropping-particle":"","parse-names":false,"suffix":""},{"dropping-particle":"","family":"Supentri","given":"Supentri","non-dropping-particle":"","parse-names":false,"suffix":""},{"dropping-particle":"","family":"Pernantah","given":"Piki Setri","non-dropping-particle":"","parse-names":false,"suffix":""},{"dropping-particle":"","family":"Hardian","given":"Mirza","non-dropping-particle":"","parse-names":false,"suffix":""}],"container-title":"Unri Conference Series: Community Engagement","id":"ITEM-1","issued":{"date-parts":[["2020"]]},"page":"432-439","title":"Peningkatan kompetensi pedagogik guru melalui pelatihan perangkat pembelajaran abad-21 berbasis merdeka belajar di Kabupaten Pelalawan Riau","type":"article-journal","volume":"2"},"uris":["http://www.mendeley.com/documents/?uuid=3afa6c3e-46ad-4101-afa3-d8bc016d44ba"]}],"mendeley":{"formattedCitation":"(Ahmal, Supentri, Pernantah, &amp; Hardian, 2020)","plainTextFormattedCitation":"(Ahmal, Supentri, Pernantah, &amp; Hardian, 2020)","previouslyFormattedCitation":"(Ahmal, Supentri, Pernantah, &amp; Hardian, 2020)"},"properties":{"noteIndex":0},"schema":"https://github.com/citation-style-language/schema/raw/master/csl-citation.json"}</w:instrText>
      </w:r>
      <w:r w:rsidR="009E3B57">
        <w:rPr>
          <w:rFonts w:ascii="Cambria" w:eastAsiaTheme="minorHAnsi" w:hAnsi="Cambria"/>
          <w:sz w:val="24"/>
          <w:szCs w:val="24"/>
        </w:rPr>
        <w:fldChar w:fldCharType="separate"/>
      </w:r>
      <w:r w:rsidR="009E3B57" w:rsidRPr="009E3B57">
        <w:rPr>
          <w:rFonts w:ascii="Cambria" w:eastAsiaTheme="minorHAnsi" w:hAnsi="Cambria"/>
          <w:noProof/>
          <w:sz w:val="24"/>
          <w:szCs w:val="24"/>
        </w:rPr>
        <w:t>(Ahmal, Supentri, Pernantah, &amp; Hardian, 2020)</w:t>
      </w:r>
      <w:r w:rsidR="009E3B57">
        <w:rPr>
          <w:rFonts w:ascii="Cambria" w:eastAsiaTheme="minorHAnsi" w:hAnsi="Cambria"/>
          <w:sz w:val="24"/>
          <w:szCs w:val="24"/>
        </w:rPr>
        <w:fldChar w:fldCharType="end"/>
      </w:r>
      <w:r w:rsidR="009E3B57">
        <w:rPr>
          <w:rFonts w:ascii="Cambria" w:eastAsiaTheme="minorHAnsi" w:hAnsi="Cambria"/>
          <w:sz w:val="24"/>
          <w:szCs w:val="24"/>
          <w:lang w:val="en-US"/>
        </w:rPr>
        <w:t>.</w:t>
      </w:r>
    </w:p>
    <w:p w:rsidR="00F84616" w:rsidRPr="004A3E45" w:rsidRDefault="00F84616" w:rsidP="00D30E53">
      <w:pPr>
        <w:autoSpaceDE w:val="0"/>
        <w:autoSpaceDN w:val="0"/>
        <w:adjustRightInd w:val="0"/>
        <w:spacing w:after="0" w:line="360" w:lineRule="auto"/>
        <w:ind w:left="284"/>
        <w:jc w:val="both"/>
        <w:rPr>
          <w:rFonts w:ascii="Cambria" w:eastAsiaTheme="minorHAnsi" w:hAnsi="Cambria"/>
          <w:sz w:val="24"/>
          <w:szCs w:val="24"/>
        </w:rPr>
      </w:pPr>
    </w:p>
    <w:p w:rsidR="006A46DD" w:rsidRPr="004A3E45" w:rsidRDefault="002D6025" w:rsidP="00AC1808">
      <w:pPr>
        <w:pStyle w:val="ListParagraph"/>
        <w:numPr>
          <w:ilvl w:val="0"/>
          <w:numId w:val="1"/>
        </w:numPr>
        <w:autoSpaceDE w:val="0"/>
        <w:autoSpaceDN w:val="0"/>
        <w:adjustRightInd w:val="0"/>
        <w:spacing w:after="0" w:line="360" w:lineRule="auto"/>
        <w:ind w:left="284" w:hanging="284"/>
        <w:jc w:val="both"/>
        <w:rPr>
          <w:rFonts w:ascii="Cambria" w:eastAsiaTheme="minorHAnsi" w:hAnsi="Cambria"/>
          <w:b/>
          <w:bCs/>
          <w:sz w:val="24"/>
          <w:szCs w:val="24"/>
        </w:rPr>
      </w:pPr>
      <w:r w:rsidRPr="004A3E45">
        <w:rPr>
          <w:rFonts w:ascii="Cambria" w:eastAsiaTheme="minorHAnsi" w:hAnsi="Cambria"/>
          <w:b/>
          <w:bCs/>
          <w:sz w:val="24"/>
          <w:szCs w:val="24"/>
        </w:rPr>
        <w:t>KESIMPULAN</w:t>
      </w:r>
    </w:p>
    <w:p w:rsidR="00F84616" w:rsidRPr="00F84616" w:rsidRDefault="00F84616" w:rsidP="00F84616">
      <w:pPr>
        <w:pStyle w:val="ListParagraph"/>
        <w:autoSpaceDE w:val="0"/>
        <w:autoSpaceDN w:val="0"/>
        <w:adjustRightInd w:val="0"/>
        <w:spacing w:after="0" w:line="360" w:lineRule="auto"/>
        <w:ind w:left="360"/>
        <w:jc w:val="both"/>
        <w:rPr>
          <w:rFonts w:ascii="Cambria" w:eastAsiaTheme="minorHAnsi" w:hAnsi="Cambria"/>
          <w:sz w:val="24"/>
          <w:szCs w:val="24"/>
        </w:rPr>
      </w:pPr>
      <w:r w:rsidRPr="00F84616">
        <w:rPr>
          <w:rFonts w:ascii="Cambria" w:eastAsiaTheme="minorHAnsi" w:hAnsi="Cambria"/>
          <w:sz w:val="24"/>
          <w:szCs w:val="24"/>
        </w:rPr>
        <w:t>Kegiatan penyuluhan pedagogi untuk pendidikan dasar  dapat dilaksanakan dengan baik, situasi  diskusi dalam Tanya jawab sangat interaktif, pelaksanaan pengabdian seperti ini belum pernah dilaksanan di sekolah satu atap Cimulya  sehingga mereka meminta kembali agar penyuluhan atau sejenisnya atau terkait peningkatan kualitas pembelajaran  seperti penyuluhan ini  agar dapat dilaksanakan lagi</w:t>
      </w:r>
    </w:p>
    <w:p w:rsidR="00F84616" w:rsidRPr="009E3B57" w:rsidRDefault="00F84616" w:rsidP="00F84616">
      <w:pPr>
        <w:pStyle w:val="ListParagraph"/>
        <w:autoSpaceDE w:val="0"/>
        <w:autoSpaceDN w:val="0"/>
        <w:adjustRightInd w:val="0"/>
        <w:spacing w:after="0" w:line="360" w:lineRule="auto"/>
        <w:ind w:left="360"/>
        <w:jc w:val="both"/>
        <w:rPr>
          <w:rFonts w:ascii="Cambria" w:eastAsiaTheme="minorHAnsi" w:hAnsi="Cambria"/>
          <w:sz w:val="24"/>
          <w:szCs w:val="24"/>
        </w:rPr>
      </w:pPr>
      <w:r w:rsidRPr="00F84616">
        <w:rPr>
          <w:rFonts w:ascii="Cambria" w:eastAsiaTheme="minorHAnsi" w:hAnsi="Cambria"/>
          <w:sz w:val="24"/>
          <w:szCs w:val="24"/>
        </w:rPr>
        <w:t xml:space="preserve">Pelaksanaan pengabdian kepada masyarakat di sekolah satu atap Cimulya dapat   dirasakan oleh tim pengabdian maupun peserta dan pihak sekolah dan gurur-guru </w:t>
      </w:r>
      <w:r w:rsidRPr="00F84616">
        <w:rPr>
          <w:rFonts w:ascii="Cambria" w:eastAsiaTheme="minorHAnsi" w:hAnsi="Cambria"/>
          <w:sz w:val="24"/>
          <w:szCs w:val="24"/>
        </w:rPr>
        <w:lastRenderedPageBreak/>
        <w:t xml:space="preserve">sangat memuaskan, dengan indikator kehadiran dan antusias dan respon peserta sangat baik, suasana belajar dan tutorial sangat baik, semua peserta mengikuti kegiatan dari awal sampai akhir, sekolah satu atap Cimulya   sangat mendukung pelaksanaan pengabdian kepada masyarakat yang dilaksanakan oleh Tim. </w:t>
      </w:r>
      <w:r w:rsidRPr="009E3B57">
        <w:rPr>
          <w:rFonts w:ascii="Cambria" w:eastAsiaTheme="minorHAnsi" w:hAnsi="Cambria"/>
          <w:sz w:val="24"/>
          <w:szCs w:val="24"/>
        </w:rPr>
        <w:t>Pelatihan mempunyai kontribusi positif  yang  signifikan terhadap kompetensi pedagogi maupun profesionalisme guru. Hasil tersebut dapat  tercapai dengan baik  apabila guru mengikuti pelatihan.</w:t>
      </w:r>
    </w:p>
    <w:p w:rsidR="00880456" w:rsidRPr="009E3B57" w:rsidRDefault="00880456" w:rsidP="00F84616">
      <w:pPr>
        <w:pStyle w:val="ListParagraph"/>
        <w:autoSpaceDE w:val="0"/>
        <w:autoSpaceDN w:val="0"/>
        <w:adjustRightInd w:val="0"/>
        <w:spacing w:after="0" w:line="360" w:lineRule="auto"/>
        <w:ind w:left="360"/>
        <w:jc w:val="both"/>
        <w:rPr>
          <w:rFonts w:ascii="Cambria" w:eastAsiaTheme="minorHAnsi" w:hAnsi="Cambria"/>
          <w:sz w:val="24"/>
          <w:szCs w:val="24"/>
        </w:rPr>
      </w:pPr>
    </w:p>
    <w:p w:rsidR="006B7804" w:rsidRDefault="006B7804" w:rsidP="00AE771F">
      <w:pPr>
        <w:pStyle w:val="ListParagraph"/>
        <w:numPr>
          <w:ilvl w:val="0"/>
          <w:numId w:val="1"/>
        </w:numPr>
        <w:autoSpaceDE w:val="0"/>
        <w:autoSpaceDN w:val="0"/>
        <w:adjustRightInd w:val="0"/>
        <w:spacing w:after="0" w:line="360" w:lineRule="auto"/>
        <w:ind w:left="284" w:hanging="284"/>
        <w:jc w:val="both"/>
        <w:rPr>
          <w:rFonts w:ascii="Cambria" w:eastAsiaTheme="minorHAnsi" w:hAnsi="Cambria"/>
          <w:b/>
          <w:bCs/>
          <w:sz w:val="24"/>
          <w:szCs w:val="24"/>
        </w:rPr>
      </w:pPr>
      <w:r>
        <w:rPr>
          <w:rFonts w:ascii="Cambria" w:eastAsiaTheme="minorHAnsi" w:hAnsi="Cambria"/>
          <w:b/>
          <w:bCs/>
          <w:sz w:val="24"/>
          <w:szCs w:val="24"/>
        </w:rPr>
        <w:t>ACKNOWLEDGMENTS</w:t>
      </w:r>
    </w:p>
    <w:p w:rsidR="00F84616" w:rsidRPr="009E3B57" w:rsidRDefault="00F84616" w:rsidP="00F84616">
      <w:pPr>
        <w:autoSpaceDE w:val="0"/>
        <w:autoSpaceDN w:val="0"/>
        <w:adjustRightInd w:val="0"/>
        <w:spacing w:after="0" w:line="360" w:lineRule="auto"/>
        <w:ind w:firstLine="720"/>
        <w:jc w:val="both"/>
        <w:rPr>
          <w:rFonts w:ascii="Cambria" w:eastAsiaTheme="minorHAnsi" w:hAnsi="Cambria"/>
          <w:bCs/>
          <w:sz w:val="24"/>
          <w:szCs w:val="24"/>
        </w:rPr>
      </w:pPr>
      <w:r w:rsidRPr="009E3B57">
        <w:rPr>
          <w:rFonts w:ascii="Cambria" w:eastAsiaTheme="minorHAnsi" w:hAnsi="Cambria"/>
          <w:bCs/>
          <w:sz w:val="24"/>
          <w:szCs w:val="24"/>
        </w:rPr>
        <w:t>Penulis mengucapkan terima kasih kepada LPPM Universitas Kuningan yang telah memberikan bantuan   dukungan financial terhadap pengabdian ini.  Apresiasi  dan penghargaan yang tinggi kami sampaikan kepada kepala sekolah dan guru-guru  Sekolah satu atap Cimulya yang sudah memfasilitasi dan mengikuti  kegiatan pengabdian kepada masyarakat.</w:t>
      </w:r>
    </w:p>
    <w:p w:rsidR="00F84616" w:rsidRDefault="00F84616" w:rsidP="006B7804">
      <w:pPr>
        <w:autoSpaceDE w:val="0"/>
        <w:autoSpaceDN w:val="0"/>
        <w:adjustRightInd w:val="0"/>
        <w:spacing w:after="0" w:line="360" w:lineRule="auto"/>
        <w:jc w:val="both"/>
        <w:rPr>
          <w:rFonts w:ascii="Cambria" w:eastAsiaTheme="minorHAnsi" w:hAnsi="Cambria"/>
          <w:bCs/>
          <w:sz w:val="24"/>
          <w:szCs w:val="24"/>
        </w:rPr>
      </w:pPr>
    </w:p>
    <w:p w:rsidR="006A46DD" w:rsidRDefault="002D6025" w:rsidP="00F84616">
      <w:pPr>
        <w:widowControl w:val="0"/>
        <w:autoSpaceDE w:val="0"/>
        <w:autoSpaceDN w:val="0"/>
        <w:adjustRightInd w:val="0"/>
        <w:spacing w:after="0" w:line="360" w:lineRule="auto"/>
        <w:rPr>
          <w:rFonts w:ascii="Cambria" w:eastAsiaTheme="minorHAnsi" w:hAnsi="Cambria"/>
          <w:b/>
          <w:bCs/>
          <w:sz w:val="24"/>
          <w:szCs w:val="24"/>
        </w:rPr>
      </w:pPr>
      <w:r w:rsidRPr="00AE771F">
        <w:rPr>
          <w:rFonts w:ascii="Cambria" w:eastAsiaTheme="minorHAnsi" w:hAnsi="Cambria"/>
          <w:b/>
          <w:bCs/>
          <w:sz w:val="24"/>
          <w:szCs w:val="24"/>
        </w:rPr>
        <w:t>DAFTAR PUSTA</w:t>
      </w:r>
      <w:r w:rsidR="004A53B4" w:rsidRPr="009E3B57">
        <w:rPr>
          <w:rFonts w:ascii="Cambria" w:eastAsiaTheme="minorHAnsi" w:hAnsi="Cambria"/>
          <w:b/>
          <w:bCs/>
          <w:sz w:val="24"/>
          <w:szCs w:val="24"/>
        </w:rPr>
        <w:t>KA</w:t>
      </w:r>
    </w:p>
    <w:p w:rsidR="00C11940" w:rsidRDefault="00C11940" w:rsidP="00644063">
      <w:pPr>
        <w:widowControl w:val="0"/>
        <w:autoSpaceDE w:val="0"/>
        <w:autoSpaceDN w:val="0"/>
        <w:adjustRightInd w:val="0"/>
        <w:spacing w:after="0" w:line="240" w:lineRule="auto"/>
        <w:ind w:left="475" w:hanging="475"/>
        <w:rPr>
          <w:rFonts w:ascii="Cambria" w:hAnsi="Cambria"/>
          <w:noProof/>
          <w:sz w:val="24"/>
          <w:szCs w:val="24"/>
        </w:rPr>
      </w:pPr>
      <w:r>
        <w:rPr>
          <w:rFonts w:ascii="Cambria" w:eastAsiaTheme="minorHAnsi" w:hAnsi="Cambria"/>
          <w:b/>
          <w:bCs/>
          <w:sz w:val="24"/>
          <w:szCs w:val="24"/>
        </w:rPr>
        <w:fldChar w:fldCharType="begin" w:fldLock="1"/>
      </w:r>
      <w:r>
        <w:rPr>
          <w:rFonts w:ascii="Cambria" w:eastAsiaTheme="minorHAnsi" w:hAnsi="Cambria"/>
          <w:b/>
          <w:bCs/>
          <w:sz w:val="24"/>
          <w:szCs w:val="24"/>
        </w:rPr>
        <w:instrText xml:space="preserve">ADDIN Mendeley Bibliography CSL_BIBLIOGRAPHY </w:instrText>
      </w:r>
      <w:r>
        <w:rPr>
          <w:rFonts w:ascii="Cambria" w:eastAsiaTheme="minorHAnsi" w:hAnsi="Cambria"/>
          <w:b/>
          <w:bCs/>
          <w:sz w:val="24"/>
          <w:szCs w:val="24"/>
        </w:rPr>
        <w:fldChar w:fldCharType="separate"/>
      </w:r>
      <w:r w:rsidRPr="00C11940">
        <w:rPr>
          <w:rFonts w:ascii="Cambria" w:hAnsi="Cambria"/>
          <w:noProof/>
          <w:sz w:val="24"/>
          <w:szCs w:val="24"/>
        </w:rPr>
        <w:t xml:space="preserve">Ahmal, A., Supentri, S., Pernantah, P. S., &amp; Hardian, M. (2020). Peningkatan kompetensi pedagogik guru melalui pelatihan perangkat pembelajaran abad-21 berbasis merdeka belajar di Kabupaten Pelalawan Riau. </w:t>
      </w:r>
      <w:r w:rsidRPr="00C11940">
        <w:rPr>
          <w:rFonts w:ascii="Cambria" w:hAnsi="Cambria"/>
          <w:i/>
          <w:iCs/>
          <w:noProof/>
          <w:sz w:val="24"/>
          <w:szCs w:val="24"/>
        </w:rPr>
        <w:t>Unri Conference Series: Community Engagement</w:t>
      </w:r>
      <w:r w:rsidRPr="00C11940">
        <w:rPr>
          <w:rFonts w:ascii="Cambria" w:hAnsi="Cambria"/>
          <w:noProof/>
          <w:sz w:val="24"/>
          <w:szCs w:val="24"/>
        </w:rPr>
        <w:t xml:space="preserve">, </w:t>
      </w:r>
      <w:r w:rsidRPr="00C11940">
        <w:rPr>
          <w:rFonts w:ascii="Cambria" w:hAnsi="Cambria"/>
          <w:i/>
          <w:iCs/>
          <w:noProof/>
          <w:sz w:val="24"/>
          <w:szCs w:val="24"/>
        </w:rPr>
        <w:t>2</w:t>
      </w:r>
      <w:r w:rsidRPr="00C11940">
        <w:rPr>
          <w:rFonts w:ascii="Cambria" w:hAnsi="Cambria"/>
          <w:noProof/>
          <w:sz w:val="24"/>
          <w:szCs w:val="24"/>
        </w:rPr>
        <w:t>, 432–439. https://doi.org/10.31258/unricsce.2.432-439</w:t>
      </w:r>
    </w:p>
    <w:p w:rsidR="00644063" w:rsidRPr="00C11940" w:rsidRDefault="00644063" w:rsidP="00644063">
      <w:pPr>
        <w:widowControl w:val="0"/>
        <w:autoSpaceDE w:val="0"/>
        <w:autoSpaceDN w:val="0"/>
        <w:adjustRightInd w:val="0"/>
        <w:spacing w:after="0" w:line="240" w:lineRule="auto"/>
        <w:ind w:left="475" w:hanging="475"/>
        <w:rPr>
          <w:rFonts w:ascii="Cambria" w:hAnsi="Cambria"/>
          <w:noProof/>
          <w:sz w:val="24"/>
          <w:szCs w:val="24"/>
        </w:rPr>
      </w:pPr>
    </w:p>
    <w:p w:rsidR="00C11940" w:rsidRDefault="00C11940" w:rsidP="00644063">
      <w:pPr>
        <w:widowControl w:val="0"/>
        <w:autoSpaceDE w:val="0"/>
        <w:autoSpaceDN w:val="0"/>
        <w:adjustRightInd w:val="0"/>
        <w:spacing w:after="0" w:line="240" w:lineRule="auto"/>
        <w:ind w:left="480" w:hanging="480"/>
        <w:rPr>
          <w:rFonts w:ascii="Cambria" w:hAnsi="Cambria"/>
          <w:noProof/>
          <w:sz w:val="24"/>
          <w:szCs w:val="24"/>
        </w:rPr>
      </w:pPr>
      <w:r w:rsidRPr="00C11940">
        <w:rPr>
          <w:rFonts w:ascii="Cambria" w:hAnsi="Cambria"/>
          <w:noProof/>
          <w:sz w:val="24"/>
          <w:szCs w:val="24"/>
        </w:rPr>
        <w:t xml:space="preserve">Ana Fergina, Prancisca, S., Yusawinur, B., Aminah, S., Ghazy, A., &amp; Rizqi, M. A. (2022). Pengabdian Kepada Masyarakat Pengembangan Profesi Guru. </w:t>
      </w:r>
      <w:r w:rsidRPr="00C11940">
        <w:rPr>
          <w:rFonts w:ascii="Cambria" w:hAnsi="Cambria"/>
          <w:i/>
          <w:iCs/>
          <w:noProof/>
          <w:sz w:val="24"/>
          <w:szCs w:val="24"/>
        </w:rPr>
        <w:t>Dinamisia : Jurnal Pengabdian Kepada Masyarakat</w:t>
      </w:r>
      <w:r w:rsidRPr="00C11940">
        <w:rPr>
          <w:rFonts w:ascii="Cambria" w:hAnsi="Cambria"/>
          <w:noProof/>
          <w:sz w:val="24"/>
          <w:szCs w:val="24"/>
        </w:rPr>
        <w:t xml:space="preserve">, </w:t>
      </w:r>
      <w:r w:rsidRPr="00C11940">
        <w:rPr>
          <w:rFonts w:ascii="Cambria" w:hAnsi="Cambria"/>
          <w:i/>
          <w:iCs/>
          <w:noProof/>
          <w:sz w:val="24"/>
          <w:szCs w:val="24"/>
        </w:rPr>
        <w:t>6</w:t>
      </w:r>
      <w:r w:rsidRPr="00C11940">
        <w:rPr>
          <w:rFonts w:ascii="Cambria" w:hAnsi="Cambria"/>
          <w:noProof/>
          <w:sz w:val="24"/>
          <w:szCs w:val="24"/>
        </w:rPr>
        <w:t>(1), 268–278. https://doi.org/10.31849/dinamisia.v6i1.9329</w:t>
      </w:r>
    </w:p>
    <w:p w:rsidR="00644063" w:rsidRPr="00C11940" w:rsidRDefault="00644063" w:rsidP="00644063">
      <w:pPr>
        <w:widowControl w:val="0"/>
        <w:autoSpaceDE w:val="0"/>
        <w:autoSpaceDN w:val="0"/>
        <w:adjustRightInd w:val="0"/>
        <w:spacing w:after="0" w:line="240" w:lineRule="auto"/>
        <w:ind w:left="480" w:hanging="480"/>
        <w:rPr>
          <w:rFonts w:ascii="Cambria" w:hAnsi="Cambria"/>
          <w:noProof/>
          <w:sz w:val="24"/>
          <w:szCs w:val="24"/>
        </w:rPr>
      </w:pPr>
    </w:p>
    <w:p w:rsidR="00C11940" w:rsidRDefault="00C11940" w:rsidP="00644063">
      <w:pPr>
        <w:widowControl w:val="0"/>
        <w:autoSpaceDE w:val="0"/>
        <w:autoSpaceDN w:val="0"/>
        <w:adjustRightInd w:val="0"/>
        <w:spacing w:after="0" w:line="240" w:lineRule="auto"/>
        <w:ind w:left="475" w:hanging="475"/>
        <w:rPr>
          <w:rFonts w:ascii="Cambria" w:hAnsi="Cambria"/>
          <w:noProof/>
          <w:sz w:val="24"/>
          <w:szCs w:val="24"/>
        </w:rPr>
      </w:pPr>
      <w:r w:rsidRPr="00C11940">
        <w:rPr>
          <w:rFonts w:ascii="Cambria" w:hAnsi="Cambria"/>
          <w:noProof/>
          <w:sz w:val="24"/>
          <w:szCs w:val="24"/>
        </w:rPr>
        <w:t xml:space="preserve">Asian Development Bank. (2015). </w:t>
      </w:r>
      <w:r w:rsidRPr="00C11940">
        <w:rPr>
          <w:rFonts w:ascii="Cambria" w:hAnsi="Cambria"/>
          <w:i/>
          <w:iCs/>
          <w:noProof/>
          <w:sz w:val="24"/>
          <w:szCs w:val="24"/>
        </w:rPr>
        <w:t>Educational in Indonesia Rissing To The Challange</w:t>
      </w:r>
      <w:r w:rsidRPr="00C11940">
        <w:rPr>
          <w:rFonts w:ascii="Cambria" w:hAnsi="Cambria"/>
          <w:noProof/>
          <w:sz w:val="24"/>
          <w:szCs w:val="24"/>
        </w:rPr>
        <w:t>. Paris: OECD Publishing.</w:t>
      </w:r>
    </w:p>
    <w:p w:rsidR="00644063" w:rsidRPr="00C11940" w:rsidRDefault="00644063" w:rsidP="00644063">
      <w:pPr>
        <w:widowControl w:val="0"/>
        <w:autoSpaceDE w:val="0"/>
        <w:autoSpaceDN w:val="0"/>
        <w:adjustRightInd w:val="0"/>
        <w:spacing w:after="0" w:line="240" w:lineRule="auto"/>
        <w:ind w:left="475" w:hanging="475"/>
        <w:rPr>
          <w:rFonts w:ascii="Cambria" w:hAnsi="Cambria"/>
          <w:noProof/>
          <w:sz w:val="24"/>
          <w:szCs w:val="24"/>
        </w:rPr>
      </w:pPr>
    </w:p>
    <w:p w:rsidR="00C11940" w:rsidRDefault="00C11940" w:rsidP="00644063">
      <w:pPr>
        <w:widowControl w:val="0"/>
        <w:autoSpaceDE w:val="0"/>
        <w:autoSpaceDN w:val="0"/>
        <w:adjustRightInd w:val="0"/>
        <w:spacing w:after="0" w:line="240" w:lineRule="auto"/>
        <w:ind w:left="475" w:hanging="475"/>
        <w:rPr>
          <w:rFonts w:ascii="Cambria" w:hAnsi="Cambria"/>
          <w:noProof/>
          <w:sz w:val="24"/>
          <w:szCs w:val="24"/>
        </w:rPr>
      </w:pPr>
      <w:r w:rsidRPr="00C11940">
        <w:rPr>
          <w:rFonts w:ascii="Cambria" w:hAnsi="Cambria"/>
          <w:noProof/>
          <w:sz w:val="24"/>
          <w:szCs w:val="24"/>
        </w:rPr>
        <w:t xml:space="preserve">Atikah, C., &amp; Husnaeni, N. (2021). Hubungan Kompetensi Pedagogik Dan Pelatihan Dengan Kinerja Guru Paud Di Kecamatan Maja. </w:t>
      </w:r>
      <w:r w:rsidRPr="00C11940">
        <w:rPr>
          <w:rFonts w:ascii="Cambria" w:hAnsi="Cambria"/>
          <w:i/>
          <w:iCs/>
          <w:noProof/>
          <w:sz w:val="24"/>
          <w:szCs w:val="24"/>
        </w:rPr>
        <w:t>JTPPm (Jurnal Teknologi Pendidikan …</w:t>
      </w:r>
      <w:r w:rsidRPr="00C11940">
        <w:rPr>
          <w:rFonts w:ascii="Cambria" w:hAnsi="Cambria"/>
          <w:noProof/>
          <w:sz w:val="24"/>
          <w:szCs w:val="24"/>
        </w:rPr>
        <w:t>, (2), 17–41. Retrieved from https://jurnal.untirta.ac.id/index.php/JTPPm/article/view/11891%0Ahttps://jurnal.untirta.ac.id/index.php/JTPPm/article/download/11891/7543</w:t>
      </w:r>
    </w:p>
    <w:p w:rsidR="00644063" w:rsidRPr="00C11940" w:rsidRDefault="00644063" w:rsidP="00644063">
      <w:pPr>
        <w:widowControl w:val="0"/>
        <w:autoSpaceDE w:val="0"/>
        <w:autoSpaceDN w:val="0"/>
        <w:adjustRightInd w:val="0"/>
        <w:spacing w:after="0" w:line="240" w:lineRule="auto"/>
        <w:ind w:left="475" w:hanging="475"/>
        <w:rPr>
          <w:rFonts w:ascii="Cambria" w:hAnsi="Cambria"/>
          <w:noProof/>
          <w:sz w:val="24"/>
          <w:szCs w:val="24"/>
        </w:rPr>
      </w:pPr>
    </w:p>
    <w:p w:rsidR="00C11940" w:rsidRDefault="00C11940" w:rsidP="00644063">
      <w:pPr>
        <w:widowControl w:val="0"/>
        <w:autoSpaceDE w:val="0"/>
        <w:autoSpaceDN w:val="0"/>
        <w:adjustRightInd w:val="0"/>
        <w:spacing w:after="0" w:line="240" w:lineRule="auto"/>
        <w:ind w:left="475" w:hanging="475"/>
        <w:rPr>
          <w:rFonts w:ascii="Cambria" w:hAnsi="Cambria"/>
          <w:noProof/>
          <w:sz w:val="24"/>
          <w:szCs w:val="24"/>
        </w:rPr>
      </w:pPr>
      <w:r w:rsidRPr="00C11940">
        <w:rPr>
          <w:rFonts w:ascii="Cambria" w:hAnsi="Cambria"/>
          <w:noProof/>
          <w:sz w:val="24"/>
          <w:szCs w:val="24"/>
        </w:rPr>
        <w:t xml:space="preserve">Febriana, R. (2016). Identifikasi Komponen Model Pelatihan Pedagogi untuk Meningkatkan Profesionalitas Calon Guru Kejuruan. </w:t>
      </w:r>
      <w:r w:rsidRPr="00C11940">
        <w:rPr>
          <w:rFonts w:ascii="Cambria" w:hAnsi="Cambria"/>
          <w:i/>
          <w:iCs/>
          <w:noProof/>
          <w:sz w:val="24"/>
          <w:szCs w:val="24"/>
        </w:rPr>
        <w:t>Jurnal Pendidikan Teknologi Dan Kejuruan</w:t>
      </w:r>
      <w:r w:rsidRPr="00C11940">
        <w:rPr>
          <w:rFonts w:ascii="Cambria" w:hAnsi="Cambria"/>
          <w:noProof/>
          <w:sz w:val="24"/>
          <w:szCs w:val="24"/>
        </w:rPr>
        <w:t xml:space="preserve">, </w:t>
      </w:r>
      <w:r w:rsidRPr="00C11940">
        <w:rPr>
          <w:rFonts w:ascii="Cambria" w:hAnsi="Cambria"/>
          <w:i/>
          <w:iCs/>
          <w:noProof/>
          <w:sz w:val="24"/>
          <w:szCs w:val="24"/>
        </w:rPr>
        <w:t>23</w:t>
      </w:r>
      <w:r w:rsidRPr="00C11940">
        <w:rPr>
          <w:rFonts w:ascii="Cambria" w:hAnsi="Cambria"/>
          <w:noProof/>
          <w:sz w:val="24"/>
          <w:szCs w:val="24"/>
        </w:rPr>
        <w:t>(1), 79. https://doi.org/10.21831/jptk.v23i1.9487</w:t>
      </w:r>
    </w:p>
    <w:p w:rsidR="00644063" w:rsidRPr="00C11940" w:rsidRDefault="00644063" w:rsidP="00644063">
      <w:pPr>
        <w:widowControl w:val="0"/>
        <w:autoSpaceDE w:val="0"/>
        <w:autoSpaceDN w:val="0"/>
        <w:adjustRightInd w:val="0"/>
        <w:spacing w:after="0" w:line="240" w:lineRule="auto"/>
        <w:ind w:left="475" w:hanging="475"/>
        <w:rPr>
          <w:rFonts w:ascii="Cambria" w:hAnsi="Cambria"/>
          <w:noProof/>
          <w:sz w:val="24"/>
          <w:szCs w:val="24"/>
        </w:rPr>
      </w:pPr>
    </w:p>
    <w:p w:rsidR="00C11940" w:rsidRDefault="00C11940" w:rsidP="00644063">
      <w:pPr>
        <w:widowControl w:val="0"/>
        <w:autoSpaceDE w:val="0"/>
        <w:autoSpaceDN w:val="0"/>
        <w:adjustRightInd w:val="0"/>
        <w:spacing w:after="0" w:line="240" w:lineRule="auto"/>
        <w:ind w:left="475" w:hanging="475"/>
        <w:rPr>
          <w:rFonts w:ascii="Cambria" w:hAnsi="Cambria"/>
          <w:noProof/>
          <w:sz w:val="24"/>
          <w:szCs w:val="24"/>
        </w:rPr>
      </w:pPr>
      <w:r w:rsidRPr="00C11940">
        <w:rPr>
          <w:rFonts w:ascii="Cambria" w:hAnsi="Cambria"/>
          <w:noProof/>
          <w:sz w:val="24"/>
          <w:szCs w:val="24"/>
        </w:rPr>
        <w:lastRenderedPageBreak/>
        <w:t xml:space="preserve">Hiryanto. (2017). Pedagogi, Andragogi dan Heutagogi Serta Implikasinya Dalam Pemberdayaan Masyarakat. </w:t>
      </w:r>
      <w:r w:rsidRPr="00C11940">
        <w:rPr>
          <w:rFonts w:ascii="Cambria" w:hAnsi="Cambria"/>
          <w:i/>
          <w:iCs/>
          <w:noProof/>
          <w:sz w:val="24"/>
          <w:szCs w:val="24"/>
        </w:rPr>
        <w:t>Dinamika Pendidikan</w:t>
      </w:r>
      <w:r w:rsidRPr="00C11940">
        <w:rPr>
          <w:rFonts w:ascii="Cambria" w:hAnsi="Cambria"/>
          <w:noProof/>
          <w:sz w:val="24"/>
          <w:szCs w:val="24"/>
        </w:rPr>
        <w:t xml:space="preserve">, </w:t>
      </w:r>
      <w:r w:rsidRPr="00C11940">
        <w:rPr>
          <w:rFonts w:ascii="Cambria" w:hAnsi="Cambria"/>
          <w:i/>
          <w:iCs/>
          <w:noProof/>
          <w:sz w:val="24"/>
          <w:szCs w:val="24"/>
        </w:rPr>
        <w:t>22</w:t>
      </w:r>
      <w:r w:rsidRPr="00C11940">
        <w:rPr>
          <w:rFonts w:ascii="Cambria" w:hAnsi="Cambria"/>
          <w:noProof/>
          <w:sz w:val="24"/>
          <w:szCs w:val="24"/>
        </w:rPr>
        <w:t>, 65–71.</w:t>
      </w:r>
    </w:p>
    <w:p w:rsidR="00644063" w:rsidRPr="00C11940" w:rsidRDefault="00644063" w:rsidP="00644063">
      <w:pPr>
        <w:widowControl w:val="0"/>
        <w:autoSpaceDE w:val="0"/>
        <w:autoSpaceDN w:val="0"/>
        <w:adjustRightInd w:val="0"/>
        <w:spacing w:after="0" w:line="240" w:lineRule="auto"/>
        <w:ind w:left="475" w:hanging="475"/>
        <w:rPr>
          <w:rFonts w:ascii="Cambria" w:hAnsi="Cambria"/>
          <w:noProof/>
          <w:sz w:val="24"/>
          <w:szCs w:val="24"/>
        </w:rPr>
      </w:pPr>
    </w:p>
    <w:p w:rsidR="00C11940" w:rsidRDefault="00C11940" w:rsidP="00644063">
      <w:pPr>
        <w:widowControl w:val="0"/>
        <w:autoSpaceDE w:val="0"/>
        <w:autoSpaceDN w:val="0"/>
        <w:adjustRightInd w:val="0"/>
        <w:spacing w:after="0" w:line="240" w:lineRule="auto"/>
        <w:ind w:left="475" w:hanging="475"/>
        <w:rPr>
          <w:rFonts w:ascii="Cambria" w:hAnsi="Cambria"/>
          <w:noProof/>
          <w:sz w:val="24"/>
          <w:szCs w:val="24"/>
        </w:rPr>
      </w:pPr>
      <w:r w:rsidRPr="00C11940">
        <w:rPr>
          <w:rFonts w:ascii="Cambria" w:hAnsi="Cambria"/>
          <w:noProof/>
          <w:sz w:val="24"/>
          <w:szCs w:val="24"/>
        </w:rPr>
        <w:t xml:space="preserve">Mashudi, M. (2021). Pembelajaran Modern: Membekali Peserta Didik Keterampilan Abad Ke-21. </w:t>
      </w:r>
      <w:r w:rsidRPr="00C11940">
        <w:rPr>
          <w:rFonts w:ascii="Cambria" w:hAnsi="Cambria"/>
          <w:i/>
          <w:iCs/>
          <w:noProof/>
          <w:sz w:val="24"/>
          <w:szCs w:val="24"/>
        </w:rPr>
        <w:t>Al-Mudarris (Jurnal Ilmiah Pendidikan Islam)</w:t>
      </w:r>
      <w:r w:rsidRPr="00C11940">
        <w:rPr>
          <w:rFonts w:ascii="Cambria" w:hAnsi="Cambria"/>
          <w:noProof/>
          <w:sz w:val="24"/>
          <w:szCs w:val="24"/>
        </w:rPr>
        <w:t xml:space="preserve">, </w:t>
      </w:r>
      <w:r w:rsidRPr="00C11940">
        <w:rPr>
          <w:rFonts w:ascii="Cambria" w:hAnsi="Cambria"/>
          <w:i/>
          <w:iCs/>
          <w:noProof/>
          <w:sz w:val="24"/>
          <w:szCs w:val="24"/>
        </w:rPr>
        <w:t>4</w:t>
      </w:r>
      <w:r w:rsidRPr="00C11940">
        <w:rPr>
          <w:rFonts w:ascii="Cambria" w:hAnsi="Cambria"/>
          <w:noProof/>
          <w:sz w:val="24"/>
          <w:szCs w:val="24"/>
        </w:rPr>
        <w:t>(1), 93–114. https://doi.org/10.23971/mdr.v4i1.3187</w:t>
      </w:r>
    </w:p>
    <w:p w:rsidR="00644063" w:rsidRPr="00C11940" w:rsidRDefault="00644063" w:rsidP="00644063">
      <w:pPr>
        <w:widowControl w:val="0"/>
        <w:autoSpaceDE w:val="0"/>
        <w:autoSpaceDN w:val="0"/>
        <w:adjustRightInd w:val="0"/>
        <w:spacing w:after="0" w:line="240" w:lineRule="auto"/>
        <w:ind w:left="475" w:hanging="475"/>
        <w:rPr>
          <w:rFonts w:ascii="Cambria" w:hAnsi="Cambria"/>
          <w:noProof/>
          <w:sz w:val="24"/>
          <w:szCs w:val="24"/>
        </w:rPr>
      </w:pPr>
    </w:p>
    <w:p w:rsidR="00C11940" w:rsidRDefault="00C11940" w:rsidP="00644063">
      <w:pPr>
        <w:widowControl w:val="0"/>
        <w:autoSpaceDE w:val="0"/>
        <w:autoSpaceDN w:val="0"/>
        <w:adjustRightInd w:val="0"/>
        <w:spacing w:after="0" w:line="240" w:lineRule="auto"/>
        <w:ind w:left="475" w:hanging="475"/>
        <w:rPr>
          <w:rFonts w:ascii="Cambria" w:hAnsi="Cambria"/>
          <w:noProof/>
          <w:sz w:val="24"/>
          <w:szCs w:val="24"/>
        </w:rPr>
      </w:pPr>
      <w:r w:rsidRPr="00C11940">
        <w:rPr>
          <w:rFonts w:ascii="Cambria" w:hAnsi="Cambria"/>
          <w:noProof/>
          <w:sz w:val="24"/>
          <w:szCs w:val="24"/>
        </w:rPr>
        <w:t xml:space="preserve">Nurhaidah, M. I. M. (2015). Dampak Pengaruh Globalisasi Bagi Kehidupan Bangsa Indonesia. </w:t>
      </w:r>
      <w:r w:rsidRPr="00C11940">
        <w:rPr>
          <w:rFonts w:ascii="Cambria" w:hAnsi="Cambria"/>
          <w:i/>
          <w:iCs/>
          <w:noProof/>
          <w:sz w:val="24"/>
          <w:szCs w:val="24"/>
        </w:rPr>
        <w:t>Jurnal Pesona Dasar</w:t>
      </w:r>
      <w:r w:rsidRPr="00C11940">
        <w:rPr>
          <w:rFonts w:ascii="Cambria" w:hAnsi="Cambria"/>
          <w:noProof/>
          <w:sz w:val="24"/>
          <w:szCs w:val="24"/>
        </w:rPr>
        <w:t xml:space="preserve">, </w:t>
      </w:r>
      <w:r w:rsidRPr="00C11940">
        <w:rPr>
          <w:rFonts w:ascii="Cambria" w:hAnsi="Cambria"/>
          <w:i/>
          <w:iCs/>
          <w:noProof/>
          <w:sz w:val="24"/>
          <w:szCs w:val="24"/>
        </w:rPr>
        <w:t>3</w:t>
      </w:r>
      <w:r w:rsidRPr="00C11940">
        <w:rPr>
          <w:rFonts w:ascii="Cambria" w:hAnsi="Cambria"/>
          <w:noProof/>
          <w:sz w:val="24"/>
          <w:szCs w:val="24"/>
        </w:rPr>
        <w:t>(3), 1–14. https://doi.org/10.24815/pear.v7i2.14753</w:t>
      </w:r>
    </w:p>
    <w:p w:rsidR="00644063" w:rsidRPr="00C11940" w:rsidRDefault="00644063" w:rsidP="00644063">
      <w:pPr>
        <w:widowControl w:val="0"/>
        <w:autoSpaceDE w:val="0"/>
        <w:autoSpaceDN w:val="0"/>
        <w:adjustRightInd w:val="0"/>
        <w:spacing w:after="0" w:line="240" w:lineRule="auto"/>
        <w:ind w:left="475" w:hanging="475"/>
        <w:rPr>
          <w:rFonts w:ascii="Cambria" w:hAnsi="Cambria"/>
          <w:noProof/>
          <w:sz w:val="24"/>
          <w:szCs w:val="24"/>
        </w:rPr>
      </w:pPr>
    </w:p>
    <w:p w:rsidR="00C11940" w:rsidRDefault="00C11940" w:rsidP="00644063">
      <w:pPr>
        <w:widowControl w:val="0"/>
        <w:autoSpaceDE w:val="0"/>
        <w:autoSpaceDN w:val="0"/>
        <w:adjustRightInd w:val="0"/>
        <w:spacing w:after="0" w:line="240" w:lineRule="auto"/>
        <w:ind w:left="475" w:hanging="475"/>
        <w:rPr>
          <w:rFonts w:ascii="Cambria" w:hAnsi="Cambria"/>
          <w:noProof/>
          <w:sz w:val="24"/>
          <w:szCs w:val="24"/>
        </w:rPr>
      </w:pPr>
      <w:r w:rsidRPr="00C11940">
        <w:rPr>
          <w:rFonts w:ascii="Cambria" w:hAnsi="Cambria"/>
          <w:noProof/>
          <w:sz w:val="24"/>
          <w:szCs w:val="24"/>
        </w:rPr>
        <w:t xml:space="preserve">Nurjanah, S. A. (2019). ANALISIS KOMPETENSI ABAD-21 DALAM BIDANG KOMUNIKASI A . PENDAHULUAN Abad ke-21 adalah abad yang sangat berbeda dengan abad-abad sebelumnya . Perkembangan ilmu pengetahuan yang luar biasa disegala bidang . pada abad ini , terutama bidang Information and Co. </w:t>
      </w:r>
      <w:r w:rsidRPr="00C11940">
        <w:rPr>
          <w:rFonts w:ascii="Cambria" w:hAnsi="Cambria"/>
          <w:i/>
          <w:iCs/>
          <w:noProof/>
          <w:sz w:val="24"/>
          <w:szCs w:val="24"/>
        </w:rPr>
        <w:t>GUNAHUMAS: Jurnal Kehumasan</w:t>
      </w:r>
      <w:r w:rsidRPr="00C11940">
        <w:rPr>
          <w:rFonts w:ascii="Cambria" w:hAnsi="Cambria"/>
          <w:noProof/>
          <w:sz w:val="24"/>
          <w:szCs w:val="24"/>
        </w:rPr>
        <w:t xml:space="preserve">, </w:t>
      </w:r>
      <w:r w:rsidRPr="00C11940">
        <w:rPr>
          <w:rFonts w:ascii="Cambria" w:hAnsi="Cambria"/>
          <w:i/>
          <w:iCs/>
          <w:noProof/>
          <w:sz w:val="24"/>
          <w:szCs w:val="24"/>
        </w:rPr>
        <w:t>2</w:t>
      </w:r>
      <w:r w:rsidRPr="00C11940">
        <w:rPr>
          <w:rFonts w:ascii="Cambria" w:hAnsi="Cambria"/>
          <w:noProof/>
          <w:sz w:val="24"/>
          <w:szCs w:val="24"/>
        </w:rPr>
        <w:t>(2), 387–402.</w:t>
      </w:r>
    </w:p>
    <w:p w:rsidR="00644063" w:rsidRPr="00C11940" w:rsidRDefault="00644063" w:rsidP="00644063">
      <w:pPr>
        <w:widowControl w:val="0"/>
        <w:autoSpaceDE w:val="0"/>
        <w:autoSpaceDN w:val="0"/>
        <w:adjustRightInd w:val="0"/>
        <w:spacing w:after="0" w:line="240" w:lineRule="auto"/>
        <w:ind w:left="475" w:hanging="475"/>
        <w:rPr>
          <w:rFonts w:ascii="Cambria" w:hAnsi="Cambria"/>
          <w:noProof/>
          <w:sz w:val="24"/>
          <w:szCs w:val="24"/>
        </w:rPr>
      </w:pPr>
    </w:p>
    <w:p w:rsidR="00C11940" w:rsidRDefault="00C11940" w:rsidP="00644063">
      <w:pPr>
        <w:widowControl w:val="0"/>
        <w:autoSpaceDE w:val="0"/>
        <w:autoSpaceDN w:val="0"/>
        <w:adjustRightInd w:val="0"/>
        <w:spacing w:after="0" w:line="240" w:lineRule="auto"/>
        <w:ind w:left="475" w:hanging="475"/>
        <w:rPr>
          <w:rFonts w:ascii="Cambria" w:hAnsi="Cambria"/>
          <w:noProof/>
          <w:sz w:val="24"/>
          <w:szCs w:val="24"/>
        </w:rPr>
      </w:pPr>
      <w:r w:rsidRPr="00C11940">
        <w:rPr>
          <w:rFonts w:ascii="Cambria" w:hAnsi="Cambria"/>
          <w:noProof/>
          <w:sz w:val="24"/>
          <w:szCs w:val="24"/>
        </w:rPr>
        <w:t xml:space="preserve">Peters-burton, E. E., &amp; Stehle, S. M. (2019). Developing student 21 st Century skills in selected exemplary inclusive STEM high schools. </w:t>
      </w:r>
      <w:r w:rsidRPr="00C11940">
        <w:rPr>
          <w:rFonts w:ascii="Cambria" w:hAnsi="Cambria"/>
          <w:i/>
          <w:iCs/>
          <w:noProof/>
          <w:sz w:val="24"/>
          <w:szCs w:val="24"/>
        </w:rPr>
        <w:t>International Journal of STEM Education</w:t>
      </w:r>
      <w:r w:rsidRPr="00C11940">
        <w:rPr>
          <w:rFonts w:ascii="Cambria" w:hAnsi="Cambria"/>
          <w:noProof/>
          <w:sz w:val="24"/>
          <w:szCs w:val="24"/>
        </w:rPr>
        <w:t xml:space="preserve">, </w:t>
      </w:r>
      <w:r w:rsidRPr="00C11940">
        <w:rPr>
          <w:rFonts w:ascii="Cambria" w:hAnsi="Cambria"/>
          <w:i/>
          <w:iCs/>
          <w:noProof/>
          <w:sz w:val="24"/>
          <w:szCs w:val="24"/>
        </w:rPr>
        <w:t>1</w:t>
      </w:r>
      <w:r w:rsidRPr="00C11940">
        <w:rPr>
          <w:rFonts w:ascii="Cambria" w:hAnsi="Cambria"/>
          <w:noProof/>
          <w:sz w:val="24"/>
          <w:szCs w:val="24"/>
        </w:rPr>
        <w:t>, 1–15.</w:t>
      </w:r>
    </w:p>
    <w:p w:rsidR="00644063" w:rsidRPr="00C11940" w:rsidRDefault="00644063" w:rsidP="00644063">
      <w:pPr>
        <w:widowControl w:val="0"/>
        <w:autoSpaceDE w:val="0"/>
        <w:autoSpaceDN w:val="0"/>
        <w:adjustRightInd w:val="0"/>
        <w:spacing w:after="0" w:line="240" w:lineRule="auto"/>
        <w:ind w:left="475" w:hanging="475"/>
        <w:rPr>
          <w:rFonts w:ascii="Cambria" w:hAnsi="Cambria"/>
          <w:noProof/>
          <w:sz w:val="24"/>
          <w:szCs w:val="24"/>
        </w:rPr>
      </w:pPr>
    </w:p>
    <w:p w:rsidR="00C11940" w:rsidRDefault="00C11940" w:rsidP="00644063">
      <w:pPr>
        <w:widowControl w:val="0"/>
        <w:autoSpaceDE w:val="0"/>
        <w:autoSpaceDN w:val="0"/>
        <w:adjustRightInd w:val="0"/>
        <w:spacing w:after="0" w:line="240" w:lineRule="auto"/>
        <w:ind w:left="475" w:hanging="475"/>
        <w:rPr>
          <w:rFonts w:ascii="Cambria" w:hAnsi="Cambria"/>
          <w:noProof/>
          <w:sz w:val="24"/>
          <w:szCs w:val="24"/>
        </w:rPr>
      </w:pPr>
      <w:r w:rsidRPr="00C11940">
        <w:rPr>
          <w:rFonts w:ascii="Cambria" w:hAnsi="Cambria"/>
          <w:noProof/>
          <w:sz w:val="24"/>
          <w:szCs w:val="24"/>
        </w:rPr>
        <w:t xml:space="preserve">Prayogi, R. D., &amp; Estetika, R. (2019). Kecakapan Abad 21: Kompetensi Digital Pendidik Masa Depan. </w:t>
      </w:r>
      <w:r w:rsidRPr="00C11940">
        <w:rPr>
          <w:rFonts w:ascii="Cambria" w:hAnsi="Cambria"/>
          <w:i/>
          <w:iCs/>
          <w:noProof/>
          <w:sz w:val="24"/>
          <w:szCs w:val="24"/>
        </w:rPr>
        <w:t>Jurnal Manajemen Pendidikan</w:t>
      </w:r>
      <w:r w:rsidRPr="00C11940">
        <w:rPr>
          <w:rFonts w:ascii="Cambria" w:hAnsi="Cambria"/>
          <w:noProof/>
          <w:sz w:val="24"/>
          <w:szCs w:val="24"/>
        </w:rPr>
        <w:t xml:space="preserve">, </w:t>
      </w:r>
      <w:r w:rsidRPr="00C11940">
        <w:rPr>
          <w:rFonts w:ascii="Cambria" w:hAnsi="Cambria"/>
          <w:i/>
          <w:iCs/>
          <w:noProof/>
          <w:sz w:val="24"/>
          <w:szCs w:val="24"/>
        </w:rPr>
        <w:t>14</w:t>
      </w:r>
      <w:r w:rsidRPr="00C11940">
        <w:rPr>
          <w:rFonts w:ascii="Cambria" w:hAnsi="Cambria"/>
          <w:noProof/>
          <w:sz w:val="24"/>
          <w:szCs w:val="24"/>
        </w:rPr>
        <w:t>(2), 144–150. https://doi.org/10.15330/jpnu.5.1.40-46</w:t>
      </w:r>
    </w:p>
    <w:p w:rsidR="00644063" w:rsidRPr="00C11940" w:rsidRDefault="00644063" w:rsidP="00644063">
      <w:pPr>
        <w:widowControl w:val="0"/>
        <w:autoSpaceDE w:val="0"/>
        <w:autoSpaceDN w:val="0"/>
        <w:adjustRightInd w:val="0"/>
        <w:spacing w:after="0" w:line="240" w:lineRule="auto"/>
        <w:ind w:left="475" w:hanging="475"/>
        <w:rPr>
          <w:rFonts w:ascii="Cambria" w:hAnsi="Cambria"/>
          <w:noProof/>
          <w:sz w:val="24"/>
          <w:szCs w:val="24"/>
        </w:rPr>
      </w:pPr>
    </w:p>
    <w:p w:rsidR="00C11940" w:rsidRDefault="00C11940" w:rsidP="00644063">
      <w:pPr>
        <w:widowControl w:val="0"/>
        <w:autoSpaceDE w:val="0"/>
        <w:autoSpaceDN w:val="0"/>
        <w:adjustRightInd w:val="0"/>
        <w:spacing w:after="0" w:line="240" w:lineRule="auto"/>
        <w:ind w:left="475" w:hanging="475"/>
        <w:rPr>
          <w:rFonts w:ascii="Cambria" w:hAnsi="Cambria"/>
          <w:noProof/>
          <w:sz w:val="24"/>
          <w:szCs w:val="24"/>
        </w:rPr>
      </w:pPr>
      <w:r w:rsidRPr="00C11940">
        <w:rPr>
          <w:rFonts w:ascii="Cambria" w:hAnsi="Cambria"/>
          <w:noProof/>
          <w:sz w:val="24"/>
          <w:szCs w:val="24"/>
        </w:rPr>
        <w:t xml:space="preserve">Selly, A. (2022). </w:t>
      </w:r>
      <w:r w:rsidRPr="00C11940">
        <w:rPr>
          <w:rFonts w:ascii="Cambria" w:hAnsi="Cambria"/>
          <w:i/>
          <w:iCs/>
          <w:noProof/>
          <w:sz w:val="24"/>
          <w:szCs w:val="24"/>
        </w:rPr>
        <w:t>Pelatihan Peningkatan Kompetensi Guru Abad 21 Dengan Pendekatan Technological Pedagogical And ContentT Knowledge ( TPACK ) Melalui Aplikasi Sites Google Dan Mentimter Bagi Guru SMA Kristen 2</w:t>
      </w:r>
      <w:r w:rsidRPr="00C11940">
        <w:rPr>
          <w:rFonts w:ascii="Cambria" w:hAnsi="Cambria"/>
          <w:noProof/>
          <w:sz w:val="24"/>
          <w:szCs w:val="24"/>
        </w:rPr>
        <w:t xml:space="preserve">. </w:t>
      </w:r>
      <w:r w:rsidRPr="00C11940">
        <w:rPr>
          <w:rFonts w:ascii="Cambria" w:hAnsi="Cambria"/>
          <w:i/>
          <w:iCs/>
          <w:noProof/>
          <w:sz w:val="24"/>
          <w:szCs w:val="24"/>
        </w:rPr>
        <w:t>2</w:t>
      </w:r>
      <w:r w:rsidRPr="00C11940">
        <w:rPr>
          <w:rFonts w:ascii="Cambria" w:hAnsi="Cambria"/>
          <w:noProof/>
          <w:sz w:val="24"/>
          <w:szCs w:val="24"/>
        </w:rPr>
        <w:t>(2), 200–209.</w:t>
      </w:r>
    </w:p>
    <w:p w:rsidR="00644063" w:rsidRPr="00C11940" w:rsidRDefault="00644063" w:rsidP="00644063">
      <w:pPr>
        <w:widowControl w:val="0"/>
        <w:autoSpaceDE w:val="0"/>
        <w:autoSpaceDN w:val="0"/>
        <w:adjustRightInd w:val="0"/>
        <w:spacing w:after="0" w:line="240" w:lineRule="auto"/>
        <w:ind w:left="475" w:hanging="475"/>
        <w:rPr>
          <w:rFonts w:ascii="Cambria" w:hAnsi="Cambria"/>
          <w:noProof/>
          <w:sz w:val="24"/>
          <w:szCs w:val="24"/>
        </w:rPr>
      </w:pPr>
    </w:p>
    <w:p w:rsidR="00C11940" w:rsidRDefault="00C11940" w:rsidP="00644063">
      <w:pPr>
        <w:widowControl w:val="0"/>
        <w:autoSpaceDE w:val="0"/>
        <w:autoSpaceDN w:val="0"/>
        <w:adjustRightInd w:val="0"/>
        <w:spacing w:after="0" w:line="240" w:lineRule="auto"/>
        <w:ind w:left="475" w:hanging="475"/>
        <w:rPr>
          <w:rFonts w:ascii="Cambria" w:hAnsi="Cambria"/>
          <w:noProof/>
          <w:sz w:val="24"/>
          <w:szCs w:val="24"/>
        </w:rPr>
      </w:pPr>
      <w:r w:rsidRPr="00C11940">
        <w:rPr>
          <w:rFonts w:ascii="Cambria" w:hAnsi="Cambria"/>
          <w:noProof/>
          <w:sz w:val="24"/>
          <w:szCs w:val="24"/>
        </w:rPr>
        <w:t xml:space="preserve">Sujariati, &amp; Maria Ulviani. (2022). Pelatihan Pedagogik Digital Bersama Guru Smp Unismuh Makassar Dalam Mendisain Model Pembelajaran Model Interaktif Brbasis Google For Educatio. </w:t>
      </w:r>
      <w:r w:rsidRPr="00C11940">
        <w:rPr>
          <w:rFonts w:ascii="Cambria" w:hAnsi="Cambria"/>
          <w:i/>
          <w:iCs/>
          <w:noProof/>
          <w:sz w:val="24"/>
          <w:szCs w:val="24"/>
        </w:rPr>
        <w:t>Journal of Training and Community Service Adpertisi</w:t>
      </w:r>
      <w:r w:rsidRPr="00C11940">
        <w:rPr>
          <w:rFonts w:ascii="Cambria" w:hAnsi="Cambria"/>
          <w:noProof/>
          <w:sz w:val="24"/>
          <w:szCs w:val="24"/>
        </w:rPr>
        <w:t xml:space="preserve">, </w:t>
      </w:r>
      <w:r w:rsidRPr="00C11940">
        <w:rPr>
          <w:rFonts w:ascii="Cambria" w:hAnsi="Cambria"/>
          <w:i/>
          <w:iCs/>
          <w:noProof/>
          <w:sz w:val="24"/>
          <w:szCs w:val="24"/>
        </w:rPr>
        <w:t>3</w:t>
      </w:r>
      <w:r w:rsidRPr="00C11940">
        <w:rPr>
          <w:rFonts w:ascii="Cambria" w:hAnsi="Cambria"/>
          <w:noProof/>
          <w:sz w:val="24"/>
          <w:szCs w:val="24"/>
        </w:rPr>
        <w:t>(1). Retrieved from https://jurnal.adpertisi.or.id/index.php/JTCSA/article/view/305%0Ahttps://jurnal.adpertisi.or.id/index.php/JTCSA/article/download/305/219</w:t>
      </w:r>
    </w:p>
    <w:p w:rsidR="00644063" w:rsidRPr="00C11940" w:rsidRDefault="00644063" w:rsidP="00644063">
      <w:pPr>
        <w:widowControl w:val="0"/>
        <w:autoSpaceDE w:val="0"/>
        <w:autoSpaceDN w:val="0"/>
        <w:adjustRightInd w:val="0"/>
        <w:spacing w:after="0" w:line="240" w:lineRule="auto"/>
        <w:ind w:left="475" w:hanging="475"/>
        <w:rPr>
          <w:rFonts w:ascii="Cambria" w:hAnsi="Cambria"/>
          <w:noProof/>
          <w:sz w:val="24"/>
          <w:szCs w:val="24"/>
        </w:rPr>
      </w:pPr>
    </w:p>
    <w:p w:rsidR="00C11940" w:rsidRDefault="00C11940" w:rsidP="00644063">
      <w:pPr>
        <w:widowControl w:val="0"/>
        <w:autoSpaceDE w:val="0"/>
        <w:autoSpaceDN w:val="0"/>
        <w:adjustRightInd w:val="0"/>
        <w:spacing w:after="0" w:line="240" w:lineRule="auto"/>
        <w:ind w:left="475" w:hanging="475"/>
        <w:rPr>
          <w:rFonts w:ascii="Cambria" w:hAnsi="Cambria"/>
          <w:noProof/>
          <w:sz w:val="24"/>
          <w:szCs w:val="24"/>
        </w:rPr>
      </w:pPr>
      <w:r w:rsidRPr="00C11940">
        <w:rPr>
          <w:rFonts w:ascii="Cambria" w:hAnsi="Cambria"/>
          <w:noProof/>
          <w:sz w:val="24"/>
          <w:szCs w:val="24"/>
        </w:rPr>
        <w:t xml:space="preserve">Utiarahman, T. B. (2020). Meningkatkan Kompetensi Pedagogik Guru Melalui Pelatihan Berjenjang. </w:t>
      </w:r>
      <w:r w:rsidRPr="00C11940">
        <w:rPr>
          <w:rFonts w:ascii="Cambria" w:hAnsi="Cambria"/>
          <w:i/>
          <w:iCs/>
          <w:noProof/>
          <w:sz w:val="24"/>
          <w:szCs w:val="24"/>
        </w:rPr>
        <w:t>Aksara: Jurnal Ilmu Pendidikan Nonformal</w:t>
      </w:r>
      <w:r w:rsidRPr="00C11940">
        <w:rPr>
          <w:rFonts w:ascii="Cambria" w:hAnsi="Cambria"/>
          <w:noProof/>
          <w:sz w:val="24"/>
          <w:szCs w:val="24"/>
        </w:rPr>
        <w:t xml:space="preserve">, </w:t>
      </w:r>
      <w:r w:rsidRPr="00C11940">
        <w:rPr>
          <w:rFonts w:ascii="Cambria" w:hAnsi="Cambria"/>
          <w:i/>
          <w:iCs/>
          <w:noProof/>
          <w:sz w:val="24"/>
          <w:szCs w:val="24"/>
        </w:rPr>
        <w:t>5</w:t>
      </w:r>
      <w:r w:rsidRPr="00C11940">
        <w:rPr>
          <w:rFonts w:ascii="Cambria" w:hAnsi="Cambria"/>
          <w:noProof/>
          <w:sz w:val="24"/>
          <w:szCs w:val="24"/>
        </w:rPr>
        <w:t>(3), 215. https://doi.org/10.37905/aksara.5.3.215-222.2019</w:t>
      </w:r>
    </w:p>
    <w:p w:rsidR="00644063" w:rsidRPr="00C11940" w:rsidRDefault="00644063" w:rsidP="00644063">
      <w:pPr>
        <w:widowControl w:val="0"/>
        <w:autoSpaceDE w:val="0"/>
        <w:autoSpaceDN w:val="0"/>
        <w:adjustRightInd w:val="0"/>
        <w:spacing w:after="0" w:line="240" w:lineRule="auto"/>
        <w:ind w:left="475" w:hanging="475"/>
        <w:rPr>
          <w:rFonts w:ascii="Cambria" w:hAnsi="Cambria"/>
          <w:noProof/>
          <w:sz w:val="24"/>
          <w:szCs w:val="24"/>
        </w:rPr>
      </w:pPr>
    </w:p>
    <w:p w:rsidR="00C11940" w:rsidRPr="00C11940" w:rsidRDefault="00C11940" w:rsidP="00644063">
      <w:pPr>
        <w:widowControl w:val="0"/>
        <w:autoSpaceDE w:val="0"/>
        <w:autoSpaceDN w:val="0"/>
        <w:adjustRightInd w:val="0"/>
        <w:spacing w:after="0" w:line="240" w:lineRule="auto"/>
        <w:ind w:left="475" w:hanging="475"/>
        <w:rPr>
          <w:rFonts w:ascii="Cambria" w:hAnsi="Cambria"/>
          <w:noProof/>
          <w:sz w:val="24"/>
        </w:rPr>
      </w:pPr>
      <w:r w:rsidRPr="00C11940">
        <w:rPr>
          <w:rFonts w:ascii="Cambria" w:hAnsi="Cambria"/>
          <w:noProof/>
          <w:sz w:val="24"/>
          <w:szCs w:val="24"/>
        </w:rPr>
        <w:t xml:space="preserve">Wati Purnamawati, &amp; Kustiawan, A. (2018). Implementasi Kompetensi Pedagogi Dan Profesional Guru Dalam Meningkatkan Prestasi Akademik Peserta Didik. </w:t>
      </w:r>
      <w:r w:rsidRPr="00C11940">
        <w:rPr>
          <w:rFonts w:ascii="Cambria" w:hAnsi="Cambria"/>
          <w:i/>
          <w:iCs/>
          <w:noProof/>
          <w:sz w:val="24"/>
          <w:szCs w:val="24"/>
        </w:rPr>
        <w:t>Indonesian Journal of Education Management &amp; Administration Review</w:t>
      </w:r>
      <w:r w:rsidRPr="00C11940">
        <w:rPr>
          <w:rFonts w:ascii="Cambria" w:hAnsi="Cambria"/>
          <w:noProof/>
          <w:sz w:val="24"/>
          <w:szCs w:val="24"/>
        </w:rPr>
        <w:t xml:space="preserve">, </w:t>
      </w:r>
      <w:r w:rsidRPr="00C11940">
        <w:rPr>
          <w:rFonts w:ascii="Cambria" w:hAnsi="Cambria"/>
          <w:i/>
          <w:iCs/>
          <w:noProof/>
          <w:sz w:val="24"/>
          <w:szCs w:val="24"/>
        </w:rPr>
        <w:t>2</w:t>
      </w:r>
      <w:r w:rsidRPr="00C11940">
        <w:rPr>
          <w:rFonts w:ascii="Cambria" w:hAnsi="Cambria"/>
          <w:noProof/>
          <w:sz w:val="24"/>
          <w:szCs w:val="24"/>
        </w:rPr>
        <w:t>(2), 300–3007. https://doi.org/10.25157/jmr.v2i3.1804</w:t>
      </w:r>
    </w:p>
    <w:p w:rsidR="00C11940" w:rsidRPr="00644063" w:rsidRDefault="00C11940" w:rsidP="00C11940">
      <w:pPr>
        <w:widowControl w:val="0"/>
        <w:autoSpaceDE w:val="0"/>
        <w:autoSpaceDN w:val="0"/>
        <w:adjustRightInd w:val="0"/>
        <w:spacing w:after="0" w:line="360" w:lineRule="auto"/>
        <w:rPr>
          <w:rFonts w:ascii="Cambria" w:eastAsiaTheme="minorHAnsi" w:hAnsi="Cambria"/>
          <w:b/>
          <w:bCs/>
          <w:sz w:val="24"/>
          <w:szCs w:val="24"/>
          <w:lang w:val="en-US"/>
        </w:rPr>
      </w:pPr>
      <w:r>
        <w:rPr>
          <w:rFonts w:ascii="Cambria" w:eastAsiaTheme="minorHAnsi" w:hAnsi="Cambria"/>
          <w:b/>
          <w:bCs/>
          <w:sz w:val="24"/>
          <w:szCs w:val="24"/>
        </w:rPr>
        <w:fldChar w:fldCharType="end"/>
      </w:r>
    </w:p>
    <w:sectPr w:rsidR="00C11940" w:rsidRPr="00644063" w:rsidSect="00483B50">
      <w:headerReference w:type="default" r:id="rId10"/>
      <w:footerReference w:type="default" r:id="rId11"/>
      <w:pgSz w:w="11906" w:h="16838" w:code="9"/>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BC8" w:rsidRDefault="00E56BC8" w:rsidP="004A3E45">
      <w:pPr>
        <w:spacing w:after="0" w:line="240" w:lineRule="auto"/>
      </w:pPr>
      <w:r>
        <w:separator/>
      </w:r>
    </w:p>
  </w:endnote>
  <w:endnote w:type="continuationSeparator" w:id="0">
    <w:p w:rsidR="00E56BC8" w:rsidRDefault="00E56BC8" w:rsidP="004A3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4292613"/>
      <w:docPartObj>
        <w:docPartGallery w:val="Page Numbers (Bottom of Page)"/>
        <w:docPartUnique/>
      </w:docPartObj>
    </w:sdtPr>
    <w:sdtEndPr>
      <w:rPr>
        <w:noProof/>
      </w:rPr>
    </w:sdtEndPr>
    <w:sdtContent>
      <w:p w:rsidR="00D30E53" w:rsidRDefault="00D30E53">
        <w:pPr>
          <w:pStyle w:val="Footer"/>
          <w:jc w:val="center"/>
        </w:pPr>
        <w:r>
          <w:fldChar w:fldCharType="begin"/>
        </w:r>
        <w:r>
          <w:instrText xml:space="preserve"> PAGE   \* MERGEFORMAT </w:instrText>
        </w:r>
        <w:r>
          <w:fldChar w:fldCharType="separate"/>
        </w:r>
        <w:r w:rsidR="00AE0A1B">
          <w:rPr>
            <w:noProof/>
          </w:rPr>
          <w:t>11</w:t>
        </w:r>
        <w:r>
          <w:rPr>
            <w:noProof/>
          </w:rPr>
          <w:fldChar w:fldCharType="end"/>
        </w:r>
      </w:p>
    </w:sdtContent>
  </w:sdt>
  <w:p w:rsidR="00483B50" w:rsidRDefault="00483B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BC8" w:rsidRDefault="00E56BC8" w:rsidP="004A3E45">
      <w:pPr>
        <w:spacing w:after="0" w:line="240" w:lineRule="auto"/>
      </w:pPr>
      <w:r>
        <w:separator/>
      </w:r>
    </w:p>
  </w:footnote>
  <w:footnote w:type="continuationSeparator" w:id="0">
    <w:p w:rsidR="00E56BC8" w:rsidRDefault="00E56BC8" w:rsidP="004A3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E45" w:rsidRPr="003D5F4D" w:rsidRDefault="003D5F4D" w:rsidP="002D6361">
    <w:pPr>
      <w:pStyle w:val="Header"/>
      <w:tabs>
        <w:tab w:val="clear" w:pos="9360"/>
        <w:tab w:val="left" w:pos="5586"/>
      </w:tabs>
      <w:rPr>
        <w:rFonts w:ascii="Cambria" w:hAnsi="Cambria"/>
        <w:b/>
        <w:sz w:val="24"/>
        <w:szCs w:val="24"/>
      </w:rPr>
    </w:pPr>
    <w:r w:rsidRPr="009E7EA2">
      <w:rPr>
        <w:rFonts w:ascii="Cambria" w:hAnsi="Cambria"/>
        <w:b/>
        <w:sz w:val="32"/>
        <w:szCs w:val="24"/>
      </w:rPr>
      <w:t>Abdimas Siliwangi</w:t>
    </w:r>
    <w:r w:rsidR="002D6361" w:rsidRPr="003D5F4D">
      <w:rPr>
        <w:rFonts w:ascii="Cambria" w:hAnsi="Cambria"/>
        <w:b/>
        <w:sz w:val="24"/>
        <w:szCs w:val="24"/>
      </w:rPr>
      <w:tab/>
    </w:r>
  </w:p>
  <w:p w:rsidR="003D5F4D" w:rsidRPr="009E7EA2" w:rsidRDefault="003D5F4D" w:rsidP="004A3E45">
    <w:pPr>
      <w:pStyle w:val="Header"/>
      <w:tabs>
        <w:tab w:val="clear" w:pos="4680"/>
        <w:tab w:val="clear" w:pos="9360"/>
      </w:tabs>
      <w:rPr>
        <w:rFonts w:ascii="Cambria" w:hAnsi="Cambria"/>
        <w:szCs w:val="24"/>
      </w:rPr>
    </w:pPr>
    <w:r w:rsidRPr="009E7EA2">
      <w:rPr>
        <w:rFonts w:ascii="Cambria" w:hAnsi="Cambria"/>
        <w:szCs w:val="24"/>
      </w:rPr>
      <w:t xml:space="preserve">p-ISSN </w:t>
    </w:r>
    <w:r w:rsidRPr="009E7EA2">
      <w:rPr>
        <w:rFonts w:ascii="Cambria" w:hAnsi="Cambria"/>
        <w:color w:val="000000"/>
        <w:shd w:val="clear" w:color="auto" w:fill="FFFFFF"/>
      </w:rPr>
      <w:t>2614-7629</w:t>
    </w:r>
    <w:r w:rsidR="009E7EA2">
      <w:rPr>
        <w:rFonts w:ascii="Cambria" w:hAnsi="Cambria"/>
        <w:color w:val="000000"/>
        <w:shd w:val="clear" w:color="auto" w:fill="FFFFFF"/>
      </w:rPr>
      <w:tab/>
    </w:r>
    <w:r w:rsidR="009E7EA2">
      <w:rPr>
        <w:rFonts w:ascii="Cambria" w:hAnsi="Cambria"/>
        <w:color w:val="000000"/>
        <w:shd w:val="clear" w:color="auto" w:fill="FFFFFF"/>
      </w:rPr>
      <w:tab/>
    </w:r>
    <w:r w:rsidR="009E7EA2">
      <w:rPr>
        <w:rFonts w:ascii="Cambria" w:hAnsi="Cambria"/>
        <w:color w:val="000000"/>
        <w:shd w:val="clear" w:color="auto" w:fill="FFFFFF"/>
      </w:rPr>
      <w:tab/>
    </w:r>
    <w:r w:rsidR="009E7EA2">
      <w:rPr>
        <w:rFonts w:ascii="Cambria" w:hAnsi="Cambria"/>
        <w:color w:val="000000"/>
        <w:shd w:val="clear" w:color="auto" w:fill="FFFFFF"/>
      </w:rPr>
      <w:tab/>
    </w:r>
    <w:r w:rsidR="009E7EA2">
      <w:rPr>
        <w:rFonts w:ascii="Cambria" w:hAnsi="Cambria"/>
        <w:color w:val="000000"/>
        <w:shd w:val="clear" w:color="auto" w:fill="FFFFFF"/>
      </w:rPr>
      <w:tab/>
      <w:t xml:space="preserve">        </w:t>
    </w:r>
    <w:r w:rsidR="009E7EA2">
      <w:rPr>
        <w:rFonts w:ascii="Cambria" w:hAnsi="Cambria"/>
        <w:sz w:val="24"/>
        <w:szCs w:val="24"/>
      </w:rPr>
      <w:t>Vol xx (xx) Bulan, Tahun, Halaman</w:t>
    </w:r>
  </w:p>
  <w:p w:rsidR="004A3E45" w:rsidRPr="009E7EA2" w:rsidRDefault="003D5F4D" w:rsidP="009E7EA2">
    <w:pPr>
      <w:pStyle w:val="Header"/>
      <w:tabs>
        <w:tab w:val="clear" w:pos="4680"/>
        <w:tab w:val="clear" w:pos="9360"/>
      </w:tabs>
      <w:ind w:right="-46"/>
      <w:jc w:val="both"/>
      <w:rPr>
        <w:rFonts w:ascii="Cambria" w:hAnsi="Cambria"/>
        <w:sz w:val="24"/>
        <w:szCs w:val="24"/>
      </w:rPr>
    </w:pPr>
    <w:r w:rsidRPr="009E7EA2">
      <w:rPr>
        <w:rFonts w:ascii="Cambria" w:hAnsi="Cambria"/>
        <w:szCs w:val="24"/>
      </w:rPr>
      <w:t>e-ISSN</w:t>
    </w:r>
    <w:r w:rsidRPr="009E7EA2">
      <w:rPr>
        <w:rFonts w:ascii="Cambria" w:hAnsi="Cambria"/>
        <w:sz w:val="24"/>
        <w:szCs w:val="24"/>
      </w:rPr>
      <w:t xml:space="preserve"> </w:t>
    </w:r>
    <w:r w:rsidRPr="009E7EA2">
      <w:rPr>
        <w:rFonts w:ascii="Cambria" w:hAnsi="Cambria"/>
        <w:color w:val="000000"/>
        <w:shd w:val="clear" w:color="auto" w:fill="FFFFFF"/>
      </w:rPr>
      <w:t>2614-6339</w:t>
    </w:r>
    <w:r w:rsidR="004A3E45" w:rsidRPr="003D5F4D">
      <w:rPr>
        <w:rFonts w:ascii="Cambria" w:hAnsi="Cambria"/>
        <w:sz w:val="24"/>
        <w:szCs w:val="24"/>
      </w:rPr>
      <w:tab/>
    </w:r>
    <w:r w:rsidR="004A3E45" w:rsidRPr="003D5F4D">
      <w:rPr>
        <w:rFonts w:ascii="Cambria" w:hAnsi="Cambria"/>
        <w:sz w:val="24"/>
        <w:szCs w:val="24"/>
      </w:rPr>
      <w:tab/>
    </w:r>
    <w:r w:rsidR="004A3E45" w:rsidRPr="003D5F4D">
      <w:rPr>
        <w:rFonts w:ascii="Cambria" w:hAnsi="Cambria"/>
        <w:sz w:val="24"/>
        <w:szCs w:val="24"/>
      </w:rPr>
      <w:tab/>
    </w:r>
    <w:r w:rsidR="002D6025" w:rsidRPr="00875624">
      <w:rPr>
        <w:rFonts w:ascii="Cambria" w:hAnsi="Cambria"/>
        <w:sz w:val="24"/>
        <w:szCs w:val="24"/>
      </w:rPr>
      <w:tab/>
    </w:r>
    <w:r w:rsidR="006B7804">
      <w:rPr>
        <w:rFonts w:ascii="Cambria" w:hAnsi="Cambria"/>
        <w:sz w:val="24"/>
        <w:szCs w:val="24"/>
      </w:rPr>
      <w:t xml:space="preserve">  </w:t>
    </w:r>
    <w:r w:rsidR="009E7EA2">
      <w:rPr>
        <w:rFonts w:ascii="Cambria" w:hAnsi="Cambria"/>
        <w:sz w:val="24"/>
        <w:szCs w:val="24"/>
      </w:rPr>
      <w:t>DOI: xx.xxxxx/abdimas-siliwangi.xxxx.xxxxx</w:t>
    </w:r>
  </w:p>
  <w:p w:rsidR="004A3E45" w:rsidRPr="009E7EA2" w:rsidRDefault="009E7EA2" w:rsidP="009E7EA2">
    <w:pPr>
      <w:pStyle w:val="Header"/>
      <w:tabs>
        <w:tab w:val="clear" w:pos="4680"/>
        <w:tab w:val="clear" w:pos="9360"/>
      </w:tabs>
      <w:rPr>
        <w:rFonts w:ascii="Cambria" w:hAnsi="Cambria"/>
        <w:sz w:val="24"/>
        <w:szCs w:val="24"/>
      </w:rPr>
    </w:pPr>
    <w:r w:rsidRPr="009E7EA2">
      <w:rPr>
        <w:rFonts w:ascii="Cambria" w:hAnsi="Cambria"/>
        <w:noProof/>
        <w:szCs w:val="24"/>
        <w:lang w:val="en-US"/>
      </w:rPr>
      <mc:AlternateContent>
        <mc:Choice Requires="wps">
          <w:drawing>
            <wp:anchor distT="4294967295" distB="4294967295" distL="114300" distR="114300" simplePos="0" relativeHeight="251659264" behindDoc="0" locked="0" layoutInCell="1" allowOverlap="1" wp14:anchorId="228B9C2C" wp14:editId="60F30997">
              <wp:simplePos x="0" y="0"/>
              <wp:positionH relativeFrom="column">
                <wp:posOffset>9525</wp:posOffset>
              </wp:positionH>
              <wp:positionV relativeFrom="paragraph">
                <wp:posOffset>41539</wp:posOffset>
              </wp:positionV>
              <wp:extent cx="5715000" cy="0"/>
              <wp:effectExtent l="0" t="19050" r="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noFill/>
                      <a:ln w="38100" cap="flat" cmpd="sng" algn="ctr">
                        <a:solidFill>
                          <a:srgbClr val="00B05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3BA73CF"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3.25pt" to="450.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" strokecolor="#00b050" strokeweight="3pt">
              <o:lock v:ext="edit" shapetype="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25640"/>
    <w:multiLevelType w:val="hybridMultilevel"/>
    <w:tmpl w:val="3F16A77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1677F9"/>
    <w:multiLevelType w:val="hybridMultilevel"/>
    <w:tmpl w:val="C5FCE626"/>
    <w:lvl w:ilvl="0" w:tplc="D77A2456">
      <w:start w:val="1"/>
      <w:numFmt w:val="upperLetter"/>
      <w:lvlText w:val="%1."/>
      <w:lvlJc w:val="left"/>
      <w:pPr>
        <w:ind w:left="720" w:hanging="360"/>
      </w:pPr>
      <w:rPr>
        <w:rFonts w:ascii="Times New Roman" w:hAnsi="Times New Roman" w:cs="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39B2449"/>
    <w:multiLevelType w:val="hybridMultilevel"/>
    <w:tmpl w:val="423C8DDA"/>
    <w:lvl w:ilvl="0" w:tplc="0409000F">
      <w:start w:val="1"/>
      <w:numFmt w:val="decimal"/>
      <w:lvlText w:val="%1."/>
      <w:lvlJc w:val="left"/>
      <w:pPr>
        <w:ind w:left="796" w:hanging="360"/>
      </w:pPr>
      <w:rPr>
        <w:rFonts w:hint="default"/>
      </w:rPr>
    </w:lvl>
    <w:lvl w:ilvl="1" w:tplc="04210019" w:tentative="1">
      <w:start w:val="1"/>
      <w:numFmt w:val="lowerLetter"/>
      <w:lvlText w:val="%2."/>
      <w:lvlJc w:val="left"/>
      <w:pPr>
        <w:ind w:left="1516" w:hanging="360"/>
      </w:pPr>
    </w:lvl>
    <w:lvl w:ilvl="2" w:tplc="0421001B" w:tentative="1">
      <w:start w:val="1"/>
      <w:numFmt w:val="lowerRoman"/>
      <w:lvlText w:val="%3."/>
      <w:lvlJc w:val="right"/>
      <w:pPr>
        <w:ind w:left="2236" w:hanging="180"/>
      </w:pPr>
    </w:lvl>
    <w:lvl w:ilvl="3" w:tplc="0421000F" w:tentative="1">
      <w:start w:val="1"/>
      <w:numFmt w:val="decimal"/>
      <w:lvlText w:val="%4."/>
      <w:lvlJc w:val="left"/>
      <w:pPr>
        <w:ind w:left="2956" w:hanging="360"/>
      </w:pPr>
    </w:lvl>
    <w:lvl w:ilvl="4" w:tplc="04210019" w:tentative="1">
      <w:start w:val="1"/>
      <w:numFmt w:val="lowerLetter"/>
      <w:lvlText w:val="%5."/>
      <w:lvlJc w:val="left"/>
      <w:pPr>
        <w:ind w:left="3676" w:hanging="360"/>
      </w:pPr>
    </w:lvl>
    <w:lvl w:ilvl="5" w:tplc="0421001B" w:tentative="1">
      <w:start w:val="1"/>
      <w:numFmt w:val="lowerRoman"/>
      <w:lvlText w:val="%6."/>
      <w:lvlJc w:val="right"/>
      <w:pPr>
        <w:ind w:left="4396" w:hanging="180"/>
      </w:pPr>
    </w:lvl>
    <w:lvl w:ilvl="6" w:tplc="0421000F" w:tentative="1">
      <w:start w:val="1"/>
      <w:numFmt w:val="decimal"/>
      <w:lvlText w:val="%7."/>
      <w:lvlJc w:val="left"/>
      <w:pPr>
        <w:ind w:left="5116" w:hanging="360"/>
      </w:pPr>
    </w:lvl>
    <w:lvl w:ilvl="7" w:tplc="04210019" w:tentative="1">
      <w:start w:val="1"/>
      <w:numFmt w:val="lowerLetter"/>
      <w:lvlText w:val="%8."/>
      <w:lvlJc w:val="left"/>
      <w:pPr>
        <w:ind w:left="5836" w:hanging="360"/>
      </w:pPr>
    </w:lvl>
    <w:lvl w:ilvl="8" w:tplc="0421001B" w:tentative="1">
      <w:start w:val="1"/>
      <w:numFmt w:val="lowerRoman"/>
      <w:lvlText w:val="%9."/>
      <w:lvlJc w:val="right"/>
      <w:pPr>
        <w:ind w:left="6556" w:hanging="180"/>
      </w:pPr>
    </w:lvl>
  </w:abstractNum>
  <w:abstractNum w:abstractNumId="3" w15:restartNumberingAfterBreak="0">
    <w:nsid w:val="40500988"/>
    <w:multiLevelType w:val="hybridMultilevel"/>
    <w:tmpl w:val="5D8674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99F0A5F"/>
    <w:multiLevelType w:val="hybridMultilevel"/>
    <w:tmpl w:val="DD26BE86"/>
    <w:lvl w:ilvl="0" w:tplc="47FAB4A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9C0147C"/>
    <w:multiLevelType w:val="hybridMultilevel"/>
    <w:tmpl w:val="839209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C09415B"/>
    <w:multiLevelType w:val="hybridMultilevel"/>
    <w:tmpl w:val="14FEC8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1A205E0"/>
    <w:multiLevelType w:val="hybridMultilevel"/>
    <w:tmpl w:val="0AF840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22A6EE2"/>
    <w:multiLevelType w:val="hybridMultilevel"/>
    <w:tmpl w:val="9104DA10"/>
    <w:lvl w:ilvl="0" w:tplc="2CEA803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584E6011"/>
    <w:multiLevelType w:val="hybridMultilevel"/>
    <w:tmpl w:val="F00A6F4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8C9274D"/>
    <w:multiLevelType w:val="hybridMultilevel"/>
    <w:tmpl w:val="D9D8B316"/>
    <w:lvl w:ilvl="0" w:tplc="3A704A48">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8397E1F"/>
    <w:multiLevelType w:val="hybridMultilevel"/>
    <w:tmpl w:val="5472144A"/>
    <w:lvl w:ilvl="0" w:tplc="8C564E5A">
      <w:start w:val="1"/>
      <w:numFmt w:val="lowerLetter"/>
      <w:lvlText w:val="%1."/>
      <w:lvlJc w:val="left"/>
      <w:pPr>
        <w:ind w:left="590" w:hanging="360"/>
      </w:pPr>
      <w:rPr>
        <w:rFonts w:ascii="Times New Roman" w:eastAsia="Times New Roman" w:hAnsi="Times New Roman" w:cs="Times New Roman" w:hint="default"/>
      </w:rPr>
    </w:lvl>
    <w:lvl w:ilvl="1" w:tplc="04210019" w:tentative="1">
      <w:start w:val="1"/>
      <w:numFmt w:val="lowerLetter"/>
      <w:lvlText w:val="%2."/>
      <w:lvlJc w:val="left"/>
      <w:pPr>
        <w:ind w:left="1310" w:hanging="360"/>
      </w:pPr>
    </w:lvl>
    <w:lvl w:ilvl="2" w:tplc="0421001B" w:tentative="1">
      <w:start w:val="1"/>
      <w:numFmt w:val="lowerRoman"/>
      <w:lvlText w:val="%3."/>
      <w:lvlJc w:val="right"/>
      <w:pPr>
        <w:ind w:left="2030" w:hanging="180"/>
      </w:pPr>
    </w:lvl>
    <w:lvl w:ilvl="3" w:tplc="0421000F" w:tentative="1">
      <w:start w:val="1"/>
      <w:numFmt w:val="decimal"/>
      <w:lvlText w:val="%4."/>
      <w:lvlJc w:val="left"/>
      <w:pPr>
        <w:ind w:left="2750" w:hanging="360"/>
      </w:pPr>
    </w:lvl>
    <w:lvl w:ilvl="4" w:tplc="04210019" w:tentative="1">
      <w:start w:val="1"/>
      <w:numFmt w:val="lowerLetter"/>
      <w:lvlText w:val="%5."/>
      <w:lvlJc w:val="left"/>
      <w:pPr>
        <w:ind w:left="3470" w:hanging="360"/>
      </w:pPr>
    </w:lvl>
    <w:lvl w:ilvl="5" w:tplc="0421001B" w:tentative="1">
      <w:start w:val="1"/>
      <w:numFmt w:val="lowerRoman"/>
      <w:lvlText w:val="%6."/>
      <w:lvlJc w:val="right"/>
      <w:pPr>
        <w:ind w:left="4190" w:hanging="180"/>
      </w:pPr>
    </w:lvl>
    <w:lvl w:ilvl="6" w:tplc="0421000F" w:tentative="1">
      <w:start w:val="1"/>
      <w:numFmt w:val="decimal"/>
      <w:lvlText w:val="%7."/>
      <w:lvlJc w:val="left"/>
      <w:pPr>
        <w:ind w:left="4910" w:hanging="360"/>
      </w:pPr>
    </w:lvl>
    <w:lvl w:ilvl="7" w:tplc="04210019" w:tentative="1">
      <w:start w:val="1"/>
      <w:numFmt w:val="lowerLetter"/>
      <w:lvlText w:val="%8."/>
      <w:lvlJc w:val="left"/>
      <w:pPr>
        <w:ind w:left="5630" w:hanging="360"/>
      </w:pPr>
    </w:lvl>
    <w:lvl w:ilvl="8" w:tplc="0421001B" w:tentative="1">
      <w:start w:val="1"/>
      <w:numFmt w:val="lowerRoman"/>
      <w:lvlText w:val="%9."/>
      <w:lvlJc w:val="right"/>
      <w:pPr>
        <w:ind w:left="6350" w:hanging="180"/>
      </w:pPr>
    </w:lvl>
  </w:abstractNum>
  <w:num w:numId="1">
    <w:abstractNumId w:val="1"/>
  </w:num>
  <w:num w:numId="2">
    <w:abstractNumId w:val="4"/>
  </w:num>
  <w:num w:numId="3">
    <w:abstractNumId w:val="6"/>
  </w:num>
  <w:num w:numId="4">
    <w:abstractNumId w:val="10"/>
  </w:num>
  <w:num w:numId="5">
    <w:abstractNumId w:val="2"/>
  </w:num>
  <w:num w:numId="6">
    <w:abstractNumId w:val="11"/>
  </w:num>
  <w:num w:numId="7">
    <w:abstractNumId w:val="8"/>
  </w:num>
  <w:num w:numId="8">
    <w:abstractNumId w:val="3"/>
  </w:num>
  <w:num w:numId="9">
    <w:abstractNumId w:val="9"/>
  </w:num>
  <w:num w:numId="10">
    <w:abstractNumId w:val="7"/>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32A"/>
    <w:rsid w:val="00013782"/>
    <w:rsid w:val="0001457F"/>
    <w:rsid w:val="00015EA1"/>
    <w:rsid w:val="00025148"/>
    <w:rsid w:val="0003137E"/>
    <w:rsid w:val="00042F9A"/>
    <w:rsid w:val="000435C4"/>
    <w:rsid w:val="00051BF0"/>
    <w:rsid w:val="000614BF"/>
    <w:rsid w:val="00085499"/>
    <w:rsid w:val="00090391"/>
    <w:rsid w:val="00094487"/>
    <w:rsid w:val="000A2036"/>
    <w:rsid w:val="000B32E6"/>
    <w:rsid w:val="000B5AA1"/>
    <w:rsid w:val="000F63AD"/>
    <w:rsid w:val="00130219"/>
    <w:rsid w:val="00165113"/>
    <w:rsid w:val="001738E7"/>
    <w:rsid w:val="001C79CE"/>
    <w:rsid w:val="001D325E"/>
    <w:rsid w:val="00213D61"/>
    <w:rsid w:val="002252EF"/>
    <w:rsid w:val="00246157"/>
    <w:rsid w:val="00255831"/>
    <w:rsid w:val="0027232F"/>
    <w:rsid w:val="002920F7"/>
    <w:rsid w:val="002D6025"/>
    <w:rsid w:val="002D6361"/>
    <w:rsid w:val="002D77F5"/>
    <w:rsid w:val="002E3BF1"/>
    <w:rsid w:val="002E6562"/>
    <w:rsid w:val="0036465C"/>
    <w:rsid w:val="0038407F"/>
    <w:rsid w:val="0039268F"/>
    <w:rsid w:val="003D5F4D"/>
    <w:rsid w:val="003D6E11"/>
    <w:rsid w:val="003F0060"/>
    <w:rsid w:val="003F5A8F"/>
    <w:rsid w:val="0045551C"/>
    <w:rsid w:val="00483B50"/>
    <w:rsid w:val="004A3E45"/>
    <w:rsid w:val="004A53B4"/>
    <w:rsid w:val="004B41C6"/>
    <w:rsid w:val="004C15A3"/>
    <w:rsid w:val="004D54A8"/>
    <w:rsid w:val="004D65B2"/>
    <w:rsid w:val="004F5CB1"/>
    <w:rsid w:val="00501BAD"/>
    <w:rsid w:val="005122DB"/>
    <w:rsid w:val="0053519A"/>
    <w:rsid w:val="00560F8D"/>
    <w:rsid w:val="005858AC"/>
    <w:rsid w:val="00585986"/>
    <w:rsid w:val="005A5B97"/>
    <w:rsid w:val="005B43D1"/>
    <w:rsid w:val="005F202A"/>
    <w:rsid w:val="00615897"/>
    <w:rsid w:val="0063606E"/>
    <w:rsid w:val="00644063"/>
    <w:rsid w:val="00645B38"/>
    <w:rsid w:val="00653C9A"/>
    <w:rsid w:val="00653DF9"/>
    <w:rsid w:val="00693D8F"/>
    <w:rsid w:val="006A46DD"/>
    <w:rsid w:val="006B7804"/>
    <w:rsid w:val="006D67AE"/>
    <w:rsid w:val="006D780C"/>
    <w:rsid w:val="00701816"/>
    <w:rsid w:val="00701A87"/>
    <w:rsid w:val="00724B12"/>
    <w:rsid w:val="00755424"/>
    <w:rsid w:val="0075672B"/>
    <w:rsid w:val="00761868"/>
    <w:rsid w:val="00787341"/>
    <w:rsid w:val="007C399F"/>
    <w:rsid w:val="007C6800"/>
    <w:rsid w:val="007D6B4E"/>
    <w:rsid w:val="007E5C1A"/>
    <w:rsid w:val="00806E83"/>
    <w:rsid w:val="00851DFF"/>
    <w:rsid w:val="00875624"/>
    <w:rsid w:val="00880456"/>
    <w:rsid w:val="00897684"/>
    <w:rsid w:val="008A6BE2"/>
    <w:rsid w:val="008E1688"/>
    <w:rsid w:val="0091032A"/>
    <w:rsid w:val="00936F09"/>
    <w:rsid w:val="00951613"/>
    <w:rsid w:val="00956816"/>
    <w:rsid w:val="009617C5"/>
    <w:rsid w:val="00970F72"/>
    <w:rsid w:val="00975BCE"/>
    <w:rsid w:val="0099105A"/>
    <w:rsid w:val="00997609"/>
    <w:rsid w:val="009D1DF7"/>
    <w:rsid w:val="009E3B57"/>
    <w:rsid w:val="009E7EA2"/>
    <w:rsid w:val="009F1E64"/>
    <w:rsid w:val="00A32E82"/>
    <w:rsid w:val="00A40025"/>
    <w:rsid w:val="00A537DF"/>
    <w:rsid w:val="00A637AC"/>
    <w:rsid w:val="00A6586A"/>
    <w:rsid w:val="00A7030A"/>
    <w:rsid w:val="00AC1808"/>
    <w:rsid w:val="00AD0CF0"/>
    <w:rsid w:val="00AE0A1B"/>
    <w:rsid w:val="00AE771F"/>
    <w:rsid w:val="00B23D32"/>
    <w:rsid w:val="00B2455C"/>
    <w:rsid w:val="00B81C2E"/>
    <w:rsid w:val="00BA346A"/>
    <w:rsid w:val="00BE247D"/>
    <w:rsid w:val="00C11940"/>
    <w:rsid w:val="00C15EC9"/>
    <w:rsid w:val="00C22309"/>
    <w:rsid w:val="00C349D6"/>
    <w:rsid w:val="00C90EAF"/>
    <w:rsid w:val="00C92832"/>
    <w:rsid w:val="00CB2222"/>
    <w:rsid w:val="00CB5B59"/>
    <w:rsid w:val="00D30E53"/>
    <w:rsid w:val="00D66125"/>
    <w:rsid w:val="00DB49DE"/>
    <w:rsid w:val="00DC044F"/>
    <w:rsid w:val="00DD07BF"/>
    <w:rsid w:val="00DE6AE9"/>
    <w:rsid w:val="00E1700A"/>
    <w:rsid w:val="00E46E82"/>
    <w:rsid w:val="00E56BC8"/>
    <w:rsid w:val="00EA2042"/>
    <w:rsid w:val="00EB34C5"/>
    <w:rsid w:val="00EC2D1C"/>
    <w:rsid w:val="00EC34FC"/>
    <w:rsid w:val="00F80A21"/>
    <w:rsid w:val="00F80D9A"/>
    <w:rsid w:val="00F84616"/>
    <w:rsid w:val="00F959FE"/>
    <w:rsid w:val="00FC671D"/>
    <w:rsid w:val="00FD1F5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1B508"/>
  <w15:docId w15:val="{2616CE01-C71F-43EF-9CCE-4B1046DB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32A"/>
    <w:pPr>
      <w:spacing w:after="200" w:line="276" w:lineRule="auto"/>
    </w:pPr>
    <w:rPr>
      <w:rFonts w:ascii="Calibri" w:eastAsia="Times New Roman" w:hAnsi="Calibri" w:cs="Times New Roman"/>
    </w:rPr>
  </w:style>
  <w:style w:type="paragraph" w:styleId="Heading2">
    <w:name w:val="heading 2"/>
    <w:basedOn w:val="Normal"/>
    <w:link w:val="Heading2Char"/>
    <w:uiPriority w:val="9"/>
    <w:qFormat/>
    <w:rsid w:val="00DC044F"/>
    <w:pPr>
      <w:spacing w:before="100" w:beforeAutospacing="1" w:after="100" w:afterAutospacing="1" w:line="240" w:lineRule="auto"/>
      <w:outlineLvl w:val="1"/>
    </w:pPr>
    <w:rPr>
      <w:rFonts w:ascii="Times New Roman" w:hAnsi="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3AD"/>
    <w:pPr>
      <w:ind w:left="720"/>
      <w:contextualSpacing/>
    </w:pPr>
  </w:style>
  <w:style w:type="paragraph" w:styleId="NormalWeb">
    <w:name w:val="Normal (Web)"/>
    <w:basedOn w:val="Normal"/>
    <w:uiPriority w:val="99"/>
    <w:unhideWhenUsed/>
    <w:rsid w:val="00851DFF"/>
    <w:pPr>
      <w:spacing w:before="100" w:beforeAutospacing="1" w:after="100" w:afterAutospacing="1" w:line="240" w:lineRule="auto"/>
    </w:pPr>
    <w:rPr>
      <w:rFonts w:ascii="Times New Roman" w:hAnsi="Times New Roman"/>
      <w:sz w:val="24"/>
      <w:szCs w:val="24"/>
      <w:lang w:val="en-US"/>
    </w:rPr>
  </w:style>
  <w:style w:type="character" w:styleId="Strong">
    <w:name w:val="Strong"/>
    <w:uiPriority w:val="22"/>
    <w:qFormat/>
    <w:rsid w:val="00851DFF"/>
    <w:rPr>
      <w:b/>
      <w:bCs/>
    </w:rPr>
  </w:style>
  <w:style w:type="character" w:styleId="Emphasis">
    <w:name w:val="Emphasis"/>
    <w:basedOn w:val="DefaultParagraphFont"/>
    <w:uiPriority w:val="20"/>
    <w:qFormat/>
    <w:rsid w:val="00851DFF"/>
    <w:rPr>
      <w:i/>
      <w:iCs/>
    </w:rPr>
  </w:style>
  <w:style w:type="character" w:styleId="Hyperlink">
    <w:name w:val="Hyperlink"/>
    <w:unhideWhenUsed/>
    <w:rsid w:val="00DD07BF"/>
    <w:rPr>
      <w:color w:val="0000FF"/>
      <w:u w:val="single"/>
    </w:rPr>
  </w:style>
  <w:style w:type="character" w:customStyle="1" w:styleId="Heading2Char">
    <w:name w:val="Heading 2 Char"/>
    <w:basedOn w:val="DefaultParagraphFont"/>
    <w:link w:val="Heading2"/>
    <w:uiPriority w:val="9"/>
    <w:rsid w:val="00DC044F"/>
    <w:rPr>
      <w:rFonts w:ascii="Times New Roman" w:eastAsia="Times New Roman" w:hAnsi="Times New Roman" w:cs="Times New Roman"/>
      <w:b/>
      <w:bCs/>
      <w:sz w:val="36"/>
      <w:szCs w:val="36"/>
      <w:lang w:val="en-US"/>
    </w:rPr>
  </w:style>
  <w:style w:type="character" w:customStyle="1" w:styleId="UnresolvedMention">
    <w:name w:val="Unresolved Mention"/>
    <w:basedOn w:val="DefaultParagraphFont"/>
    <w:uiPriority w:val="99"/>
    <w:semiHidden/>
    <w:unhideWhenUsed/>
    <w:rsid w:val="00EB34C5"/>
    <w:rPr>
      <w:color w:val="605E5C"/>
      <w:shd w:val="clear" w:color="auto" w:fill="E1DFDD"/>
    </w:rPr>
  </w:style>
  <w:style w:type="paragraph" w:styleId="HTMLPreformatted">
    <w:name w:val="HTML Preformatted"/>
    <w:basedOn w:val="Normal"/>
    <w:link w:val="HTMLPreformattedChar"/>
    <w:uiPriority w:val="99"/>
    <w:semiHidden/>
    <w:unhideWhenUsed/>
    <w:rsid w:val="00085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085499"/>
    <w:rPr>
      <w:rFonts w:ascii="Courier New" w:eastAsia="Times New Roman" w:hAnsi="Courier New" w:cs="Courier New"/>
      <w:sz w:val="20"/>
      <w:szCs w:val="20"/>
      <w:lang w:eastAsia="id-ID"/>
    </w:rPr>
  </w:style>
  <w:style w:type="character" w:styleId="CommentReference">
    <w:name w:val="annotation reference"/>
    <w:basedOn w:val="DefaultParagraphFont"/>
    <w:uiPriority w:val="99"/>
    <w:semiHidden/>
    <w:unhideWhenUsed/>
    <w:rsid w:val="00C92832"/>
    <w:rPr>
      <w:sz w:val="16"/>
      <w:szCs w:val="16"/>
    </w:rPr>
  </w:style>
  <w:style w:type="paragraph" w:styleId="CommentText">
    <w:name w:val="annotation text"/>
    <w:basedOn w:val="Normal"/>
    <w:link w:val="CommentTextChar"/>
    <w:uiPriority w:val="99"/>
    <w:semiHidden/>
    <w:unhideWhenUsed/>
    <w:rsid w:val="00C92832"/>
    <w:pPr>
      <w:spacing w:line="240" w:lineRule="auto"/>
    </w:pPr>
    <w:rPr>
      <w:sz w:val="20"/>
      <w:szCs w:val="20"/>
    </w:rPr>
  </w:style>
  <w:style w:type="character" w:customStyle="1" w:styleId="CommentTextChar">
    <w:name w:val="Comment Text Char"/>
    <w:basedOn w:val="DefaultParagraphFont"/>
    <w:link w:val="CommentText"/>
    <w:uiPriority w:val="99"/>
    <w:semiHidden/>
    <w:rsid w:val="00C92832"/>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92832"/>
    <w:rPr>
      <w:b/>
      <w:bCs/>
    </w:rPr>
  </w:style>
  <w:style w:type="character" w:customStyle="1" w:styleId="CommentSubjectChar">
    <w:name w:val="Comment Subject Char"/>
    <w:basedOn w:val="CommentTextChar"/>
    <w:link w:val="CommentSubject"/>
    <w:uiPriority w:val="99"/>
    <w:semiHidden/>
    <w:rsid w:val="00C92832"/>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C92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832"/>
    <w:rPr>
      <w:rFonts w:ascii="Tahoma" w:eastAsia="Times New Roman" w:hAnsi="Tahoma" w:cs="Tahoma"/>
      <w:sz w:val="16"/>
      <w:szCs w:val="16"/>
    </w:rPr>
  </w:style>
  <w:style w:type="paragraph" w:styleId="Header">
    <w:name w:val="header"/>
    <w:basedOn w:val="Normal"/>
    <w:link w:val="HeaderChar"/>
    <w:uiPriority w:val="99"/>
    <w:unhideWhenUsed/>
    <w:rsid w:val="004A3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E45"/>
    <w:rPr>
      <w:rFonts w:ascii="Calibri" w:eastAsia="Times New Roman" w:hAnsi="Calibri" w:cs="Times New Roman"/>
    </w:rPr>
  </w:style>
  <w:style w:type="paragraph" w:styleId="Footer">
    <w:name w:val="footer"/>
    <w:basedOn w:val="Normal"/>
    <w:link w:val="FooterChar"/>
    <w:uiPriority w:val="99"/>
    <w:unhideWhenUsed/>
    <w:rsid w:val="004A3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E45"/>
    <w:rPr>
      <w:rFonts w:ascii="Calibri" w:eastAsia="Times New Roman" w:hAnsi="Calibri" w:cs="Times New Roman"/>
    </w:rPr>
  </w:style>
  <w:style w:type="character" w:customStyle="1" w:styleId="blackclass">
    <w:name w:val="blackclass"/>
    <w:basedOn w:val="DefaultParagraphFont"/>
    <w:rsid w:val="007C399F"/>
  </w:style>
  <w:style w:type="table" w:styleId="TableGrid">
    <w:name w:val="Table Grid"/>
    <w:basedOn w:val="TableNormal"/>
    <w:uiPriority w:val="59"/>
    <w:qFormat/>
    <w:rsid w:val="00AE771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875624"/>
  </w:style>
  <w:style w:type="character" w:customStyle="1" w:styleId="y2iqfc">
    <w:name w:val="y2iqfc"/>
    <w:basedOn w:val="DefaultParagraphFont"/>
    <w:rsid w:val="008E1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3561">
      <w:bodyDiv w:val="1"/>
      <w:marLeft w:val="0"/>
      <w:marRight w:val="0"/>
      <w:marTop w:val="0"/>
      <w:marBottom w:val="0"/>
      <w:divBdr>
        <w:top w:val="none" w:sz="0" w:space="0" w:color="auto"/>
        <w:left w:val="none" w:sz="0" w:space="0" w:color="auto"/>
        <w:bottom w:val="none" w:sz="0" w:space="0" w:color="auto"/>
        <w:right w:val="none" w:sz="0" w:space="0" w:color="auto"/>
      </w:divBdr>
    </w:div>
    <w:div w:id="857893874">
      <w:bodyDiv w:val="1"/>
      <w:marLeft w:val="0"/>
      <w:marRight w:val="0"/>
      <w:marTop w:val="0"/>
      <w:marBottom w:val="0"/>
      <w:divBdr>
        <w:top w:val="none" w:sz="0" w:space="0" w:color="auto"/>
        <w:left w:val="none" w:sz="0" w:space="0" w:color="auto"/>
        <w:bottom w:val="none" w:sz="0" w:space="0" w:color="auto"/>
        <w:right w:val="none" w:sz="0" w:space="0" w:color="auto"/>
      </w:divBdr>
    </w:div>
    <w:div w:id="20819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istradestri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1AA4A-1D14-4EDA-B86A-3DA72D75C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11</Pages>
  <Words>8379</Words>
  <Characters>47765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 Rahman</dc:creator>
  <cp:lastModifiedBy>DELL</cp:lastModifiedBy>
  <cp:revision>11</cp:revision>
  <cp:lastPrinted>2022-11-13T15:40:00Z</cp:lastPrinted>
  <dcterms:created xsi:type="dcterms:W3CDTF">2022-11-13T14:15:00Z</dcterms:created>
  <dcterms:modified xsi:type="dcterms:W3CDTF">2022-11-14T02:15:00Z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f1fee229-2b0a-398e-99b9-bcdf4dcc68ce</vt:lpwstr>
  </property>
  <property fmtid="{D5CDD505-2E9C-101B-9397-08002B2CF9AE}" pid="24" name="Mendeley Citation Style_1">
    <vt:lpwstr>http://www.zotero.org/styles/apa</vt:lpwstr>
  </property>
</Properties>
</file>