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011" w:rsidRPr="00E22BA0" w:rsidRDefault="005E3011" w:rsidP="005E3011">
      <w:pPr>
        <w:autoSpaceDE w:val="0"/>
        <w:autoSpaceDN w:val="0"/>
        <w:adjustRightInd w:val="0"/>
        <w:spacing w:after="0" w:line="240" w:lineRule="auto"/>
        <w:jc w:val="center"/>
        <w:rPr>
          <w:rFonts w:asciiTheme="majorBidi" w:hAnsiTheme="majorBidi" w:cstheme="majorBidi"/>
          <w:b/>
          <w:bCs/>
          <w:sz w:val="32"/>
          <w:szCs w:val="32"/>
        </w:rPr>
      </w:pPr>
      <w:r w:rsidRPr="00E22BA0">
        <w:rPr>
          <w:rFonts w:asciiTheme="majorBidi" w:hAnsiTheme="majorBidi" w:cstheme="majorBidi"/>
          <w:b/>
          <w:bCs/>
          <w:sz w:val="32"/>
          <w:szCs w:val="32"/>
        </w:rPr>
        <w:t>EFEKTIVITAS RASA INGIN TAHU</w:t>
      </w:r>
      <w:r w:rsidR="000A65DD">
        <w:rPr>
          <w:rFonts w:asciiTheme="majorBidi" w:hAnsiTheme="majorBidi" w:cstheme="majorBidi"/>
          <w:b/>
          <w:bCs/>
          <w:sz w:val="32"/>
          <w:szCs w:val="32"/>
        </w:rPr>
        <w:t xml:space="preserve"> (KURIOSITAS)</w:t>
      </w:r>
      <w:r w:rsidRPr="00E22BA0">
        <w:rPr>
          <w:rFonts w:asciiTheme="majorBidi" w:hAnsiTheme="majorBidi" w:cstheme="majorBidi"/>
          <w:b/>
          <w:bCs/>
          <w:sz w:val="32"/>
          <w:szCs w:val="32"/>
        </w:rPr>
        <w:t xml:space="preserve"> ANAK USIA DINI MELALUI </w:t>
      </w:r>
      <w:r w:rsidRPr="00E22BA0">
        <w:rPr>
          <w:rFonts w:asciiTheme="majorBidi" w:hAnsiTheme="majorBidi" w:cstheme="majorBidi"/>
          <w:b/>
          <w:bCs/>
          <w:i/>
          <w:iCs/>
          <w:sz w:val="32"/>
          <w:szCs w:val="32"/>
        </w:rPr>
        <w:t>EDUTAINMENT</w:t>
      </w:r>
      <w:r w:rsidRPr="00E22BA0">
        <w:rPr>
          <w:rFonts w:asciiTheme="majorBidi" w:hAnsiTheme="majorBidi" w:cstheme="majorBidi"/>
          <w:b/>
          <w:bCs/>
          <w:sz w:val="32"/>
          <w:szCs w:val="32"/>
        </w:rPr>
        <w:t xml:space="preserve"> DENGAN METODE SAINS SEDERHANA</w:t>
      </w:r>
    </w:p>
    <w:p w:rsidR="005E3011" w:rsidRPr="00E22BA0" w:rsidRDefault="005E3011" w:rsidP="005E3011">
      <w:pPr>
        <w:autoSpaceDE w:val="0"/>
        <w:autoSpaceDN w:val="0"/>
        <w:adjustRightInd w:val="0"/>
        <w:spacing w:after="0" w:line="240" w:lineRule="auto"/>
        <w:jc w:val="center"/>
        <w:rPr>
          <w:rFonts w:asciiTheme="majorBidi" w:hAnsiTheme="majorBidi" w:cstheme="majorBidi"/>
          <w:b/>
          <w:bCs/>
          <w:color w:val="000000"/>
          <w:sz w:val="32"/>
          <w:szCs w:val="32"/>
        </w:rPr>
      </w:pPr>
    </w:p>
    <w:p w:rsidR="005E3011" w:rsidRPr="00E22BA0" w:rsidRDefault="005E3011" w:rsidP="005E3011">
      <w:pPr>
        <w:autoSpaceDE w:val="0"/>
        <w:autoSpaceDN w:val="0"/>
        <w:adjustRightInd w:val="0"/>
        <w:spacing w:after="0" w:line="240" w:lineRule="auto"/>
        <w:jc w:val="center"/>
        <w:rPr>
          <w:rFonts w:asciiTheme="majorBidi" w:hAnsiTheme="majorBidi" w:cstheme="majorBidi"/>
          <w:b/>
          <w:bCs/>
          <w:color w:val="000000"/>
          <w:sz w:val="16"/>
          <w:szCs w:val="16"/>
        </w:rPr>
      </w:pPr>
      <w:r w:rsidRPr="00E22BA0">
        <w:rPr>
          <w:rFonts w:asciiTheme="majorBidi" w:hAnsiTheme="majorBidi" w:cstheme="majorBidi"/>
          <w:b/>
          <w:bCs/>
          <w:color w:val="000000"/>
          <w:sz w:val="24"/>
          <w:szCs w:val="24"/>
        </w:rPr>
        <w:t>Siti Rohmah</w:t>
      </w:r>
      <w:r w:rsidRPr="00E22BA0">
        <w:rPr>
          <w:rFonts w:asciiTheme="majorBidi" w:hAnsiTheme="majorBidi" w:cstheme="majorBidi"/>
          <w:b/>
          <w:bCs/>
          <w:color w:val="000000"/>
          <w:sz w:val="24"/>
          <w:szCs w:val="24"/>
          <w:vertAlign w:val="superscript"/>
        </w:rPr>
        <w:t>1</w:t>
      </w:r>
      <w:r w:rsidRPr="00E22BA0">
        <w:rPr>
          <w:rFonts w:asciiTheme="majorBidi" w:hAnsiTheme="majorBidi" w:cstheme="majorBidi"/>
          <w:b/>
          <w:bCs/>
          <w:color w:val="000000"/>
          <w:sz w:val="24"/>
          <w:szCs w:val="24"/>
        </w:rPr>
        <w:t>, Siti Hana</w:t>
      </w:r>
      <w:r w:rsidRPr="00E22BA0">
        <w:rPr>
          <w:rFonts w:asciiTheme="majorBidi" w:hAnsiTheme="majorBidi" w:cstheme="majorBidi"/>
          <w:b/>
          <w:bCs/>
          <w:color w:val="000000"/>
          <w:sz w:val="24"/>
          <w:szCs w:val="24"/>
          <w:vertAlign w:val="superscript"/>
        </w:rPr>
        <w:t>2</w:t>
      </w:r>
      <w:r w:rsidRPr="00E22BA0">
        <w:rPr>
          <w:rFonts w:asciiTheme="majorBidi" w:hAnsiTheme="majorBidi" w:cstheme="majorBidi"/>
          <w:b/>
          <w:bCs/>
          <w:color w:val="000000"/>
          <w:sz w:val="24"/>
          <w:szCs w:val="24"/>
        </w:rPr>
        <w:t>, Heni Nafiqoh</w:t>
      </w:r>
      <w:r w:rsidRPr="00E22BA0">
        <w:rPr>
          <w:rFonts w:asciiTheme="majorBidi" w:hAnsiTheme="majorBidi" w:cstheme="majorBidi"/>
          <w:b/>
          <w:bCs/>
          <w:color w:val="000000"/>
          <w:sz w:val="24"/>
          <w:szCs w:val="24"/>
          <w:vertAlign w:val="superscript"/>
        </w:rPr>
        <w:t>3</w:t>
      </w:r>
    </w:p>
    <w:p w:rsidR="005E3011" w:rsidRPr="00E22BA0" w:rsidRDefault="00E22BA0" w:rsidP="00E22BA0">
      <w:pPr>
        <w:autoSpaceDE w:val="0"/>
        <w:autoSpaceDN w:val="0"/>
        <w:adjustRightInd w:val="0"/>
        <w:spacing w:after="0" w:line="240" w:lineRule="auto"/>
        <w:ind w:left="-142"/>
        <w:rPr>
          <w:rFonts w:asciiTheme="majorBidi" w:hAnsiTheme="majorBidi" w:cstheme="majorBidi"/>
          <w:color w:val="000000"/>
        </w:rPr>
      </w:pPr>
      <w:r w:rsidRPr="00E22BA0">
        <w:rPr>
          <w:rFonts w:asciiTheme="majorBidi" w:hAnsiTheme="majorBidi" w:cstheme="majorBidi"/>
          <w:color w:val="000000"/>
          <w:vertAlign w:val="superscript"/>
        </w:rPr>
        <w:t>1</w:t>
      </w:r>
      <w:r w:rsidR="005E3011" w:rsidRPr="00E22BA0">
        <w:rPr>
          <w:rFonts w:asciiTheme="majorBidi" w:hAnsiTheme="majorBidi" w:cstheme="majorBidi"/>
          <w:color w:val="000000"/>
        </w:rPr>
        <w:t>Institut Keguruan Ilmu Pendidikan (IKIP) Siliwangi, Jalan Terusan Jenderal Sudirman Cimahi</w:t>
      </w:r>
    </w:p>
    <w:p w:rsidR="005E3011" w:rsidRPr="00E22BA0" w:rsidRDefault="00E22BA0" w:rsidP="00E22BA0">
      <w:pPr>
        <w:autoSpaceDE w:val="0"/>
        <w:autoSpaceDN w:val="0"/>
        <w:adjustRightInd w:val="0"/>
        <w:spacing w:after="0" w:line="240" w:lineRule="auto"/>
        <w:ind w:left="-142"/>
        <w:rPr>
          <w:rFonts w:asciiTheme="majorBidi" w:hAnsiTheme="majorBidi" w:cstheme="majorBidi"/>
          <w:color w:val="000000"/>
        </w:rPr>
      </w:pPr>
      <w:r w:rsidRPr="00E22BA0">
        <w:rPr>
          <w:rFonts w:asciiTheme="majorBidi" w:hAnsiTheme="majorBidi" w:cstheme="majorBidi"/>
          <w:color w:val="000000"/>
          <w:vertAlign w:val="superscript"/>
        </w:rPr>
        <w:t>2</w:t>
      </w:r>
      <w:r w:rsidR="005E3011" w:rsidRPr="00E22BA0">
        <w:rPr>
          <w:rFonts w:asciiTheme="majorBidi" w:hAnsiTheme="majorBidi" w:cstheme="majorBidi"/>
          <w:color w:val="000000"/>
        </w:rPr>
        <w:t>Institut Keguruan Ilmu Pendidikan (IKIP) Siliwangi, Jalan Terusan Jenderal Sudirman Cimahi</w:t>
      </w:r>
    </w:p>
    <w:p w:rsidR="00E22BA0" w:rsidRPr="00E22BA0" w:rsidRDefault="00E22BA0" w:rsidP="00E22BA0">
      <w:pPr>
        <w:autoSpaceDE w:val="0"/>
        <w:autoSpaceDN w:val="0"/>
        <w:adjustRightInd w:val="0"/>
        <w:spacing w:after="0" w:line="240" w:lineRule="auto"/>
        <w:ind w:left="-142"/>
        <w:rPr>
          <w:rFonts w:asciiTheme="majorBidi" w:hAnsiTheme="majorBidi" w:cstheme="majorBidi"/>
          <w:color w:val="000000"/>
        </w:rPr>
      </w:pPr>
      <w:r w:rsidRPr="00E22BA0">
        <w:rPr>
          <w:rFonts w:asciiTheme="majorBidi" w:hAnsiTheme="majorBidi" w:cstheme="majorBidi"/>
          <w:color w:val="000000"/>
          <w:vertAlign w:val="superscript"/>
        </w:rPr>
        <w:t>3</w:t>
      </w:r>
      <w:r w:rsidRPr="00E22BA0">
        <w:rPr>
          <w:rFonts w:asciiTheme="majorBidi" w:hAnsiTheme="majorBidi" w:cstheme="majorBidi"/>
          <w:color w:val="000000"/>
        </w:rPr>
        <w:t>Institut Keguruan Ilmu Pendidikan (IKIP) Siliwangi, Jalan Terusan Jenderal Sudirman Cimahi</w:t>
      </w:r>
    </w:p>
    <w:p w:rsidR="00E22BA0" w:rsidRPr="00E22BA0" w:rsidRDefault="00E22BA0" w:rsidP="00E22BA0">
      <w:pPr>
        <w:autoSpaceDE w:val="0"/>
        <w:autoSpaceDN w:val="0"/>
        <w:adjustRightInd w:val="0"/>
        <w:spacing w:after="0" w:line="240" w:lineRule="auto"/>
        <w:rPr>
          <w:rFonts w:asciiTheme="majorBidi" w:hAnsiTheme="majorBidi" w:cstheme="majorBidi"/>
          <w:color w:val="000000"/>
        </w:rPr>
      </w:pPr>
    </w:p>
    <w:p w:rsidR="00361BAA" w:rsidRDefault="006C58A6" w:rsidP="00361BAA">
      <w:pPr>
        <w:spacing w:after="0" w:line="480" w:lineRule="auto"/>
        <w:jc w:val="center"/>
        <w:rPr>
          <w:rFonts w:asciiTheme="majorBidi" w:hAnsiTheme="majorBidi" w:cstheme="majorBidi"/>
          <w:color w:val="000000"/>
        </w:rPr>
      </w:pPr>
      <w:hyperlink r:id="rId5" w:history="1">
        <w:r w:rsidR="00006E9F" w:rsidRPr="00EB05CD">
          <w:rPr>
            <w:rStyle w:val="Hyperlink"/>
            <w:rFonts w:asciiTheme="majorBidi" w:hAnsiTheme="majorBidi" w:cstheme="majorBidi"/>
          </w:rPr>
          <w:t>Sitirohmah18282@gmail.com</w:t>
        </w:r>
        <w:r w:rsidR="00006E9F" w:rsidRPr="00EB05CD">
          <w:rPr>
            <w:rStyle w:val="Hyperlink"/>
            <w:rFonts w:asciiTheme="majorBidi" w:hAnsiTheme="majorBidi" w:cstheme="majorBidi"/>
            <w:vertAlign w:val="superscript"/>
          </w:rPr>
          <w:t>1</w:t>
        </w:r>
      </w:hyperlink>
      <w:r w:rsidR="007D3F4E">
        <w:rPr>
          <w:rFonts w:asciiTheme="majorBidi" w:hAnsiTheme="majorBidi" w:cstheme="majorBidi"/>
          <w:color w:val="000000"/>
        </w:rPr>
        <w:t xml:space="preserve">, </w:t>
      </w:r>
      <w:hyperlink r:id="rId6" w:history="1">
        <w:r w:rsidR="00284968" w:rsidRPr="00786C5F">
          <w:rPr>
            <w:rStyle w:val="Hyperlink"/>
            <w:rFonts w:asciiTheme="majorBidi" w:hAnsiTheme="majorBidi" w:cstheme="majorBidi"/>
          </w:rPr>
          <w:t>sitihana79@yahoo.con</w:t>
        </w:r>
        <w:r w:rsidR="00284968" w:rsidRPr="00786C5F">
          <w:rPr>
            <w:rStyle w:val="Hyperlink"/>
            <w:rFonts w:asciiTheme="majorBidi" w:hAnsiTheme="majorBidi" w:cstheme="majorBidi"/>
            <w:vertAlign w:val="superscript"/>
          </w:rPr>
          <w:t>3</w:t>
        </w:r>
      </w:hyperlink>
      <w:r w:rsidR="00284968">
        <w:rPr>
          <w:rFonts w:asciiTheme="majorBidi" w:hAnsiTheme="majorBidi" w:cstheme="majorBidi"/>
          <w:color w:val="000000"/>
        </w:rPr>
        <w:t xml:space="preserve"> ,</w:t>
      </w:r>
      <w:r w:rsidR="00284968">
        <w:fldChar w:fldCharType="begin"/>
      </w:r>
      <w:r w:rsidR="00284968">
        <w:instrText xml:space="preserve"> HYPERLINK "mailto:heninafiqoh@ikipsiliwangi.co.id" </w:instrText>
      </w:r>
      <w:r w:rsidR="00284968">
        <w:fldChar w:fldCharType="separate"/>
      </w:r>
      <w:r w:rsidR="007D3F4E" w:rsidRPr="00EB05CD">
        <w:rPr>
          <w:rStyle w:val="Hyperlink"/>
          <w:rFonts w:asciiTheme="majorBidi" w:hAnsiTheme="majorBidi" w:cstheme="majorBidi"/>
        </w:rPr>
        <w:t>heninafiqoh@ikipsiliwangi.co.id</w:t>
      </w:r>
      <w:r w:rsidR="00284968">
        <w:rPr>
          <w:rStyle w:val="Hyperlink"/>
          <w:rFonts w:asciiTheme="majorBidi" w:hAnsiTheme="majorBidi" w:cstheme="majorBidi"/>
        </w:rPr>
        <w:fldChar w:fldCharType="end"/>
      </w:r>
      <w:r w:rsidR="007D3F4E" w:rsidRPr="007D3F4E">
        <w:rPr>
          <w:rFonts w:asciiTheme="majorBidi" w:hAnsiTheme="majorBidi" w:cstheme="majorBidi"/>
          <w:vertAlign w:val="superscript"/>
        </w:rPr>
        <w:t>3</w:t>
      </w:r>
      <w:r w:rsidR="00284968">
        <w:rPr>
          <w:rFonts w:asciiTheme="majorBidi" w:hAnsiTheme="majorBidi" w:cstheme="majorBidi"/>
        </w:rPr>
        <w:t>.</w:t>
      </w:r>
      <w:r w:rsidR="007D3F4E">
        <w:rPr>
          <w:rFonts w:asciiTheme="majorBidi" w:hAnsiTheme="majorBidi" w:cstheme="majorBidi"/>
        </w:rPr>
        <w:t xml:space="preserve"> </w:t>
      </w:r>
      <w:r w:rsidR="007D3F4E">
        <w:rPr>
          <w:rFonts w:asciiTheme="majorBidi" w:hAnsiTheme="majorBidi" w:cstheme="majorBidi"/>
          <w:sz w:val="24"/>
          <w:szCs w:val="24"/>
          <w:vertAlign w:val="superscript"/>
        </w:rPr>
        <w:t xml:space="preserve"> </w:t>
      </w:r>
    </w:p>
    <w:p w:rsidR="00006E9F" w:rsidRDefault="00006E9F" w:rsidP="00006E9F">
      <w:pPr>
        <w:tabs>
          <w:tab w:val="center" w:pos="4525"/>
          <w:tab w:val="left" w:pos="656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ABSTRACT</w:t>
      </w:r>
    </w:p>
    <w:p w:rsidR="00006E9F" w:rsidRPr="00006E9F" w:rsidRDefault="00006E9F" w:rsidP="00006E9F">
      <w:pPr>
        <w:tabs>
          <w:tab w:val="center" w:pos="4525"/>
          <w:tab w:val="left" w:pos="6560"/>
        </w:tabs>
        <w:spacing w:after="0" w:line="240" w:lineRule="auto"/>
        <w:rPr>
          <w:rFonts w:ascii="Times New Roman" w:eastAsia="Times New Roman" w:hAnsi="Times New Roman" w:cs="Times New Roman"/>
          <w:b/>
          <w:sz w:val="24"/>
          <w:szCs w:val="24"/>
        </w:rPr>
      </w:pPr>
    </w:p>
    <w:p w:rsidR="00006E9F" w:rsidRDefault="0049090A" w:rsidP="00EF739C">
      <w:pPr>
        <w:spacing w:after="0" w:line="240" w:lineRule="auto"/>
        <w:jc w:val="both"/>
        <w:rPr>
          <w:rFonts w:asciiTheme="majorBidi" w:hAnsiTheme="majorBidi" w:cstheme="majorBidi"/>
          <w:color w:val="000000"/>
        </w:rPr>
      </w:pPr>
      <w:r>
        <w:rPr>
          <w:rFonts w:asciiTheme="majorBidi" w:hAnsiTheme="majorBidi" w:cstheme="majorBidi"/>
          <w:color w:val="000000"/>
        </w:rPr>
        <w:t>This study examnes the eff</w:t>
      </w:r>
      <w:r w:rsidR="00006E9F" w:rsidRPr="00006E9F">
        <w:rPr>
          <w:rFonts w:asciiTheme="majorBidi" w:hAnsiTheme="majorBidi" w:cstheme="majorBidi"/>
          <w:color w:val="000000"/>
        </w:rPr>
        <w:t xml:space="preserve">ctiveness of early childhood curiosity through edutainment using simple scientific methods. The goal to be achieved by researchers in this study is to find out and analyze how effective the use of simple scientific methods in increasing early childhood </w:t>
      </w:r>
      <w:r>
        <w:rPr>
          <w:rFonts w:asciiTheme="majorBidi" w:hAnsiTheme="majorBidi" w:cstheme="majorBidi"/>
          <w:color w:val="000000"/>
        </w:rPr>
        <w:t>curiosity. This research was ca</w:t>
      </w:r>
      <w:r w:rsidR="00006E9F" w:rsidRPr="00006E9F">
        <w:rPr>
          <w:rFonts w:asciiTheme="majorBidi" w:hAnsiTheme="majorBidi" w:cstheme="majorBidi"/>
          <w:color w:val="000000"/>
        </w:rPr>
        <w:t>ried out using a quasi-experimental method with the sample of 15 students from group A of Harapan Makiyyah Kindergarten that divided into two groups. The data collection process is carried out by interviewing the relevant teacher and observing the children. The</w:t>
      </w:r>
      <w:r w:rsidRPr="00006E9F">
        <w:rPr>
          <w:rFonts w:asciiTheme="majorBidi" w:hAnsiTheme="majorBidi" w:cstheme="majorBidi"/>
          <w:color w:val="000000"/>
        </w:rPr>
        <w:t xml:space="preserve"> of</w:t>
      </w:r>
      <w:r w:rsidR="00006E9F" w:rsidRPr="00006E9F">
        <w:rPr>
          <w:rFonts w:asciiTheme="majorBidi" w:hAnsiTheme="majorBidi" w:cstheme="majorBidi"/>
          <w:color w:val="000000"/>
        </w:rPr>
        <w:t xml:space="preserve"> use simple scientific methods through edutainment for the effectiveness of early childhood curiosity is done as much as 8 (eight) meetings. The results obtained through observation and calculation of the pretest and posttest scores with the average value of the two groups showed that the experimental gr</w:t>
      </w:r>
      <w:r w:rsidR="00EF739C">
        <w:rPr>
          <w:rFonts w:asciiTheme="majorBidi" w:hAnsiTheme="majorBidi" w:cstheme="majorBidi"/>
          <w:color w:val="000000"/>
        </w:rPr>
        <w:t>oup had an influence on the eff</w:t>
      </w:r>
      <w:r w:rsidR="00006E9F" w:rsidRPr="00006E9F">
        <w:rPr>
          <w:rFonts w:asciiTheme="majorBidi" w:hAnsiTheme="majorBidi" w:cstheme="majorBidi"/>
          <w:color w:val="000000"/>
        </w:rPr>
        <w:t xml:space="preserve">ctiveness of early childhood curiosity through </w:t>
      </w:r>
      <w:r w:rsidR="00006E9F" w:rsidRPr="00AD44FD">
        <w:rPr>
          <w:rFonts w:asciiTheme="majorBidi" w:hAnsiTheme="majorBidi" w:cstheme="majorBidi"/>
          <w:i/>
          <w:iCs/>
          <w:color w:val="000000"/>
        </w:rPr>
        <w:t>edutain</w:t>
      </w:r>
      <w:r w:rsidR="00AD44FD" w:rsidRPr="00AD44FD">
        <w:rPr>
          <w:rFonts w:asciiTheme="majorBidi" w:hAnsiTheme="majorBidi" w:cstheme="majorBidi"/>
          <w:i/>
          <w:iCs/>
          <w:color w:val="000000"/>
        </w:rPr>
        <w:t>ment</w:t>
      </w:r>
      <w:r w:rsidR="00006E9F" w:rsidRPr="00006E9F">
        <w:rPr>
          <w:rFonts w:asciiTheme="majorBidi" w:hAnsiTheme="majorBidi" w:cstheme="majorBidi"/>
          <w:color w:val="000000"/>
        </w:rPr>
        <w:t xml:space="preserve"> with simple science methods with a percentage of 84.8% Besides that, the process </w:t>
      </w:r>
      <w:r w:rsidR="00EF739C" w:rsidRPr="00006E9F">
        <w:rPr>
          <w:rFonts w:asciiTheme="majorBidi" w:hAnsiTheme="majorBidi" w:cstheme="majorBidi"/>
          <w:color w:val="000000"/>
        </w:rPr>
        <w:t xml:space="preserve">learning </w:t>
      </w:r>
      <w:r w:rsidR="00006E9F" w:rsidRPr="00006E9F">
        <w:rPr>
          <w:rFonts w:asciiTheme="majorBidi" w:hAnsiTheme="majorBidi" w:cstheme="majorBidi"/>
          <w:color w:val="000000"/>
        </w:rPr>
        <w:t>that using ordinary methods or lecture method in the control class get a percentage of 25.9%.</w:t>
      </w:r>
    </w:p>
    <w:p w:rsidR="005428A1" w:rsidRDefault="00CF71AF" w:rsidP="00006E9F">
      <w:pPr>
        <w:spacing w:after="0" w:line="240" w:lineRule="auto"/>
        <w:jc w:val="both"/>
        <w:rPr>
          <w:rFonts w:asciiTheme="majorBidi" w:hAnsiTheme="majorBidi" w:cstheme="majorBidi"/>
          <w:color w:val="000000"/>
        </w:rPr>
      </w:pPr>
      <w:r>
        <w:rPr>
          <w:rFonts w:asciiTheme="majorBidi" w:hAnsiTheme="majorBidi" w:cstheme="majorBidi"/>
          <w:color w:val="000000"/>
        </w:rPr>
        <w:t>K</w:t>
      </w:r>
      <w:r w:rsidR="005428A1">
        <w:rPr>
          <w:rFonts w:asciiTheme="majorBidi" w:hAnsiTheme="majorBidi" w:cstheme="majorBidi"/>
          <w:color w:val="000000"/>
        </w:rPr>
        <w:t>eyword</w:t>
      </w:r>
      <w:r>
        <w:rPr>
          <w:rFonts w:asciiTheme="majorBidi" w:hAnsiTheme="majorBidi" w:cstheme="majorBidi"/>
          <w:color w:val="000000"/>
        </w:rPr>
        <w:t>s : efektivitas</w:t>
      </w:r>
      <w:r w:rsidR="005B23A2">
        <w:rPr>
          <w:rFonts w:asciiTheme="majorBidi" w:hAnsiTheme="majorBidi" w:cstheme="majorBidi"/>
          <w:color w:val="000000"/>
        </w:rPr>
        <w:t xml:space="preserve">, </w:t>
      </w:r>
      <w:r w:rsidR="005B23A2" w:rsidRPr="00006E9F">
        <w:rPr>
          <w:rFonts w:asciiTheme="majorBidi" w:hAnsiTheme="majorBidi" w:cstheme="majorBidi"/>
          <w:color w:val="000000"/>
        </w:rPr>
        <w:t>curiosity</w:t>
      </w:r>
      <w:r>
        <w:rPr>
          <w:rFonts w:asciiTheme="majorBidi" w:hAnsiTheme="majorBidi" w:cstheme="majorBidi"/>
          <w:color w:val="000000"/>
        </w:rPr>
        <w:t xml:space="preserve">, edutainment, </w:t>
      </w:r>
      <w:r w:rsidR="005B23A2" w:rsidRPr="00006E9F">
        <w:rPr>
          <w:rFonts w:asciiTheme="majorBidi" w:hAnsiTheme="majorBidi" w:cstheme="majorBidi"/>
          <w:color w:val="000000"/>
        </w:rPr>
        <w:t>scientific methods</w:t>
      </w:r>
      <w:r>
        <w:rPr>
          <w:rFonts w:asciiTheme="majorBidi" w:hAnsiTheme="majorBidi" w:cstheme="majorBidi"/>
          <w:color w:val="000000"/>
        </w:rPr>
        <w:t>.</w:t>
      </w:r>
    </w:p>
    <w:p w:rsidR="00006E9F" w:rsidRDefault="00006E9F" w:rsidP="00006E9F">
      <w:pPr>
        <w:spacing w:after="0" w:line="240" w:lineRule="auto"/>
        <w:jc w:val="both"/>
        <w:rPr>
          <w:rFonts w:asciiTheme="majorBidi" w:hAnsiTheme="majorBidi" w:cstheme="majorBidi"/>
          <w:color w:val="000000"/>
        </w:rPr>
      </w:pPr>
    </w:p>
    <w:p w:rsidR="00E22BA0" w:rsidRPr="00361BAA" w:rsidRDefault="005F3948" w:rsidP="00361BAA">
      <w:pPr>
        <w:spacing w:after="0" w:line="480" w:lineRule="auto"/>
        <w:jc w:val="center"/>
        <w:rPr>
          <w:rFonts w:asciiTheme="majorBidi" w:hAnsiTheme="majorBidi" w:cstheme="majorBidi"/>
          <w:color w:val="000000"/>
        </w:rPr>
      </w:pPr>
      <w:r w:rsidRPr="00361BAA">
        <w:rPr>
          <w:rFonts w:asciiTheme="majorBidi" w:hAnsiTheme="majorBidi" w:cstheme="majorBidi"/>
          <w:b/>
          <w:bCs/>
          <w:sz w:val="24"/>
          <w:szCs w:val="24"/>
        </w:rPr>
        <w:t>ABSTRAK</w:t>
      </w:r>
    </w:p>
    <w:p w:rsidR="00F86BD6" w:rsidRPr="00F86BD6" w:rsidRDefault="00F86BD6" w:rsidP="00EF739C">
      <w:pPr>
        <w:spacing w:after="0" w:line="240" w:lineRule="auto"/>
        <w:jc w:val="both"/>
        <w:rPr>
          <w:rFonts w:asciiTheme="majorBidi" w:hAnsiTheme="majorBidi" w:cstheme="majorBidi"/>
        </w:rPr>
      </w:pPr>
      <w:r w:rsidRPr="00F86BD6">
        <w:rPr>
          <w:rFonts w:asciiTheme="majorBidi" w:hAnsiTheme="majorBidi" w:cstheme="majorBidi"/>
        </w:rPr>
        <w:t>Penelitian  ini mengkaji tentang keefektivitas</w:t>
      </w:r>
      <w:r w:rsidR="005F3948">
        <w:rPr>
          <w:rFonts w:asciiTheme="majorBidi" w:hAnsiTheme="majorBidi" w:cstheme="majorBidi"/>
        </w:rPr>
        <w:t>an</w:t>
      </w:r>
      <w:r w:rsidR="006059D9">
        <w:rPr>
          <w:rFonts w:asciiTheme="majorBidi" w:hAnsiTheme="majorBidi" w:cstheme="majorBidi"/>
        </w:rPr>
        <w:t xml:space="preserve"> kuriositas anak didik dibawah usia 8 tahun</w:t>
      </w:r>
      <w:r w:rsidRPr="00F86BD6">
        <w:rPr>
          <w:rFonts w:asciiTheme="majorBidi" w:hAnsiTheme="majorBidi" w:cstheme="majorBidi"/>
        </w:rPr>
        <w:t xml:space="preserve"> melalui edutainment dengan menggunakan metode sains sederhana. Tujuan</w:t>
      </w:r>
      <w:r w:rsidR="005F3948">
        <w:rPr>
          <w:rFonts w:asciiTheme="majorBidi" w:hAnsiTheme="majorBidi" w:cstheme="majorBidi"/>
        </w:rPr>
        <w:t xml:space="preserve"> </w:t>
      </w:r>
      <w:r w:rsidRPr="00F86BD6">
        <w:rPr>
          <w:rFonts w:asciiTheme="majorBidi" w:hAnsiTheme="majorBidi" w:cstheme="majorBidi"/>
        </w:rPr>
        <w:t>yang ing</w:t>
      </w:r>
      <w:r w:rsidR="005F3948">
        <w:rPr>
          <w:rFonts w:asciiTheme="majorBidi" w:hAnsiTheme="majorBidi" w:cstheme="majorBidi"/>
        </w:rPr>
        <w:t>in dicapai oleh peneliti dalam</w:t>
      </w:r>
      <w:r w:rsidRPr="00F86BD6">
        <w:rPr>
          <w:rFonts w:asciiTheme="majorBidi" w:hAnsiTheme="majorBidi" w:cstheme="majorBidi"/>
        </w:rPr>
        <w:t xml:space="preserve"> penelitian ini adalah untuk mengetahui dan menganalisis seberapa efektifnya </w:t>
      </w:r>
      <w:r w:rsidR="005F3948">
        <w:rPr>
          <w:rFonts w:asciiTheme="majorBidi" w:hAnsiTheme="majorBidi" w:cstheme="majorBidi"/>
        </w:rPr>
        <w:t xml:space="preserve">penggunaan </w:t>
      </w:r>
      <w:r w:rsidRPr="00F86BD6">
        <w:rPr>
          <w:rFonts w:asciiTheme="majorBidi" w:hAnsiTheme="majorBidi" w:cstheme="majorBidi"/>
        </w:rPr>
        <w:t xml:space="preserve">metode sains sederhana dalam meningkatkan </w:t>
      </w:r>
      <w:r w:rsidR="00EF739C">
        <w:rPr>
          <w:rFonts w:asciiTheme="majorBidi" w:hAnsiTheme="majorBidi" w:cstheme="majorBidi"/>
          <w:sz w:val="24"/>
          <w:szCs w:val="24"/>
        </w:rPr>
        <w:t>kuriositas</w:t>
      </w:r>
      <w:r w:rsidRPr="00F86BD6">
        <w:rPr>
          <w:rFonts w:asciiTheme="majorBidi" w:hAnsiTheme="majorBidi" w:cstheme="majorBidi"/>
        </w:rPr>
        <w:t xml:space="preserve"> anak usia dini. Penelitian ini dilaksanakan dengan menggunakan metode quasi eksperimen dengan sumber datanya adalah anak – anak kelompok A TK Ha</w:t>
      </w:r>
      <w:r w:rsidR="00006E9F">
        <w:rPr>
          <w:rFonts w:asciiTheme="majorBidi" w:hAnsiTheme="majorBidi" w:cstheme="majorBidi"/>
        </w:rPr>
        <w:t>rapan Makiyyah yang berjumlah 14</w:t>
      </w:r>
      <w:r w:rsidRPr="00F86BD6">
        <w:rPr>
          <w:rFonts w:asciiTheme="majorBidi" w:hAnsiTheme="majorBidi" w:cstheme="majorBidi"/>
        </w:rPr>
        <w:t xml:space="preserve"> orang, dan diba</w:t>
      </w:r>
      <w:r w:rsidR="00D605D5">
        <w:rPr>
          <w:rFonts w:asciiTheme="majorBidi" w:hAnsiTheme="majorBidi" w:cstheme="majorBidi"/>
        </w:rPr>
        <w:t>gi menjadi dua kelompok.</w:t>
      </w:r>
      <w:r w:rsidRPr="00F86BD6">
        <w:rPr>
          <w:rFonts w:asciiTheme="majorBidi" w:hAnsiTheme="majorBidi" w:cstheme="majorBidi"/>
        </w:rPr>
        <w:t xml:space="preserve"> </w:t>
      </w:r>
      <w:r w:rsidR="00D605D5" w:rsidRPr="00F86BD6">
        <w:rPr>
          <w:rFonts w:asciiTheme="majorBidi" w:hAnsiTheme="majorBidi" w:cstheme="majorBidi"/>
        </w:rPr>
        <w:t>P</w:t>
      </w:r>
      <w:r w:rsidRPr="00F86BD6">
        <w:rPr>
          <w:rFonts w:asciiTheme="majorBidi" w:hAnsiTheme="majorBidi" w:cstheme="majorBidi"/>
        </w:rPr>
        <w:t>engumpulan</w:t>
      </w:r>
      <w:r w:rsidR="00D605D5">
        <w:rPr>
          <w:rFonts w:asciiTheme="majorBidi" w:hAnsiTheme="majorBidi" w:cstheme="majorBidi"/>
        </w:rPr>
        <w:t xml:space="preserve"> </w:t>
      </w:r>
      <w:r w:rsidRPr="00F86BD6">
        <w:rPr>
          <w:rFonts w:asciiTheme="majorBidi" w:hAnsiTheme="majorBidi" w:cstheme="majorBidi"/>
        </w:rPr>
        <w:t xml:space="preserve"> data dilakukan dengan cara mewa</w:t>
      </w:r>
      <w:r w:rsidR="005F3948">
        <w:rPr>
          <w:rFonts w:asciiTheme="majorBidi" w:hAnsiTheme="majorBidi" w:cstheme="majorBidi"/>
        </w:rPr>
        <w:t xml:space="preserve">wancarai  guru yang terkait serta </w:t>
      </w:r>
      <w:r w:rsidRPr="00F86BD6">
        <w:rPr>
          <w:rFonts w:asciiTheme="majorBidi" w:hAnsiTheme="majorBidi" w:cstheme="majorBidi"/>
        </w:rPr>
        <w:t xml:space="preserve">mengobservasi anak – anak. Penggunaan metode sains sederhana melalui edutainment untuk keefektivitasan rasa ingin tahu anak usia dini dilakukan </w:t>
      </w:r>
      <w:r w:rsidR="005F3948">
        <w:rPr>
          <w:rFonts w:asciiTheme="majorBidi" w:hAnsiTheme="majorBidi" w:cstheme="majorBidi"/>
        </w:rPr>
        <w:t xml:space="preserve"> sebanyak </w:t>
      </w:r>
      <w:r w:rsidRPr="00F86BD6">
        <w:rPr>
          <w:rFonts w:asciiTheme="majorBidi" w:hAnsiTheme="majorBidi" w:cstheme="majorBidi"/>
        </w:rPr>
        <w:t>8 (delapan) kali pertemuan. Hasil yang diperoleh melalui obs</w:t>
      </w:r>
      <w:r w:rsidR="005F3948">
        <w:rPr>
          <w:rFonts w:asciiTheme="majorBidi" w:hAnsiTheme="majorBidi" w:cstheme="majorBidi"/>
        </w:rPr>
        <w:t>ervasi serta</w:t>
      </w:r>
      <w:r w:rsidRPr="00F86BD6">
        <w:rPr>
          <w:rFonts w:asciiTheme="majorBidi" w:hAnsiTheme="majorBidi" w:cstheme="majorBidi"/>
        </w:rPr>
        <w:t xml:space="preserve"> perhitungan nilai pretest dan posttest</w:t>
      </w:r>
      <w:r w:rsidR="005F3948">
        <w:rPr>
          <w:rFonts w:asciiTheme="majorBidi" w:hAnsiTheme="majorBidi" w:cstheme="majorBidi"/>
        </w:rPr>
        <w:t xml:space="preserve"> dengan nilai rata-rata</w:t>
      </w:r>
      <w:r w:rsidR="00D605D5">
        <w:rPr>
          <w:rFonts w:asciiTheme="majorBidi" w:hAnsiTheme="majorBidi" w:cstheme="majorBidi"/>
        </w:rPr>
        <w:t xml:space="preserve"> kedua grup menunjukan bahwa grup</w:t>
      </w:r>
      <w:r w:rsidRPr="00F86BD6">
        <w:rPr>
          <w:rFonts w:asciiTheme="majorBidi" w:hAnsiTheme="majorBidi" w:cstheme="majorBidi"/>
        </w:rPr>
        <w:t xml:space="preserve"> eksperimen memiliki pengaruh terhadap</w:t>
      </w:r>
      <w:r w:rsidR="00D605D5">
        <w:rPr>
          <w:rFonts w:asciiTheme="majorBidi" w:hAnsiTheme="majorBidi" w:cstheme="majorBidi"/>
        </w:rPr>
        <w:t xml:space="preserve"> keefektivitasan kuriositas</w:t>
      </w:r>
      <w:r w:rsidRPr="00F86BD6">
        <w:rPr>
          <w:rFonts w:asciiTheme="majorBidi" w:hAnsiTheme="majorBidi" w:cstheme="majorBidi"/>
        </w:rPr>
        <w:t xml:space="preserve"> anak usia dini melalui </w:t>
      </w:r>
      <w:r w:rsidRPr="00AD44FD">
        <w:rPr>
          <w:rFonts w:asciiTheme="majorBidi" w:hAnsiTheme="majorBidi" w:cstheme="majorBidi"/>
          <w:i/>
          <w:iCs/>
        </w:rPr>
        <w:t>edutain</w:t>
      </w:r>
      <w:r w:rsidR="00AD44FD" w:rsidRPr="00AD44FD">
        <w:rPr>
          <w:rFonts w:asciiTheme="majorBidi" w:hAnsiTheme="majorBidi" w:cstheme="majorBidi"/>
          <w:i/>
          <w:iCs/>
        </w:rPr>
        <w:t>ment</w:t>
      </w:r>
      <w:r w:rsidRPr="00F86BD6">
        <w:rPr>
          <w:rFonts w:asciiTheme="majorBidi" w:hAnsiTheme="majorBidi" w:cstheme="majorBidi"/>
        </w:rPr>
        <w:t xml:space="preserve"> dengan metode sains sederhana</w:t>
      </w:r>
      <w:r w:rsidR="005F3948">
        <w:rPr>
          <w:rFonts w:asciiTheme="majorBidi" w:hAnsiTheme="majorBidi" w:cstheme="majorBidi"/>
        </w:rPr>
        <w:t xml:space="preserve"> dengan persentase 84.8%</w:t>
      </w:r>
      <w:r w:rsidRPr="00F86BD6">
        <w:rPr>
          <w:rFonts w:asciiTheme="majorBidi" w:hAnsiTheme="majorBidi" w:cstheme="majorBidi"/>
        </w:rPr>
        <w:t xml:space="preserve"> dibandingkan dengan pembelajaran yang menggunakan metode biasa atau metode ceramah</w:t>
      </w:r>
      <w:r w:rsidR="005F3948">
        <w:rPr>
          <w:rFonts w:asciiTheme="majorBidi" w:hAnsiTheme="majorBidi" w:cstheme="majorBidi"/>
        </w:rPr>
        <w:t xml:space="preserve"> pada kelas kontrol dengan hasil persentase 25,9%</w:t>
      </w:r>
      <w:r w:rsidRPr="00F86BD6">
        <w:rPr>
          <w:rFonts w:asciiTheme="majorBidi" w:hAnsiTheme="majorBidi" w:cstheme="majorBidi"/>
        </w:rPr>
        <w:t>.</w:t>
      </w:r>
    </w:p>
    <w:p w:rsidR="00F3162F" w:rsidRDefault="00CF71AF" w:rsidP="00F3162F">
      <w:pPr>
        <w:spacing w:line="480" w:lineRule="auto"/>
        <w:jc w:val="both"/>
        <w:rPr>
          <w:rFonts w:asciiTheme="majorBidi" w:hAnsiTheme="majorBidi" w:cstheme="majorBidi"/>
          <w:color w:val="000000"/>
        </w:rPr>
      </w:pPr>
      <w:r w:rsidRPr="00CF71AF">
        <w:rPr>
          <w:rFonts w:asciiTheme="majorBidi" w:hAnsiTheme="majorBidi" w:cstheme="majorBidi"/>
        </w:rPr>
        <w:t xml:space="preserve">Kata kunci: </w:t>
      </w:r>
      <w:r w:rsidRPr="00CF71AF">
        <w:rPr>
          <w:rFonts w:asciiTheme="majorBidi" w:hAnsiTheme="majorBidi" w:cstheme="majorBidi"/>
          <w:color w:val="000000"/>
        </w:rPr>
        <w:t>efektivitas, rasa ingin tahu, edutainment, metode sains</w:t>
      </w:r>
      <w:r w:rsidR="00F3162F">
        <w:rPr>
          <w:rFonts w:asciiTheme="majorBidi" w:hAnsiTheme="majorBidi" w:cstheme="majorBidi"/>
          <w:color w:val="000000"/>
        </w:rPr>
        <w:t>.</w:t>
      </w:r>
    </w:p>
    <w:p w:rsidR="00F3162F" w:rsidRPr="00CF71AF" w:rsidRDefault="00F3162F" w:rsidP="00F3162F">
      <w:pPr>
        <w:spacing w:after="0" w:line="240" w:lineRule="auto"/>
        <w:jc w:val="both"/>
        <w:rPr>
          <w:rFonts w:asciiTheme="majorBidi" w:hAnsiTheme="majorBidi" w:cstheme="majorBidi"/>
          <w:color w:val="000000"/>
        </w:rPr>
        <w:sectPr w:rsidR="00F3162F" w:rsidRPr="00CF71AF" w:rsidSect="00E22BA0">
          <w:pgSz w:w="11906" w:h="16838"/>
          <w:pgMar w:top="1440" w:right="1416" w:bottom="1440" w:left="1440" w:header="708" w:footer="708" w:gutter="0"/>
          <w:cols w:space="708"/>
          <w:docGrid w:linePitch="360"/>
        </w:sectPr>
      </w:pPr>
    </w:p>
    <w:p w:rsidR="00006E9F" w:rsidRPr="00DF62F7" w:rsidRDefault="00006E9F" w:rsidP="00F3162F">
      <w:pPr>
        <w:spacing w:after="0" w:line="240" w:lineRule="auto"/>
        <w:jc w:val="both"/>
        <w:rPr>
          <w:rFonts w:asciiTheme="majorBidi" w:hAnsiTheme="majorBidi" w:cstheme="majorBidi"/>
          <w:sz w:val="24"/>
          <w:szCs w:val="24"/>
        </w:rPr>
        <w:sectPr w:rsidR="00006E9F" w:rsidRPr="00DF62F7" w:rsidSect="002B675C">
          <w:type w:val="continuous"/>
          <w:pgSz w:w="11906" w:h="16838"/>
          <w:pgMar w:top="1440" w:right="1416" w:bottom="1440" w:left="1440" w:header="708" w:footer="708" w:gutter="0"/>
          <w:cols w:space="708"/>
          <w:docGrid w:linePitch="360"/>
        </w:sectPr>
      </w:pPr>
    </w:p>
    <w:p w:rsidR="000A65DD" w:rsidRPr="005B23A2" w:rsidRDefault="000A65DD" w:rsidP="000A65DD">
      <w:pPr>
        <w:spacing w:after="0" w:line="360" w:lineRule="auto"/>
        <w:jc w:val="both"/>
        <w:rPr>
          <w:rFonts w:asciiTheme="majorBidi" w:hAnsiTheme="majorBidi" w:cstheme="majorBidi"/>
          <w:b/>
          <w:bCs/>
          <w:sz w:val="24"/>
          <w:szCs w:val="24"/>
        </w:rPr>
      </w:pPr>
      <w:r w:rsidRPr="005B23A2">
        <w:rPr>
          <w:rFonts w:asciiTheme="majorBidi" w:hAnsiTheme="majorBidi" w:cstheme="majorBidi"/>
          <w:b/>
          <w:bCs/>
          <w:sz w:val="24"/>
          <w:szCs w:val="24"/>
        </w:rPr>
        <w:lastRenderedPageBreak/>
        <w:t>PENDAHULUAN</w:t>
      </w:r>
    </w:p>
    <w:p w:rsidR="000A65DD" w:rsidRPr="00DF62F7" w:rsidRDefault="0081012E" w:rsidP="000A65DD">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Perkembagan teknologi dan pemahaman manusia</w:t>
      </w:r>
      <w:r w:rsidR="000A65DD" w:rsidRPr="00DF62F7">
        <w:rPr>
          <w:rFonts w:asciiTheme="majorBidi" w:hAnsiTheme="majorBidi" w:cstheme="majorBidi"/>
          <w:sz w:val="24"/>
          <w:szCs w:val="24"/>
        </w:rPr>
        <w:t xml:space="preserve"> masa sekarang demikian cepat berkembang, menjadikan </w:t>
      </w:r>
      <w:r w:rsidR="000A65DD" w:rsidRPr="00DF62F7">
        <w:rPr>
          <w:rFonts w:asciiTheme="majorBidi" w:hAnsiTheme="majorBidi" w:cstheme="majorBidi"/>
          <w:sz w:val="24"/>
          <w:szCs w:val="24"/>
        </w:rPr>
        <w:lastRenderedPageBreak/>
        <w:t xml:space="preserve">persaingan semakin tidak terarah dan tajam. </w:t>
      </w:r>
      <w:r w:rsidR="000A65DD">
        <w:rPr>
          <w:rFonts w:asciiTheme="majorBidi" w:hAnsiTheme="majorBidi" w:cstheme="majorBidi"/>
          <w:sz w:val="24"/>
          <w:szCs w:val="24"/>
        </w:rPr>
        <w:t>Sehingga  kita harus mempersiapkan gen</w:t>
      </w:r>
      <w:r w:rsidR="000A65DD" w:rsidRPr="00DF62F7">
        <w:rPr>
          <w:rFonts w:asciiTheme="majorBidi" w:hAnsiTheme="majorBidi" w:cstheme="majorBidi"/>
          <w:sz w:val="24"/>
          <w:szCs w:val="24"/>
        </w:rPr>
        <w:t xml:space="preserve">rasi yang berkarakter dan tangguh agar bisa bersaing dengan </w:t>
      </w:r>
      <w:r w:rsidR="000A65DD" w:rsidRPr="00DF62F7">
        <w:rPr>
          <w:rFonts w:asciiTheme="majorBidi" w:hAnsiTheme="majorBidi" w:cstheme="majorBidi"/>
          <w:sz w:val="24"/>
          <w:szCs w:val="24"/>
        </w:rPr>
        <w:lastRenderedPageBreak/>
        <w:t>sehat. Pendidikan yang harus diberikan saat ini</w:t>
      </w:r>
      <w:r>
        <w:rPr>
          <w:rFonts w:asciiTheme="majorBidi" w:hAnsiTheme="majorBidi" w:cstheme="majorBidi"/>
          <w:sz w:val="24"/>
          <w:szCs w:val="24"/>
        </w:rPr>
        <w:t xml:space="preserve"> harus</w:t>
      </w:r>
      <w:r w:rsidR="000A65DD">
        <w:rPr>
          <w:rFonts w:asciiTheme="majorBidi" w:hAnsiTheme="majorBidi" w:cstheme="majorBidi"/>
          <w:sz w:val="24"/>
          <w:szCs w:val="24"/>
        </w:rPr>
        <w:t xml:space="preserve"> membekali anak didik dengan pemahaman ilmu</w:t>
      </w:r>
      <w:r w:rsidR="000A65DD" w:rsidRPr="00DF62F7">
        <w:rPr>
          <w:rFonts w:asciiTheme="majorBidi" w:hAnsiTheme="majorBidi" w:cstheme="majorBidi"/>
          <w:sz w:val="24"/>
          <w:szCs w:val="24"/>
        </w:rPr>
        <w:t xml:space="preserve"> dan keterampilan semata, tetapi yang sangat penting adalah pengem</w:t>
      </w:r>
      <w:r>
        <w:rPr>
          <w:rFonts w:asciiTheme="majorBidi" w:hAnsiTheme="majorBidi" w:cstheme="majorBidi"/>
          <w:sz w:val="24"/>
          <w:szCs w:val="24"/>
        </w:rPr>
        <w:t>bangan karakter yang kuat</w:t>
      </w:r>
      <w:r w:rsidR="000A65DD" w:rsidRPr="00DF62F7">
        <w:rPr>
          <w:rFonts w:asciiTheme="majorBidi" w:hAnsiTheme="majorBidi" w:cstheme="majorBidi"/>
          <w:sz w:val="24"/>
          <w:szCs w:val="24"/>
        </w:rPr>
        <w:t xml:space="preserve"> dan kegigihan guru dalam memberikan pengarahan. </w:t>
      </w:r>
    </w:p>
    <w:p w:rsidR="000A65DD" w:rsidRPr="00DF62F7" w:rsidRDefault="000A65DD" w:rsidP="000A65DD">
      <w:pPr>
        <w:spacing w:after="0" w:line="360" w:lineRule="auto"/>
        <w:ind w:firstLine="720"/>
        <w:jc w:val="both"/>
        <w:rPr>
          <w:rFonts w:asciiTheme="majorBidi" w:hAnsiTheme="majorBidi" w:cstheme="majorBidi"/>
          <w:sz w:val="24"/>
          <w:szCs w:val="24"/>
        </w:rPr>
      </w:pPr>
      <w:r w:rsidRPr="00DF62F7">
        <w:rPr>
          <w:rFonts w:asciiTheme="majorBidi" w:hAnsiTheme="majorBidi" w:cstheme="majorBidi"/>
          <w:sz w:val="24"/>
          <w:szCs w:val="24"/>
        </w:rPr>
        <w:t>Metode yang paling tepat dalam memupuk serta me</w:t>
      </w:r>
      <w:r>
        <w:rPr>
          <w:rFonts w:asciiTheme="majorBidi" w:hAnsiTheme="majorBidi" w:cstheme="majorBidi"/>
          <w:sz w:val="24"/>
          <w:szCs w:val="24"/>
        </w:rPr>
        <w:t>ngemb</w:t>
      </w:r>
      <w:r w:rsidR="0081012E">
        <w:rPr>
          <w:rFonts w:asciiTheme="majorBidi" w:hAnsiTheme="majorBidi" w:cstheme="majorBidi"/>
          <w:sz w:val="24"/>
          <w:szCs w:val="24"/>
        </w:rPr>
        <w:t>angkan keingin tahuan anak dal</w:t>
      </w:r>
      <w:r w:rsidRPr="00DF62F7">
        <w:rPr>
          <w:rFonts w:asciiTheme="majorBidi" w:hAnsiTheme="majorBidi" w:cstheme="majorBidi"/>
          <w:sz w:val="24"/>
          <w:szCs w:val="24"/>
        </w:rPr>
        <w:t xml:space="preserve">m bidang sains </w:t>
      </w:r>
      <w:r>
        <w:rPr>
          <w:rFonts w:asciiTheme="majorBidi" w:hAnsiTheme="majorBidi" w:cstheme="majorBidi"/>
          <w:sz w:val="24"/>
          <w:szCs w:val="24"/>
        </w:rPr>
        <w:t xml:space="preserve">diantaranya </w:t>
      </w:r>
      <w:r w:rsidRPr="00DF62F7">
        <w:rPr>
          <w:rFonts w:asciiTheme="majorBidi" w:hAnsiTheme="majorBidi" w:cstheme="majorBidi"/>
          <w:sz w:val="24"/>
          <w:szCs w:val="24"/>
        </w:rPr>
        <w:t>adalah dengan “permainan sains”, yakni pembelajaran sains</w:t>
      </w:r>
      <w:r>
        <w:rPr>
          <w:rFonts w:asciiTheme="majorBidi" w:hAnsiTheme="majorBidi" w:cstheme="majorBidi"/>
          <w:sz w:val="24"/>
          <w:szCs w:val="24"/>
        </w:rPr>
        <w:t xml:space="preserve"> yang mengasyikan dan familiar</w:t>
      </w:r>
      <w:r w:rsidRPr="00DF62F7">
        <w:rPr>
          <w:rFonts w:asciiTheme="majorBidi" w:hAnsiTheme="majorBidi" w:cstheme="majorBidi"/>
          <w:sz w:val="24"/>
          <w:szCs w:val="24"/>
        </w:rPr>
        <w:t xml:space="preserve"> untuk d</w:t>
      </w:r>
      <w:r>
        <w:rPr>
          <w:rFonts w:asciiTheme="majorBidi" w:hAnsiTheme="majorBidi" w:cstheme="majorBidi"/>
          <w:sz w:val="24"/>
          <w:szCs w:val="24"/>
        </w:rPr>
        <w:t xml:space="preserve">ilaksanakan bagi anak, agar </w:t>
      </w:r>
      <w:r w:rsidR="0081012E">
        <w:rPr>
          <w:rFonts w:asciiTheme="majorBidi" w:hAnsiTheme="majorBidi" w:cstheme="majorBidi"/>
          <w:sz w:val="24"/>
          <w:szCs w:val="24"/>
        </w:rPr>
        <w:t>anak</w:t>
      </w:r>
      <w:r>
        <w:rPr>
          <w:rFonts w:asciiTheme="majorBidi" w:hAnsiTheme="majorBidi" w:cstheme="majorBidi"/>
          <w:sz w:val="24"/>
          <w:szCs w:val="24"/>
        </w:rPr>
        <w:t xml:space="preserve"> secara aktif mencari penjelasan tentang segala sesuatu yang terjadi</w:t>
      </w:r>
      <w:r w:rsidRPr="00DF62F7">
        <w:rPr>
          <w:rFonts w:asciiTheme="majorBidi" w:hAnsiTheme="majorBidi" w:cstheme="majorBidi"/>
          <w:sz w:val="24"/>
          <w:szCs w:val="24"/>
        </w:rPr>
        <w:t xml:space="preserve"> disekitarnya. Ini merupakan suatu pencarian atau penjelajahan</w:t>
      </w:r>
      <w:r>
        <w:rPr>
          <w:rFonts w:asciiTheme="majorBidi" w:hAnsiTheme="majorBidi" w:cstheme="majorBidi"/>
          <w:sz w:val="24"/>
          <w:szCs w:val="24"/>
        </w:rPr>
        <w:t xml:space="preserve"> di bidang sains, dimana </w:t>
      </w:r>
      <w:r w:rsidRPr="00DF62F7">
        <w:rPr>
          <w:rFonts w:asciiTheme="majorBidi" w:hAnsiTheme="majorBidi" w:cstheme="majorBidi"/>
          <w:sz w:val="24"/>
          <w:szCs w:val="24"/>
        </w:rPr>
        <w:t>anak mampu memahami dunia</w:t>
      </w:r>
      <w:r>
        <w:rPr>
          <w:rFonts w:asciiTheme="majorBidi" w:hAnsiTheme="majorBidi" w:cstheme="majorBidi"/>
          <w:sz w:val="24"/>
          <w:szCs w:val="24"/>
        </w:rPr>
        <w:t xml:space="preserve"> </w:t>
      </w:r>
      <w:r w:rsidRPr="00DF62F7">
        <w:rPr>
          <w:rFonts w:asciiTheme="majorBidi" w:hAnsiTheme="majorBidi" w:cstheme="majorBidi"/>
          <w:sz w:val="24"/>
          <w:szCs w:val="24"/>
        </w:rPr>
        <w:t>nya melalui pengamatan, penyelidikan, dan percobaan sederhana.</w:t>
      </w:r>
    </w:p>
    <w:p w:rsidR="000A65DD" w:rsidRPr="00DF62F7" w:rsidRDefault="000A65DD" w:rsidP="00A63976">
      <w:pPr>
        <w:pStyle w:val="ListParagraph"/>
        <w:spacing w:after="0" w:line="360" w:lineRule="auto"/>
        <w:ind w:left="0" w:firstLine="720"/>
        <w:jc w:val="both"/>
        <w:rPr>
          <w:rFonts w:asciiTheme="majorBidi" w:hAnsiTheme="majorBidi" w:cstheme="majorBidi"/>
          <w:sz w:val="24"/>
          <w:szCs w:val="24"/>
        </w:rPr>
      </w:pPr>
      <w:r w:rsidRPr="00DF62F7">
        <w:rPr>
          <w:rFonts w:asciiTheme="majorBidi" w:hAnsiTheme="majorBidi" w:cstheme="majorBidi"/>
          <w:sz w:val="24"/>
          <w:szCs w:val="24"/>
        </w:rPr>
        <w:t xml:space="preserve">Menurut </w:t>
      </w:r>
      <w:r w:rsidRPr="00DF62F7">
        <w:rPr>
          <w:rFonts w:asciiTheme="majorBidi" w:hAnsiTheme="majorBidi" w:cstheme="majorBidi"/>
          <w:i/>
          <w:iCs/>
          <w:sz w:val="24"/>
          <w:szCs w:val="24"/>
        </w:rPr>
        <w:t xml:space="preserve">webster </w:t>
      </w:r>
      <w:r w:rsidR="00A63976" w:rsidRPr="00DF62F7">
        <w:rPr>
          <w:rFonts w:asciiTheme="majorBidi" w:hAnsiTheme="majorBidi" w:cstheme="majorBidi"/>
          <w:i/>
          <w:iCs/>
          <w:sz w:val="24"/>
          <w:szCs w:val="24"/>
        </w:rPr>
        <w:t>dictionary</w:t>
      </w:r>
      <w:r w:rsidR="00A63976" w:rsidRPr="00DF62F7">
        <w:rPr>
          <w:rFonts w:asciiTheme="majorBidi" w:hAnsiTheme="majorBidi" w:cstheme="majorBidi"/>
          <w:i/>
          <w:iCs/>
          <w:sz w:val="24"/>
          <w:szCs w:val="24"/>
        </w:rPr>
        <w:t xml:space="preserve"> </w:t>
      </w:r>
      <w:r w:rsidRPr="00DF62F7">
        <w:rPr>
          <w:rFonts w:asciiTheme="majorBidi" w:hAnsiTheme="majorBidi" w:cstheme="majorBidi"/>
          <w:i/>
          <w:iCs/>
          <w:sz w:val="24"/>
          <w:szCs w:val="24"/>
        </w:rPr>
        <w:t xml:space="preserve">new collegiate </w:t>
      </w:r>
      <w:r w:rsidRPr="00DF62F7">
        <w:rPr>
          <w:rFonts w:asciiTheme="majorBidi" w:hAnsiTheme="majorBidi" w:cstheme="majorBidi"/>
          <w:sz w:val="24"/>
          <w:szCs w:val="24"/>
        </w:rPr>
        <w:t xml:space="preserve">(2013 :7) sains </w:t>
      </w:r>
      <w:r>
        <w:rPr>
          <w:rFonts w:asciiTheme="majorBidi" w:hAnsiTheme="majorBidi" w:cstheme="majorBidi"/>
          <w:sz w:val="24"/>
          <w:szCs w:val="24"/>
        </w:rPr>
        <w:t xml:space="preserve">ialah pengetahuan yang didapat dengan pembuktian mencangkup hukum – hukum alam yang terjadi serta dibuktikan kebenarannya dengan metode ilmah </w:t>
      </w:r>
      <w:r w:rsidRPr="00DF62F7">
        <w:rPr>
          <w:rFonts w:asciiTheme="majorBidi" w:hAnsiTheme="majorBidi" w:cstheme="majorBidi"/>
          <w:sz w:val="24"/>
          <w:szCs w:val="24"/>
        </w:rPr>
        <w:t>atau dijelaskan secara detail. Dalam hal ini, sains merujuk ke</w:t>
      </w:r>
      <w:r w:rsidR="00A63976">
        <w:rPr>
          <w:rFonts w:asciiTheme="majorBidi" w:hAnsiTheme="majorBidi" w:cstheme="majorBidi"/>
          <w:sz w:val="24"/>
          <w:szCs w:val="24"/>
        </w:rPr>
        <w:t>sebuah sisitem untuk mendapatkan</w:t>
      </w:r>
      <w:r>
        <w:rPr>
          <w:rFonts w:asciiTheme="majorBidi" w:hAnsiTheme="majorBidi" w:cstheme="majorBidi"/>
          <w:sz w:val="24"/>
          <w:szCs w:val="24"/>
        </w:rPr>
        <w:t xml:space="preserve"> pemahaman</w:t>
      </w:r>
      <w:r w:rsidRPr="00DF62F7">
        <w:rPr>
          <w:rFonts w:asciiTheme="majorBidi" w:hAnsiTheme="majorBidi" w:cstheme="majorBidi"/>
          <w:sz w:val="24"/>
          <w:szCs w:val="24"/>
        </w:rPr>
        <w:t xml:space="preserve"> yang menggunakan pengamatan dan eksperimen untuk menggambarkan dan menjelaskan kejadian yang terjadi dialam sekitar. Berdasarkan definisi </w:t>
      </w:r>
      <w:r>
        <w:rPr>
          <w:rFonts w:asciiTheme="majorBidi" w:hAnsiTheme="majorBidi" w:cstheme="majorBidi"/>
          <w:sz w:val="24"/>
          <w:szCs w:val="24"/>
        </w:rPr>
        <w:t>diatas maka sains yang di kehendaki</w:t>
      </w:r>
      <w:r w:rsidRPr="00DF62F7">
        <w:rPr>
          <w:rFonts w:asciiTheme="majorBidi" w:hAnsiTheme="majorBidi" w:cstheme="majorBidi"/>
          <w:sz w:val="24"/>
          <w:szCs w:val="24"/>
        </w:rPr>
        <w:t xml:space="preserve"> dalam penelitian ini </w:t>
      </w:r>
      <w:r w:rsidRPr="00DF62F7">
        <w:rPr>
          <w:rFonts w:asciiTheme="majorBidi" w:hAnsiTheme="majorBidi" w:cstheme="majorBidi"/>
          <w:sz w:val="24"/>
          <w:szCs w:val="24"/>
        </w:rPr>
        <w:lastRenderedPageBreak/>
        <w:t>adalah sains yang lebih menekank</w:t>
      </w:r>
      <w:r>
        <w:rPr>
          <w:rFonts w:asciiTheme="majorBidi" w:hAnsiTheme="majorBidi" w:cstheme="majorBidi"/>
          <w:sz w:val="24"/>
          <w:szCs w:val="24"/>
        </w:rPr>
        <w:t>an kepada metode atau strategi</w:t>
      </w:r>
      <w:r w:rsidRPr="00DF62F7">
        <w:rPr>
          <w:rFonts w:asciiTheme="majorBidi" w:hAnsiTheme="majorBidi" w:cstheme="majorBidi"/>
          <w:sz w:val="24"/>
          <w:szCs w:val="24"/>
        </w:rPr>
        <w:t xml:space="preserve"> yang di</w:t>
      </w:r>
      <w:r w:rsidR="00A63976">
        <w:rPr>
          <w:rFonts w:asciiTheme="majorBidi" w:hAnsiTheme="majorBidi" w:cstheme="majorBidi"/>
          <w:sz w:val="24"/>
          <w:szCs w:val="24"/>
        </w:rPr>
        <w:t>pakai</w:t>
      </w:r>
      <w:r w:rsidRPr="00DF62F7">
        <w:rPr>
          <w:rFonts w:asciiTheme="majorBidi" w:hAnsiTheme="majorBidi" w:cstheme="majorBidi"/>
          <w:sz w:val="24"/>
          <w:szCs w:val="24"/>
        </w:rPr>
        <w:t xml:space="preserve"> dalam proses pembelajaran, sehingg</w:t>
      </w:r>
      <w:r>
        <w:rPr>
          <w:rFonts w:asciiTheme="majorBidi" w:hAnsiTheme="majorBidi" w:cstheme="majorBidi"/>
          <w:sz w:val="24"/>
          <w:szCs w:val="24"/>
        </w:rPr>
        <w:t xml:space="preserve">a dapat menjawab kuriositas anak </w:t>
      </w:r>
      <w:r w:rsidRPr="00DF62F7">
        <w:rPr>
          <w:rFonts w:asciiTheme="majorBidi" w:hAnsiTheme="majorBidi" w:cstheme="majorBidi"/>
          <w:sz w:val="24"/>
          <w:szCs w:val="24"/>
        </w:rPr>
        <w:t>didik.</w:t>
      </w:r>
    </w:p>
    <w:p w:rsidR="000A65DD" w:rsidRPr="00DF62F7" w:rsidRDefault="000A65DD" w:rsidP="000A65DD">
      <w:pPr>
        <w:spacing w:after="0" w:line="360" w:lineRule="auto"/>
        <w:ind w:firstLine="720"/>
        <w:jc w:val="both"/>
        <w:rPr>
          <w:rFonts w:asciiTheme="majorBidi" w:hAnsiTheme="majorBidi" w:cstheme="majorBidi"/>
          <w:sz w:val="24"/>
          <w:szCs w:val="24"/>
        </w:rPr>
      </w:pPr>
      <w:r w:rsidRPr="00DF62F7">
        <w:rPr>
          <w:rFonts w:asciiTheme="majorBidi" w:hAnsiTheme="majorBidi" w:cstheme="majorBidi"/>
          <w:sz w:val="24"/>
          <w:szCs w:val="24"/>
        </w:rPr>
        <w:t>Setiap peserta didik/ anak memiliki hak yang sama dalam pendidika</w:t>
      </w:r>
      <w:r w:rsidR="006C58A6">
        <w:rPr>
          <w:rFonts w:asciiTheme="majorBidi" w:hAnsiTheme="majorBidi" w:cstheme="majorBidi"/>
          <w:sz w:val="24"/>
          <w:szCs w:val="24"/>
        </w:rPr>
        <w:t>n baik anak didik</w:t>
      </w:r>
      <w:r>
        <w:rPr>
          <w:rFonts w:asciiTheme="majorBidi" w:hAnsiTheme="majorBidi" w:cstheme="majorBidi"/>
          <w:sz w:val="24"/>
          <w:szCs w:val="24"/>
        </w:rPr>
        <w:t xml:space="preserve"> yang terletak</w:t>
      </w:r>
      <w:r w:rsidRPr="00DF62F7">
        <w:rPr>
          <w:rFonts w:asciiTheme="majorBidi" w:hAnsiTheme="majorBidi" w:cstheme="majorBidi"/>
          <w:sz w:val="24"/>
          <w:szCs w:val="24"/>
        </w:rPr>
        <w:t xml:space="preserve"> dikampung maupun y</w:t>
      </w:r>
      <w:bookmarkStart w:id="0" w:name="_GoBack"/>
      <w:bookmarkEnd w:id="0"/>
      <w:r w:rsidRPr="00DF62F7">
        <w:rPr>
          <w:rFonts w:asciiTheme="majorBidi" w:hAnsiTheme="majorBidi" w:cstheme="majorBidi"/>
          <w:sz w:val="24"/>
          <w:szCs w:val="24"/>
        </w:rPr>
        <w:t>ang berada dikota, tapi kenyataan yang berada saat ini berbanding terbalik, pendidikan ya</w:t>
      </w:r>
      <w:r>
        <w:rPr>
          <w:rFonts w:asciiTheme="majorBidi" w:hAnsiTheme="majorBidi" w:cstheme="majorBidi"/>
          <w:sz w:val="24"/>
          <w:szCs w:val="24"/>
        </w:rPr>
        <w:t>ng berada di kampung tertinggal</w:t>
      </w:r>
      <w:r w:rsidRPr="00DF62F7">
        <w:rPr>
          <w:rFonts w:asciiTheme="majorBidi" w:hAnsiTheme="majorBidi" w:cstheme="majorBidi"/>
          <w:sz w:val="24"/>
          <w:szCs w:val="24"/>
        </w:rPr>
        <w:t xml:space="preserve"> jauh oleh pendidikan dikota baik dalam hal pengajaran maupun dalam hal medianya.</w:t>
      </w:r>
    </w:p>
    <w:p w:rsidR="000A65DD" w:rsidRPr="00DF62F7" w:rsidRDefault="000A65DD" w:rsidP="000A65DD">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Pembelajaran di anak didik usia 4 – 5 tahun di TK Harapan Makiyyah tidak tersiah</w:t>
      </w:r>
      <w:r w:rsidRPr="00DF62F7">
        <w:rPr>
          <w:rFonts w:asciiTheme="majorBidi" w:hAnsiTheme="majorBidi" w:cstheme="majorBidi"/>
          <w:sz w:val="24"/>
          <w:szCs w:val="24"/>
        </w:rPr>
        <w:t xml:space="preserve"> dari berbagai persoalan yang terjadi, berdasarkan pengalaman peneliti sebagai guru yang mengajar di TK Harapan Makiyyah tersebut, salah satu yang menjadi masalah adalah pengenalan warna belum da</w:t>
      </w:r>
      <w:r>
        <w:rPr>
          <w:rFonts w:asciiTheme="majorBidi" w:hAnsiTheme="majorBidi" w:cstheme="majorBidi"/>
          <w:sz w:val="24"/>
          <w:szCs w:val="24"/>
        </w:rPr>
        <w:t>pat mencapai hasil yang setinggi - tingginya</w:t>
      </w:r>
      <w:r w:rsidRPr="00DF62F7">
        <w:rPr>
          <w:rFonts w:asciiTheme="majorBidi" w:hAnsiTheme="majorBidi" w:cstheme="majorBidi"/>
          <w:sz w:val="24"/>
          <w:szCs w:val="24"/>
        </w:rPr>
        <w:t xml:space="preserve"> sesuai dengan harapan guru maupun tujuan dari pelaksanaan pembelajaran. Banyak faktor yang menjadi penyebab masalah pengembangan kemampuan anak mengenal </w:t>
      </w:r>
      <w:r>
        <w:rPr>
          <w:rFonts w:asciiTheme="majorBidi" w:hAnsiTheme="majorBidi" w:cstheme="majorBidi"/>
          <w:sz w:val="24"/>
          <w:szCs w:val="24"/>
        </w:rPr>
        <w:t>warna, salah satunya karena pendidik</w:t>
      </w:r>
      <w:r w:rsidRPr="00DF62F7">
        <w:rPr>
          <w:rFonts w:asciiTheme="majorBidi" w:hAnsiTheme="majorBidi" w:cstheme="majorBidi"/>
          <w:sz w:val="24"/>
          <w:szCs w:val="24"/>
        </w:rPr>
        <w:t xml:space="preserve"> </w:t>
      </w:r>
      <w:r>
        <w:rPr>
          <w:rFonts w:asciiTheme="majorBidi" w:hAnsiTheme="majorBidi" w:cstheme="majorBidi"/>
          <w:sz w:val="24"/>
          <w:szCs w:val="24"/>
        </w:rPr>
        <w:t>tidak pern</w:t>
      </w:r>
      <w:r w:rsidRPr="00DF62F7">
        <w:rPr>
          <w:rFonts w:asciiTheme="majorBidi" w:hAnsiTheme="majorBidi" w:cstheme="majorBidi"/>
          <w:sz w:val="24"/>
          <w:szCs w:val="24"/>
        </w:rPr>
        <w:t xml:space="preserve">h mengenalkan warna melalui </w:t>
      </w:r>
      <w:r>
        <w:rPr>
          <w:rFonts w:asciiTheme="majorBidi" w:hAnsiTheme="majorBidi" w:cstheme="majorBidi"/>
          <w:sz w:val="24"/>
          <w:szCs w:val="24"/>
        </w:rPr>
        <w:t xml:space="preserve">metode </w:t>
      </w:r>
      <w:r w:rsidRPr="00DF62F7">
        <w:rPr>
          <w:rFonts w:asciiTheme="majorBidi" w:hAnsiTheme="majorBidi" w:cstheme="majorBidi"/>
          <w:sz w:val="24"/>
          <w:szCs w:val="24"/>
        </w:rPr>
        <w:t>eksperimen.</w:t>
      </w:r>
    </w:p>
    <w:p w:rsidR="000A65DD" w:rsidRPr="00DF62F7" w:rsidRDefault="000A65DD" w:rsidP="000A65DD">
      <w:pPr>
        <w:spacing w:after="0" w:line="360" w:lineRule="auto"/>
        <w:jc w:val="both"/>
        <w:rPr>
          <w:rFonts w:asciiTheme="majorBidi" w:hAnsiTheme="majorBidi" w:cstheme="majorBidi"/>
          <w:b/>
          <w:bCs/>
          <w:sz w:val="24"/>
          <w:szCs w:val="24"/>
        </w:rPr>
      </w:pPr>
      <w:r w:rsidRPr="00DF62F7">
        <w:rPr>
          <w:rFonts w:asciiTheme="majorBidi" w:hAnsiTheme="majorBidi" w:cstheme="majorBidi"/>
          <w:b/>
          <w:bCs/>
          <w:sz w:val="24"/>
          <w:szCs w:val="24"/>
        </w:rPr>
        <w:t>METODE</w:t>
      </w:r>
    </w:p>
    <w:p w:rsidR="000A65DD" w:rsidRPr="00DF62F7" w:rsidRDefault="000A65DD" w:rsidP="000A65DD">
      <w:pPr>
        <w:spacing w:after="0" w:line="360" w:lineRule="auto"/>
        <w:ind w:firstLine="720"/>
        <w:jc w:val="both"/>
        <w:rPr>
          <w:rFonts w:asciiTheme="majorBidi" w:hAnsiTheme="majorBidi" w:cstheme="majorBidi"/>
          <w:sz w:val="24"/>
          <w:szCs w:val="24"/>
        </w:rPr>
      </w:pPr>
      <w:r w:rsidRPr="00DF62F7">
        <w:rPr>
          <w:rFonts w:asciiTheme="majorBidi" w:hAnsiTheme="majorBidi" w:cstheme="majorBidi"/>
          <w:sz w:val="24"/>
          <w:szCs w:val="24"/>
        </w:rPr>
        <w:t>metode pene</w:t>
      </w:r>
      <w:r>
        <w:rPr>
          <w:rFonts w:asciiTheme="majorBidi" w:hAnsiTheme="majorBidi" w:cstheme="majorBidi"/>
          <w:sz w:val="24"/>
          <w:szCs w:val="24"/>
        </w:rPr>
        <w:t xml:space="preserve">litian yang digunakan </w:t>
      </w:r>
      <w:r w:rsidRPr="00DF62F7">
        <w:rPr>
          <w:rFonts w:asciiTheme="majorBidi" w:hAnsiTheme="majorBidi" w:cstheme="majorBidi"/>
          <w:sz w:val="24"/>
          <w:szCs w:val="24"/>
        </w:rPr>
        <w:t>dalam penelitian di TK Harapan Makiyyah ini meng</w:t>
      </w:r>
      <w:r>
        <w:rPr>
          <w:rFonts w:asciiTheme="majorBidi" w:hAnsiTheme="majorBidi" w:cstheme="majorBidi"/>
          <w:sz w:val="24"/>
          <w:szCs w:val="24"/>
        </w:rPr>
        <w:t>gunakan metode</w:t>
      </w:r>
      <w:r w:rsidRPr="00DF62F7">
        <w:rPr>
          <w:rFonts w:asciiTheme="majorBidi" w:hAnsiTheme="majorBidi" w:cstheme="majorBidi"/>
          <w:sz w:val="24"/>
          <w:szCs w:val="24"/>
        </w:rPr>
        <w:t xml:space="preserve"> eksperimen semu. Menurut Muri Yusuf (2016:78)</w:t>
      </w:r>
      <w:r w:rsidRPr="00DF62F7">
        <w:rPr>
          <w:rFonts w:asciiTheme="majorBidi" w:hAnsiTheme="majorBidi" w:cstheme="majorBidi"/>
          <w:i/>
          <w:iCs/>
          <w:sz w:val="24"/>
          <w:szCs w:val="24"/>
        </w:rPr>
        <w:t xml:space="preserve"> </w:t>
      </w:r>
      <w:r w:rsidRPr="00DF62F7">
        <w:rPr>
          <w:rFonts w:asciiTheme="majorBidi" w:hAnsiTheme="majorBidi" w:cstheme="majorBidi"/>
          <w:i/>
          <w:iCs/>
          <w:sz w:val="24"/>
          <w:szCs w:val="24"/>
        </w:rPr>
        <w:lastRenderedPageBreak/>
        <w:t>quasi</w:t>
      </w:r>
      <w:r w:rsidRPr="00DF62F7">
        <w:rPr>
          <w:rFonts w:asciiTheme="majorBidi" w:hAnsiTheme="majorBidi" w:cstheme="majorBidi"/>
          <w:sz w:val="24"/>
          <w:szCs w:val="24"/>
        </w:rPr>
        <w:t xml:space="preserve"> eksperimen merupakan salah</w:t>
      </w:r>
      <w:r>
        <w:rPr>
          <w:rFonts w:asciiTheme="majorBidi" w:hAnsiTheme="majorBidi" w:cstheme="majorBidi"/>
          <w:sz w:val="24"/>
          <w:szCs w:val="24"/>
        </w:rPr>
        <w:t xml:space="preserve"> satu tipe penyelidikan yang</w:t>
      </w:r>
      <w:r w:rsidRPr="00DF62F7">
        <w:rPr>
          <w:rFonts w:asciiTheme="majorBidi" w:hAnsiTheme="majorBidi" w:cstheme="majorBidi"/>
          <w:sz w:val="24"/>
          <w:szCs w:val="24"/>
        </w:rPr>
        <w:t xml:space="preserve"> tidak melakukan randomisasi</w:t>
      </w:r>
      <w:r>
        <w:rPr>
          <w:rFonts w:asciiTheme="majorBidi" w:hAnsiTheme="majorBidi" w:cstheme="majorBidi"/>
          <w:sz w:val="24"/>
          <w:szCs w:val="24"/>
        </w:rPr>
        <w:t xml:space="preserve"> </w:t>
      </w:r>
      <w:r w:rsidRPr="00DF62F7">
        <w:rPr>
          <w:rFonts w:asciiTheme="majorBidi" w:hAnsiTheme="majorBidi" w:cstheme="majorBidi"/>
          <w:sz w:val="24"/>
          <w:szCs w:val="24"/>
        </w:rPr>
        <w:t xml:space="preserve"> (</w:t>
      </w:r>
      <w:r w:rsidRPr="00DF62F7">
        <w:rPr>
          <w:rFonts w:asciiTheme="majorBidi" w:hAnsiTheme="majorBidi" w:cstheme="majorBidi"/>
          <w:i/>
          <w:iCs/>
          <w:sz w:val="24"/>
          <w:szCs w:val="24"/>
        </w:rPr>
        <w:t>ramdomnes)</w:t>
      </w:r>
      <w:r w:rsidRPr="00DF62F7">
        <w:rPr>
          <w:rFonts w:asciiTheme="majorBidi" w:hAnsiTheme="majorBidi" w:cstheme="majorBidi"/>
          <w:sz w:val="24"/>
          <w:szCs w:val="24"/>
        </w:rPr>
        <w:t xml:space="preserve">  </w:t>
      </w:r>
      <w:r>
        <w:rPr>
          <w:rFonts w:asciiTheme="majorBidi" w:hAnsiTheme="majorBidi" w:cstheme="majorBidi"/>
          <w:sz w:val="24"/>
          <w:szCs w:val="24"/>
        </w:rPr>
        <w:t>atau secara acak dalam penetapan subjek grup penelitian, tetapi memiliki hasil yang</w:t>
      </w:r>
      <w:r w:rsidRPr="00DF62F7">
        <w:rPr>
          <w:rFonts w:asciiTheme="majorBidi" w:hAnsiTheme="majorBidi" w:cstheme="majorBidi"/>
          <w:sz w:val="24"/>
          <w:szCs w:val="24"/>
        </w:rPr>
        <w:t xml:space="preserve"> cukup berar</w:t>
      </w:r>
      <w:r>
        <w:rPr>
          <w:rFonts w:asciiTheme="majorBidi" w:hAnsiTheme="majorBidi" w:cstheme="majorBidi"/>
          <w:sz w:val="24"/>
          <w:szCs w:val="24"/>
        </w:rPr>
        <w:t>ti, baik ditinjau dari legalitas</w:t>
      </w:r>
      <w:r w:rsidRPr="00DF62F7">
        <w:rPr>
          <w:rFonts w:asciiTheme="majorBidi" w:hAnsiTheme="majorBidi" w:cstheme="majorBidi"/>
          <w:sz w:val="24"/>
          <w:szCs w:val="24"/>
        </w:rPr>
        <w:t xml:space="preserve"> internal maupun eksternal.</w:t>
      </w:r>
    </w:p>
    <w:p w:rsidR="000A65DD" w:rsidRPr="00DF62F7" w:rsidRDefault="000A65DD" w:rsidP="000A65DD">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Sempel pada penelitian ini ber</w:t>
      </w:r>
      <w:r w:rsidRPr="00DF62F7">
        <w:rPr>
          <w:rFonts w:asciiTheme="majorBidi" w:hAnsiTheme="majorBidi" w:cstheme="majorBidi"/>
          <w:sz w:val="24"/>
          <w:szCs w:val="24"/>
        </w:rPr>
        <w:t xml:space="preserve">jumlah 14 anak </w:t>
      </w:r>
      <w:r>
        <w:rPr>
          <w:rFonts w:asciiTheme="majorBidi" w:hAnsiTheme="majorBidi" w:cstheme="majorBidi"/>
          <w:sz w:val="24"/>
          <w:szCs w:val="24"/>
        </w:rPr>
        <w:t>yang dibagi menjadi dua grup, yaitu grup eksperimen 7 orang dan grup</w:t>
      </w:r>
      <w:r w:rsidRPr="00DF62F7">
        <w:rPr>
          <w:rFonts w:asciiTheme="majorBidi" w:hAnsiTheme="majorBidi" w:cstheme="majorBidi"/>
          <w:sz w:val="24"/>
          <w:szCs w:val="24"/>
        </w:rPr>
        <w:t xml:space="preserve"> kontrol 7 orang.</w:t>
      </w:r>
    </w:p>
    <w:p w:rsidR="000A65DD" w:rsidRPr="00DF62F7" w:rsidRDefault="000A65DD" w:rsidP="000A65DD">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Pengambilan data</w:t>
      </w:r>
      <w:r w:rsidRPr="00DF62F7">
        <w:rPr>
          <w:rFonts w:asciiTheme="majorBidi" w:hAnsiTheme="majorBidi" w:cstheme="majorBidi"/>
          <w:sz w:val="24"/>
          <w:szCs w:val="24"/>
        </w:rPr>
        <w:t xml:space="preserve"> menggunakan pedoman observasi dan wawancara</w:t>
      </w:r>
      <w:r>
        <w:rPr>
          <w:rFonts w:asciiTheme="majorBidi" w:hAnsiTheme="majorBidi" w:cstheme="majorBidi"/>
          <w:sz w:val="24"/>
          <w:szCs w:val="24"/>
        </w:rPr>
        <w:t>, yang terletak pada</w:t>
      </w:r>
      <w:r w:rsidRPr="00DF62F7">
        <w:rPr>
          <w:rFonts w:asciiTheme="majorBidi" w:hAnsiTheme="majorBidi" w:cstheme="majorBidi"/>
          <w:sz w:val="24"/>
          <w:szCs w:val="24"/>
        </w:rPr>
        <w:t xml:space="preserve"> p</w:t>
      </w:r>
      <w:r>
        <w:rPr>
          <w:rFonts w:asciiTheme="majorBidi" w:hAnsiTheme="majorBidi" w:cstheme="majorBidi"/>
          <w:sz w:val="24"/>
          <w:szCs w:val="24"/>
        </w:rPr>
        <w:t>ernyataan kisi – kisi yang</w:t>
      </w:r>
      <w:r w:rsidRPr="00DF62F7">
        <w:rPr>
          <w:rFonts w:asciiTheme="majorBidi" w:hAnsiTheme="majorBidi" w:cstheme="majorBidi"/>
          <w:sz w:val="24"/>
          <w:szCs w:val="24"/>
        </w:rPr>
        <w:t xml:space="preserve"> disusun berdasarkan indikator pencapai</w:t>
      </w:r>
      <w:r>
        <w:rPr>
          <w:rFonts w:asciiTheme="majorBidi" w:hAnsiTheme="majorBidi" w:cstheme="majorBidi"/>
          <w:sz w:val="24"/>
          <w:szCs w:val="24"/>
        </w:rPr>
        <w:t>a</w:t>
      </w:r>
      <w:r w:rsidRPr="00DF62F7">
        <w:rPr>
          <w:rFonts w:asciiTheme="majorBidi" w:hAnsiTheme="majorBidi" w:cstheme="majorBidi"/>
          <w:sz w:val="24"/>
          <w:szCs w:val="24"/>
        </w:rPr>
        <w:t>n p</w:t>
      </w:r>
      <w:r>
        <w:rPr>
          <w:rFonts w:asciiTheme="majorBidi" w:hAnsiTheme="majorBidi" w:cstheme="majorBidi"/>
          <w:sz w:val="24"/>
          <w:szCs w:val="24"/>
        </w:rPr>
        <w:t>erkembangan anak, untuk memperkirakan</w:t>
      </w:r>
      <w:r w:rsidRPr="00DF62F7">
        <w:rPr>
          <w:rFonts w:asciiTheme="majorBidi" w:hAnsiTheme="majorBidi" w:cstheme="majorBidi"/>
          <w:sz w:val="24"/>
          <w:szCs w:val="24"/>
        </w:rPr>
        <w:t xml:space="preserve"> tingkat pengetahuan yang harus dicapai oleh anak</w:t>
      </w:r>
      <w:r>
        <w:rPr>
          <w:rFonts w:asciiTheme="majorBidi" w:hAnsiTheme="majorBidi" w:cstheme="majorBidi"/>
          <w:sz w:val="24"/>
          <w:szCs w:val="24"/>
        </w:rPr>
        <w:t>. Penghitungan</w:t>
      </w:r>
      <w:r w:rsidRPr="00DF62F7">
        <w:rPr>
          <w:rFonts w:asciiTheme="majorBidi" w:hAnsiTheme="majorBidi" w:cstheme="majorBidi"/>
          <w:sz w:val="24"/>
          <w:szCs w:val="24"/>
        </w:rPr>
        <w:t xml:space="preserve"> yang digunakan menggunakan analisis statistik deskri</w:t>
      </w:r>
      <w:r>
        <w:rPr>
          <w:rFonts w:asciiTheme="majorBidi" w:hAnsiTheme="majorBidi" w:cstheme="majorBidi"/>
          <w:sz w:val="24"/>
          <w:szCs w:val="24"/>
        </w:rPr>
        <w:t>ptif. Analisis ini</w:t>
      </w:r>
      <w:r w:rsidRPr="00DF62F7">
        <w:rPr>
          <w:rFonts w:asciiTheme="majorBidi" w:hAnsiTheme="majorBidi" w:cstheme="majorBidi"/>
          <w:sz w:val="24"/>
          <w:szCs w:val="24"/>
        </w:rPr>
        <w:t xml:space="preserve"> menggunakan </w:t>
      </w:r>
      <w:r>
        <w:rPr>
          <w:rFonts w:asciiTheme="majorBidi" w:hAnsiTheme="majorBidi" w:cstheme="majorBidi"/>
          <w:sz w:val="24"/>
          <w:szCs w:val="24"/>
        </w:rPr>
        <w:t>aplikasi</w:t>
      </w:r>
      <w:r w:rsidRPr="00DF62F7">
        <w:rPr>
          <w:rFonts w:asciiTheme="majorBidi" w:hAnsiTheme="majorBidi" w:cstheme="majorBidi"/>
          <w:i/>
          <w:iCs/>
          <w:sz w:val="24"/>
          <w:szCs w:val="24"/>
        </w:rPr>
        <w:t xml:space="preserve"> </w:t>
      </w:r>
      <w:r w:rsidRPr="00DF62F7">
        <w:rPr>
          <w:rFonts w:asciiTheme="majorBidi" w:hAnsiTheme="majorBidi" w:cstheme="majorBidi"/>
          <w:sz w:val="24"/>
          <w:szCs w:val="24"/>
        </w:rPr>
        <w:t>SPSS versi 18.</w:t>
      </w:r>
    </w:p>
    <w:p w:rsidR="000A65DD" w:rsidRPr="00DF62F7" w:rsidRDefault="000A65DD" w:rsidP="000A65DD">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HASIL dan</w:t>
      </w:r>
      <w:r w:rsidRPr="00DF62F7">
        <w:rPr>
          <w:rFonts w:asciiTheme="majorBidi" w:hAnsiTheme="majorBidi" w:cstheme="majorBidi"/>
          <w:b/>
          <w:bCs/>
          <w:sz w:val="24"/>
          <w:szCs w:val="24"/>
        </w:rPr>
        <w:t xml:space="preserve"> PEMBAHASAN</w:t>
      </w:r>
    </w:p>
    <w:p w:rsidR="000A65DD" w:rsidRPr="00DF62F7" w:rsidRDefault="000A65DD" w:rsidP="000A65DD">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Pengumpulan data dari anak didik</w:t>
      </w:r>
      <w:r w:rsidRPr="00DF62F7">
        <w:rPr>
          <w:rFonts w:asciiTheme="majorBidi" w:hAnsiTheme="majorBidi" w:cstheme="majorBidi"/>
          <w:sz w:val="24"/>
          <w:szCs w:val="24"/>
        </w:rPr>
        <w:t xml:space="preserve"> TK Harapan Makiyyah </w:t>
      </w:r>
      <w:r>
        <w:rPr>
          <w:rFonts w:asciiTheme="majorBidi" w:hAnsiTheme="majorBidi" w:cstheme="majorBidi"/>
          <w:sz w:val="24"/>
          <w:szCs w:val="24"/>
        </w:rPr>
        <w:t>diperoleh dari data hasil tes lisan menggunakan pedoman</w:t>
      </w:r>
      <w:r w:rsidRPr="00DF62F7">
        <w:rPr>
          <w:rFonts w:asciiTheme="majorBidi" w:hAnsiTheme="majorBidi" w:cstheme="majorBidi"/>
          <w:sz w:val="24"/>
          <w:szCs w:val="24"/>
        </w:rPr>
        <w:t xml:space="preserve"> observasi. Tes lisan yang diberikan berupa </w:t>
      </w:r>
      <w:r w:rsidRPr="00DF62F7">
        <w:rPr>
          <w:rFonts w:asciiTheme="majorBidi" w:hAnsiTheme="majorBidi" w:cstheme="majorBidi"/>
          <w:i/>
          <w:iCs/>
          <w:sz w:val="24"/>
          <w:szCs w:val="24"/>
        </w:rPr>
        <w:t xml:space="preserve">pretest </w:t>
      </w:r>
      <w:r w:rsidRPr="00DF62F7">
        <w:rPr>
          <w:rFonts w:asciiTheme="majorBidi" w:hAnsiTheme="majorBidi" w:cstheme="majorBidi"/>
          <w:sz w:val="24"/>
          <w:szCs w:val="24"/>
        </w:rPr>
        <w:t xml:space="preserve">dan </w:t>
      </w:r>
      <w:r w:rsidRPr="00DF62F7">
        <w:rPr>
          <w:rFonts w:asciiTheme="majorBidi" w:hAnsiTheme="majorBidi" w:cstheme="majorBidi"/>
          <w:i/>
          <w:iCs/>
          <w:sz w:val="24"/>
          <w:szCs w:val="24"/>
        </w:rPr>
        <w:t xml:space="preserve">posttest. Pretest </w:t>
      </w:r>
      <w:r w:rsidRPr="00DF62F7">
        <w:rPr>
          <w:rFonts w:asciiTheme="majorBidi" w:hAnsiTheme="majorBidi" w:cstheme="majorBidi"/>
          <w:sz w:val="24"/>
          <w:szCs w:val="24"/>
        </w:rPr>
        <w:t>diberikan sebelum dilak</w:t>
      </w:r>
      <w:r>
        <w:rPr>
          <w:rFonts w:asciiTheme="majorBidi" w:hAnsiTheme="majorBidi" w:cstheme="majorBidi"/>
          <w:sz w:val="24"/>
          <w:szCs w:val="24"/>
        </w:rPr>
        <w:t xml:space="preserve">sanakannya pemberian </w:t>
      </w:r>
      <w:r w:rsidRPr="00DF62F7">
        <w:rPr>
          <w:rFonts w:asciiTheme="majorBidi" w:hAnsiTheme="majorBidi" w:cstheme="majorBidi"/>
          <w:i/>
          <w:iCs/>
          <w:sz w:val="24"/>
          <w:szCs w:val="24"/>
        </w:rPr>
        <w:t>treatment</w:t>
      </w:r>
      <w:r>
        <w:rPr>
          <w:rFonts w:asciiTheme="majorBidi" w:hAnsiTheme="majorBidi" w:cstheme="majorBidi"/>
          <w:sz w:val="24"/>
          <w:szCs w:val="24"/>
        </w:rPr>
        <w:t xml:space="preserve"> pada grup</w:t>
      </w:r>
      <w:r w:rsidRPr="00DF62F7">
        <w:rPr>
          <w:rFonts w:asciiTheme="majorBidi" w:hAnsiTheme="majorBidi" w:cstheme="majorBidi"/>
          <w:sz w:val="24"/>
          <w:szCs w:val="24"/>
        </w:rPr>
        <w:t xml:space="preserve"> eksperimen. Sedangkan pelaksanaan </w:t>
      </w:r>
      <w:r w:rsidRPr="00DF62F7">
        <w:rPr>
          <w:rFonts w:asciiTheme="majorBidi" w:hAnsiTheme="majorBidi" w:cstheme="majorBidi"/>
          <w:i/>
          <w:iCs/>
          <w:sz w:val="24"/>
          <w:szCs w:val="24"/>
        </w:rPr>
        <w:t xml:space="preserve">posttest </w:t>
      </w:r>
      <w:r w:rsidRPr="00DF62F7">
        <w:rPr>
          <w:rFonts w:asciiTheme="majorBidi" w:hAnsiTheme="majorBidi" w:cstheme="majorBidi"/>
          <w:sz w:val="24"/>
          <w:szCs w:val="24"/>
        </w:rPr>
        <w:t>dilaksan</w:t>
      </w:r>
      <w:r>
        <w:rPr>
          <w:rFonts w:asciiTheme="majorBidi" w:hAnsiTheme="majorBidi" w:cstheme="majorBidi"/>
          <w:sz w:val="24"/>
          <w:szCs w:val="24"/>
        </w:rPr>
        <w:t xml:space="preserve">akan setelah pemberian </w:t>
      </w:r>
      <w:r w:rsidRPr="00DF62F7">
        <w:rPr>
          <w:rFonts w:asciiTheme="majorBidi" w:hAnsiTheme="majorBidi" w:cstheme="majorBidi"/>
          <w:i/>
          <w:iCs/>
          <w:sz w:val="24"/>
          <w:szCs w:val="24"/>
        </w:rPr>
        <w:t>treatment</w:t>
      </w:r>
      <w:r>
        <w:rPr>
          <w:rFonts w:asciiTheme="majorBidi" w:hAnsiTheme="majorBidi" w:cstheme="majorBidi"/>
          <w:sz w:val="24"/>
          <w:szCs w:val="24"/>
        </w:rPr>
        <w:t xml:space="preserve"> pada grup eksperimen dan grup</w:t>
      </w:r>
      <w:r w:rsidRPr="00DF62F7">
        <w:rPr>
          <w:rFonts w:asciiTheme="majorBidi" w:hAnsiTheme="majorBidi" w:cstheme="majorBidi"/>
          <w:sz w:val="24"/>
          <w:szCs w:val="24"/>
        </w:rPr>
        <w:t xml:space="preserve"> kontrol.</w:t>
      </w:r>
    </w:p>
    <w:p w:rsidR="000A65DD" w:rsidRPr="00DF62F7" w:rsidRDefault="000A65DD" w:rsidP="000A65DD">
      <w:pPr>
        <w:spacing w:after="0" w:line="360" w:lineRule="auto"/>
        <w:ind w:firstLine="720"/>
        <w:jc w:val="both"/>
        <w:rPr>
          <w:rFonts w:asciiTheme="majorBidi" w:hAnsiTheme="majorBidi" w:cstheme="majorBidi"/>
          <w:sz w:val="24"/>
          <w:szCs w:val="24"/>
        </w:rPr>
      </w:pPr>
      <w:r w:rsidRPr="00DF62F7">
        <w:rPr>
          <w:rFonts w:asciiTheme="majorBidi" w:hAnsiTheme="majorBidi" w:cstheme="majorBidi"/>
          <w:sz w:val="24"/>
          <w:szCs w:val="24"/>
        </w:rPr>
        <w:t>Sebelum menganalisis data lebih lanjut</w:t>
      </w:r>
      <w:r>
        <w:rPr>
          <w:rFonts w:asciiTheme="majorBidi" w:hAnsiTheme="majorBidi" w:cstheme="majorBidi"/>
          <w:sz w:val="24"/>
          <w:szCs w:val="24"/>
        </w:rPr>
        <w:t>,</w:t>
      </w:r>
      <w:r w:rsidRPr="00DF62F7">
        <w:rPr>
          <w:rFonts w:asciiTheme="majorBidi" w:hAnsiTheme="majorBidi" w:cstheme="majorBidi"/>
          <w:sz w:val="24"/>
          <w:szCs w:val="24"/>
        </w:rPr>
        <w:t xml:space="preserve"> peneliti melakukan uji normalitas </w:t>
      </w:r>
      <w:r w:rsidRPr="00DF62F7">
        <w:rPr>
          <w:rFonts w:asciiTheme="majorBidi" w:hAnsiTheme="majorBidi" w:cstheme="majorBidi"/>
          <w:sz w:val="24"/>
          <w:szCs w:val="24"/>
        </w:rPr>
        <w:lastRenderedPageBreak/>
        <w:t>dan uji homogenitas terlebih dahulu, untuk mengetahui responden tersebut tergolong kedalam homogen dan normal. Kemudian melakukan uji analisis selanjutnya dengan menggunakan uji hipotesis seperti uji pembeda dan uji N-Gain. Hasilnya disajikan dalam bentuk tabel untuk memudahkan pemahaman terhadap hasil penelitian tersebut.</w:t>
      </w:r>
    </w:p>
    <w:p w:rsidR="000A65DD" w:rsidRPr="00DF62F7" w:rsidRDefault="000A65DD" w:rsidP="000A65DD">
      <w:pPr>
        <w:spacing w:after="0" w:line="360" w:lineRule="auto"/>
        <w:ind w:firstLine="720"/>
        <w:jc w:val="both"/>
        <w:rPr>
          <w:rFonts w:asciiTheme="majorBidi" w:hAnsiTheme="majorBidi" w:cstheme="majorBidi"/>
          <w:sz w:val="24"/>
          <w:szCs w:val="24"/>
        </w:rPr>
      </w:pPr>
      <w:r w:rsidRPr="00DF62F7">
        <w:rPr>
          <w:rFonts w:asciiTheme="majorBidi" w:hAnsiTheme="majorBidi" w:cstheme="majorBidi"/>
          <w:sz w:val="24"/>
          <w:szCs w:val="24"/>
        </w:rPr>
        <w:t>Peneliti menggunakan uji normalitas dengan rumus</w:t>
      </w:r>
      <w:r w:rsidRPr="00DF62F7">
        <w:rPr>
          <w:rFonts w:asciiTheme="majorBidi" w:hAnsiTheme="majorBidi" w:cstheme="majorBidi"/>
          <w:i/>
          <w:iCs/>
          <w:sz w:val="24"/>
          <w:szCs w:val="24"/>
        </w:rPr>
        <w:t xml:space="preserve"> </w:t>
      </w:r>
      <w:proofErr w:type="spellStart"/>
      <w:r w:rsidRPr="00DF62F7">
        <w:rPr>
          <w:rFonts w:asciiTheme="majorBidi" w:hAnsiTheme="majorBidi" w:cstheme="majorBidi"/>
          <w:i/>
          <w:iCs/>
          <w:sz w:val="24"/>
          <w:szCs w:val="24"/>
          <w:lang w:val="en-ID"/>
        </w:rPr>
        <w:t>Saphiro</w:t>
      </w:r>
      <w:proofErr w:type="spellEnd"/>
      <w:r w:rsidRPr="00DF62F7">
        <w:rPr>
          <w:rFonts w:asciiTheme="majorBidi" w:hAnsiTheme="majorBidi" w:cstheme="majorBidi"/>
          <w:i/>
          <w:iCs/>
          <w:sz w:val="24"/>
          <w:szCs w:val="24"/>
          <w:lang w:val="en-ID"/>
        </w:rPr>
        <w:t xml:space="preserve"> </w:t>
      </w:r>
      <w:proofErr w:type="spellStart"/>
      <w:r w:rsidRPr="00DF62F7">
        <w:rPr>
          <w:rFonts w:asciiTheme="majorBidi" w:hAnsiTheme="majorBidi" w:cstheme="majorBidi"/>
          <w:i/>
          <w:iCs/>
          <w:sz w:val="24"/>
          <w:szCs w:val="24"/>
          <w:lang w:val="en-ID"/>
        </w:rPr>
        <w:t>Wilk</w:t>
      </w:r>
      <w:proofErr w:type="spellEnd"/>
      <w:r w:rsidRPr="00DF62F7">
        <w:rPr>
          <w:rFonts w:asciiTheme="majorBidi" w:hAnsiTheme="majorBidi" w:cstheme="majorBidi"/>
          <w:i/>
          <w:iCs/>
          <w:sz w:val="24"/>
          <w:szCs w:val="24"/>
        </w:rPr>
        <w:t xml:space="preserve">, </w:t>
      </w:r>
      <w:r w:rsidRPr="00DF62F7">
        <w:rPr>
          <w:rFonts w:asciiTheme="majorBidi" w:hAnsiTheme="majorBidi" w:cstheme="majorBidi"/>
          <w:sz w:val="24"/>
          <w:szCs w:val="24"/>
        </w:rPr>
        <w:t>karena responde</w:t>
      </w:r>
      <w:r>
        <w:rPr>
          <w:rFonts w:asciiTheme="majorBidi" w:hAnsiTheme="majorBidi" w:cstheme="majorBidi"/>
          <w:sz w:val="24"/>
          <w:szCs w:val="24"/>
        </w:rPr>
        <w:t xml:space="preserve"> yang peneliti ambil dibawah</w:t>
      </w:r>
      <w:r w:rsidRPr="00DF62F7">
        <w:rPr>
          <w:rFonts w:asciiTheme="majorBidi" w:hAnsiTheme="majorBidi" w:cstheme="majorBidi"/>
          <w:sz w:val="24"/>
          <w:szCs w:val="24"/>
        </w:rPr>
        <w:t xml:space="preserve"> 50</w:t>
      </w:r>
      <w:r>
        <w:rPr>
          <w:rFonts w:asciiTheme="majorBidi" w:hAnsiTheme="majorBidi" w:cstheme="majorBidi"/>
          <w:sz w:val="24"/>
          <w:szCs w:val="24"/>
        </w:rPr>
        <w:t xml:space="preserve"> orang</w:t>
      </w:r>
      <w:r w:rsidRPr="00DF62F7">
        <w:rPr>
          <w:rFonts w:asciiTheme="majorBidi" w:hAnsiTheme="majorBidi" w:cstheme="majorBidi"/>
          <w:sz w:val="24"/>
          <w:szCs w:val="24"/>
        </w:rPr>
        <w:t xml:space="preserve"> responden</w:t>
      </w:r>
      <w:r w:rsidRPr="00DF62F7">
        <w:rPr>
          <w:rFonts w:asciiTheme="majorBidi" w:hAnsiTheme="majorBidi" w:cstheme="majorBidi"/>
          <w:i/>
          <w:iCs/>
          <w:sz w:val="24"/>
          <w:szCs w:val="24"/>
        </w:rPr>
        <w:t xml:space="preserve">. </w:t>
      </w:r>
      <w:r w:rsidRPr="00DF62F7">
        <w:rPr>
          <w:rFonts w:asciiTheme="majorBidi" w:hAnsiTheme="majorBidi" w:cstheme="majorBidi"/>
          <w:sz w:val="24"/>
          <w:szCs w:val="24"/>
        </w:rPr>
        <w:t>Berdasarkan rumus yang akan di gunakan di aplikasi SPSS 18 maka hasil yang didapat sebagai berikut:</w:t>
      </w:r>
    </w:p>
    <w:tbl>
      <w:tblPr>
        <w:tblW w:w="425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93"/>
        <w:gridCol w:w="1275"/>
        <w:gridCol w:w="850"/>
        <w:gridCol w:w="426"/>
        <w:gridCol w:w="709"/>
      </w:tblGrid>
      <w:tr w:rsidR="000A65DD" w:rsidRPr="00DF62F7" w:rsidTr="00316A12">
        <w:trPr>
          <w:cantSplit/>
          <w:tblHeader/>
        </w:trPr>
        <w:tc>
          <w:tcPr>
            <w:tcW w:w="993" w:type="dxa"/>
            <w:tcBorders>
              <w:top w:val="single" w:sz="16" w:space="0" w:color="000000"/>
              <w:left w:val="single" w:sz="16" w:space="0" w:color="000000"/>
              <w:bottom w:val="nil"/>
              <w:right w:val="nil"/>
            </w:tcBorders>
            <w:shd w:val="clear" w:color="auto" w:fill="FFFFFF"/>
          </w:tcPr>
          <w:p w:rsidR="000A65DD" w:rsidRPr="00DF62F7" w:rsidRDefault="000A65DD" w:rsidP="00316A12">
            <w:pPr>
              <w:autoSpaceDE w:val="0"/>
              <w:autoSpaceDN w:val="0"/>
              <w:adjustRightInd w:val="0"/>
              <w:spacing w:after="0" w:line="360" w:lineRule="auto"/>
              <w:rPr>
                <w:rFonts w:asciiTheme="majorBidi" w:hAnsiTheme="majorBidi" w:cstheme="majorBidi"/>
                <w:sz w:val="24"/>
                <w:szCs w:val="24"/>
              </w:rPr>
            </w:pPr>
          </w:p>
        </w:tc>
        <w:tc>
          <w:tcPr>
            <w:tcW w:w="1275" w:type="dxa"/>
            <w:vMerge w:val="restart"/>
            <w:tcBorders>
              <w:top w:val="single" w:sz="16" w:space="0" w:color="000000"/>
              <w:left w:val="nil"/>
              <w:bottom w:val="single" w:sz="16" w:space="0" w:color="000000"/>
              <w:right w:val="single" w:sz="16" w:space="0" w:color="000000"/>
            </w:tcBorders>
            <w:shd w:val="clear" w:color="auto" w:fill="FFFFFF"/>
          </w:tcPr>
          <w:p w:rsidR="000A65DD" w:rsidRPr="00DF62F7" w:rsidRDefault="000A65DD" w:rsidP="00316A12">
            <w:pPr>
              <w:autoSpaceDE w:val="0"/>
              <w:autoSpaceDN w:val="0"/>
              <w:adjustRightInd w:val="0"/>
              <w:spacing w:after="0" w:line="360" w:lineRule="auto"/>
              <w:ind w:left="60" w:right="60"/>
              <w:rPr>
                <w:rFonts w:asciiTheme="majorBidi" w:hAnsiTheme="majorBidi" w:cstheme="majorBidi"/>
                <w:color w:val="000000"/>
                <w:sz w:val="24"/>
                <w:szCs w:val="24"/>
              </w:rPr>
            </w:pPr>
            <w:r w:rsidRPr="00DF62F7">
              <w:rPr>
                <w:rFonts w:asciiTheme="majorBidi" w:hAnsiTheme="majorBidi" w:cstheme="majorBidi"/>
                <w:color w:val="000000"/>
                <w:sz w:val="24"/>
                <w:szCs w:val="24"/>
              </w:rPr>
              <w:t>kelompok</w:t>
            </w:r>
          </w:p>
        </w:tc>
        <w:tc>
          <w:tcPr>
            <w:tcW w:w="1985" w:type="dxa"/>
            <w:gridSpan w:val="3"/>
            <w:tcBorders>
              <w:top w:val="single" w:sz="16" w:space="0" w:color="000000"/>
              <w:right w:val="single" w:sz="16" w:space="0" w:color="000000"/>
            </w:tcBorders>
            <w:shd w:val="clear" w:color="auto" w:fill="FFFFFF"/>
            <w:vAlign w:val="bottom"/>
          </w:tcPr>
          <w:p w:rsidR="000A65DD" w:rsidRPr="00DF62F7" w:rsidRDefault="000A65DD" w:rsidP="00316A12">
            <w:pPr>
              <w:autoSpaceDE w:val="0"/>
              <w:autoSpaceDN w:val="0"/>
              <w:adjustRightInd w:val="0"/>
              <w:spacing w:after="0" w:line="360" w:lineRule="auto"/>
              <w:ind w:left="60" w:right="60"/>
              <w:jc w:val="center"/>
              <w:rPr>
                <w:rFonts w:asciiTheme="majorBidi" w:hAnsiTheme="majorBidi" w:cstheme="majorBidi"/>
                <w:color w:val="000000"/>
                <w:sz w:val="24"/>
                <w:szCs w:val="24"/>
              </w:rPr>
            </w:pPr>
            <w:r w:rsidRPr="00DF62F7">
              <w:rPr>
                <w:rFonts w:asciiTheme="majorBidi" w:hAnsiTheme="majorBidi" w:cstheme="majorBidi"/>
                <w:color w:val="000000"/>
                <w:sz w:val="24"/>
                <w:szCs w:val="24"/>
              </w:rPr>
              <w:t>Shapiro-Wilk</w:t>
            </w:r>
          </w:p>
        </w:tc>
      </w:tr>
      <w:tr w:rsidR="000A65DD" w:rsidRPr="00DF62F7" w:rsidTr="00316A12">
        <w:trPr>
          <w:cantSplit/>
          <w:tblHeader/>
        </w:trPr>
        <w:tc>
          <w:tcPr>
            <w:tcW w:w="993" w:type="dxa"/>
            <w:tcBorders>
              <w:top w:val="nil"/>
              <w:left w:val="single" w:sz="16" w:space="0" w:color="000000"/>
              <w:bottom w:val="single" w:sz="16" w:space="0" w:color="000000"/>
              <w:right w:val="nil"/>
            </w:tcBorders>
            <w:shd w:val="clear" w:color="auto" w:fill="FFFFFF"/>
          </w:tcPr>
          <w:p w:rsidR="000A65DD" w:rsidRPr="00DF62F7" w:rsidRDefault="000A65DD" w:rsidP="00316A12">
            <w:pPr>
              <w:autoSpaceDE w:val="0"/>
              <w:autoSpaceDN w:val="0"/>
              <w:adjustRightInd w:val="0"/>
              <w:spacing w:after="0" w:line="360" w:lineRule="auto"/>
              <w:rPr>
                <w:rFonts w:asciiTheme="majorBidi" w:hAnsiTheme="majorBidi" w:cstheme="majorBidi"/>
                <w:sz w:val="24"/>
                <w:szCs w:val="24"/>
              </w:rPr>
            </w:pPr>
          </w:p>
        </w:tc>
        <w:tc>
          <w:tcPr>
            <w:tcW w:w="1275" w:type="dxa"/>
            <w:vMerge/>
            <w:tcBorders>
              <w:top w:val="single" w:sz="16" w:space="0" w:color="000000"/>
              <w:left w:val="nil"/>
              <w:bottom w:val="single" w:sz="16" w:space="0" w:color="000000"/>
              <w:right w:val="single" w:sz="16" w:space="0" w:color="000000"/>
            </w:tcBorders>
            <w:shd w:val="clear" w:color="auto" w:fill="FFFFFF"/>
          </w:tcPr>
          <w:p w:rsidR="000A65DD" w:rsidRPr="00DF62F7" w:rsidRDefault="000A65DD" w:rsidP="00316A12">
            <w:pPr>
              <w:autoSpaceDE w:val="0"/>
              <w:autoSpaceDN w:val="0"/>
              <w:adjustRightInd w:val="0"/>
              <w:spacing w:after="0" w:line="360" w:lineRule="auto"/>
              <w:rPr>
                <w:rFonts w:asciiTheme="majorBidi" w:hAnsiTheme="majorBidi" w:cstheme="majorBidi"/>
                <w:sz w:val="24"/>
                <w:szCs w:val="24"/>
              </w:rPr>
            </w:pPr>
          </w:p>
        </w:tc>
        <w:tc>
          <w:tcPr>
            <w:tcW w:w="850" w:type="dxa"/>
            <w:tcBorders>
              <w:bottom w:val="single" w:sz="16" w:space="0" w:color="000000"/>
            </w:tcBorders>
            <w:shd w:val="clear" w:color="auto" w:fill="FFFFFF"/>
            <w:vAlign w:val="bottom"/>
          </w:tcPr>
          <w:p w:rsidR="000A65DD" w:rsidRPr="00DF62F7" w:rsidRDefault="000A65DD" w:rsidP="00316A12">
            <w:pPr>
              <w:autoSpaceDE w:val="0"/>
              <w:autoSpaceDN w:val="0"/>
              <w:adjustRightInd w:val="0"/>
              <w:spacing w:after="0" w:line="360" w:lineRule="auto"/>
              <w:ind w:left="60" w:right="60"/>
              <w:jc w:val="center"/>
              <w:rPr>
                <w:rFonts w:asciiTheme="majorBidi" w:hAnsiTheme="majorBidi" w:cstheme="majorBidi"/>
                <w:color w:val="000000"/>
                <w:sz w:val="24"/>
                <w:szCs w:val="24"/>
              </w:rPr>
            </w:pPr>
            <w:r w:rsidRPr="00DF62F7">
              <w:rPr>
                <w:rFonts w:asciiTheme="majorBidi" w:hAnsiTheme="majorBidi" w:cstheme="majorBidi"/>
                <w:color w:val="000000"/>
                <w:sz w:val="24"/>
                <w:szCs w:val="24"/>
              </w:rPr>
              <w:t>Statistic</w:t>
            </w:r>
          </w:p>
        </w:tc>
        <w:tc>
          <w:tcPr>
            <w:tcW w:w="426" w:type="dxa"/>
            <w:tcBorders>
              <w:bottom w:val="single" w:sz="16" w:space="0" w:color="000000"/>
            </w:tcBorders>
            <w:shd w:val="clear" w:color="auto" w:fill="FFFFFF"/>
            <w:vAlign w:val="bottom"/>
          </w:tcPr>
          <w:p w:rsidR="000A65DD" w:rsidRPr="00DF62F7" w:rsidRDefault="000A65DD" w:rsidP="00316A12">
            <w:pPr>
              <w:autoSpaceDE w:val="0"/>
              <w:autoSpaceDN w:val="0"/>
              <w:adjustRightInd w:val="0"/>
              <w:spacing w:after="0" w:line="360" w:lineRule="auto"/>
              <w:ind w:left="60" w:right="60"/>
              <w:jc w:val="center"/>
              <w:rPr>
                <w:rFonts w:asciiTheme="majorBidi" w:hAnsiTheme="majorBidi" w:cstheme="majorBidi"/>
                <w:color w:val="000000"/>
                <w:sz w:val="24"/>
                <w:szCs w:val="24"/>
              </w:rPr>
            </w:pPr>
            <w:r w:rsidRPr="00DF62F7">
              <w:rPr>
                <w:rFonts w:asciiTheme="majorBidi" w:hAnsiTheme="majorBidi" w:cstheme="majorBidi"/>
                <w:color w:val="000000"/>
                <w:sz w:val="24"/>
                <w:szCs w:val="24"/>
              </w:rPr>
              <w:t>df</w:t>
            </w:r>
          </w:p>
        </w:tc>
        <w:tc>
          <w:tcPr>
            <w:tcW w:w="709" w:type="dxa"/>
            <w:tcBorders>
              <w:bottom w:val="single" w:sz="16" w:space="0" w:color="000000"/>
              <w:right w:val="single" w:sz="16" w:space="0" w:color="000000"/>
            </w:tcBorders>
            <w:shd w:val="clear" w:color="auto" w:fill="FFFFFF"/>
            <w:vAlign w:val="bottom"/>
          </w:tcPr>
          <w:p w:rsidR="000A65DD" w:rsidRPr="00DF62F7" w:rsidRDefault="000A65DD" w:rsidP="00316A12">
            <w:pPr>
              <w:autoSpaceDE w:val="0"/>
              <w:autoSpaceDN w:val="0"/>
              <w:adjustRightInd w:val="0"/>
              <w:spacing w:after="0" w:line="360" w:lineRule="auto"/>
              <w:ind w:left="60" w:right="60"/>
              <w:jc w:val="center"/>
              <w:rPr>
                <w:rFonts w:asciiTheme="majorBidi" w:hAnsiTheme="majorBidi" w:cstheme="majorBidi"/>
                <w:color w:val="000000"/>
                <w:sz w:val="24"/>
                <w:szCs w:val="24"/>
              </w:rPr>
            </w:pPr>
            <w:r w:rsidRPr="00DF62F7">
              <w:rPr>
                <w:rFonts w:asciiTheme="majorBidi" w:hAnsiTheme="majorBidi" w:cstheme="majorBidi"/>
                <w:color w:val="000000"/>
                <w:sz w:val="24"/>
                <w:szCs w:val="24"/>
              </w:rPr>
              <w:t>Sig.</w:t>
            </w:r>
          </w:p>
        </w:tc>
      </w:tr>
      <w:tr w:rsidR="000A65DD" w:rsidRPr="00DF62F7" w:rsidTr="00316A12">
        <w:trPr>
          <w:cantSplit/>
          <w:tblHeader/>
        </w:trPr>
        <w:tc>
          <w:tcPr>
            <w:tcW w:w="993" w:type="dxa"/>
            <w:vMerge w:val="restart"/>
            <w:tcBorders>
              <w:top w:val="single" w:sz="16" w:space="0" w:color="000000"/>
              <w:left w:val="single" w:sz="16" w:space="0" w:color="000000"/>
              <w:bottom w:val="single" w:sz="16" w:space="0" w:color="000000"/>
              <w:right w:val="nil"/>
            </w:tcBorders>
            <w:shd w:val="clear" w:color="auto" w:fill="FFFFFF"/>
          </w:tcPr>
          <w:p w:rsidR="000A65DD" w:rsidRPr="00DF62F7" w:rsidRDefault="000A65DD" w:rsidP="00316A12">
            <w:pPr>
              <w:autoSpaceDE w:val="0"/>
              <w:autoSpaceDN w:val="0"/>
              <w:adjustRightInd w:val="0"/>
              <w:spacing w:after="0" w:line="360" w:lineRule="auto"/>
              <w:ind w:left="60" w:right="60"/>
              <w:rPr>
                <w:rFonts w:asciiTheme="majorBidi" w:hAnsiTheme="majorBidi" w:cstheme="majorBidi"/>
                <w:color w:val="000000"/>
                <w:sz w:val="24"/>
                <w:szCs w:val="24"/>
              </w:rPr>
            </w:pPr>
            <w:r w:rsidRPr="00DF62F7">
              <w:rPr>
                <w:rFonts w:asciiTheme="majorBidi" w:hAnsiTheme="majorBidi" w:cstheme="majorBidi"/>
                <w:color w:val="000000"/>
                <w:sz w:val="24"/>
                <w:szCs w:val="24"/>
              </w:rPr>
              <w:t>hasil belajar</w:t>
            </w:r>
          </w:p>
        </w:tc>
        <w:tc>
          <w:tcPr>
            <w:tcW w:w="1275" w:type="dxa"/>
            <w:tcBorders>
              <w:top w:val="single" w:sz="16" w:space="0" w:color="000000"/>
              <w:left w:val="nil"/>
              <w:bottom w:val="nil"/>
              <w:right w:val="single" w:sz="16" w:space="0" w:color="000000"/>
            </w:tcBorders>
            <w:shd w:val="clear" w:color="auto" w:fill="FFFFFF"/>
          </w:tcPr>
          <w:p w:rsidR="000A65DD" w:rsidRPr="00DF62F7" w:rsidRDefault="000A65DD" w:rsidP="00316A12">
            <w:pPr>
              <w:autoSpaceDE w:val="0"/>
              <w:autoSpaceDN w:val="0"/>
              <w:adjustRightInd w:val="0"/>
              <w:spacing w:after="0" w:line="360" w:lineRule="auto"/>
              <w:ind w:left="60" w:right="60"/>
              <w:rPr>
                <w:rFonts w:asciiTheme="majorBidi" w:hAnsiTheme="majorBidi" w:cstheme="majorBidi"/>
                <w:color w:val="000000"/>
                <w:sz w:val="24"/>
                <w:szCs w:val="24"/>
              </w:rPr>
            </w:pPr>
            <w:r w:rsidRPr="00DF62F7">
              <w:rPr>
                <w:rFonts w:asciiTheme="majorBidi" w:hAnsiTheme="majorBidi" w:cstheme="majorBidi"/>
                <w:color w:val="000000"/>
                <w:sz w:val="24"/>
                <w:szCs w:val="24"/>
              </w:rPr>
              <w:t>kelompok eksperimen</w:t>
            </w:r>
          </w:p>
        </w:tc>
        <w:tc>
          <w:tcPr>
            <w:tcW w:w="850" w:type="dxa"/>
            <w:tcBorders>
              <w:top w:val="single" w:sz="16" w:space="0" w:color="000000"/>
              <w:bottom w:val="nil"/>
            </w:tcBorders>
            <w:shd w:val="clear" w:color="auto" w:fill="FFFFFF"/>
          </w:tcPr>
          <w:p w:rsidR="000A65DD" w:rsidRPr="00DF62F7" w:rsidRDefault="000A65DD" w:rsidP="00316A12">
            <w:pPr>
              <w:autoSpaceDE w:val="0"/>
              <w:autoSpaceDN w:val="0"/>
              <w:adjustRightInd w:val="0"/>
              <w:spacing w:after="0" w:line="360" w:lineRule="auto"/>
              <w:ind w:left="60" w:right="60"/>
              <w:jc w:val="right"/>
              <w:rPr>
                <w:rFonts w:asciiTheme="majorBidi" w:hAnsiTheme="majorBidi" w:cstheme="majorBidi"/>
                <w:color w:val="000000"/>
                <w:sz w:val="24"/>
                <w:szCs w:val="24"/>
              </w:rPr>
            </w:pPr>
            <w:r w:rsidRPr="00DF62F7">
              <w:rPr>
                <w:rFonts w:asciiTheme="majorBidi" w:hAnsiTheme="majorBidi" w:cstheme="majorBidi"/>
                <w:color w:val="000000"/>
                <w:sz w:val="24"/>
                <w:szCs w:val="24"/>
              </w:rPr>
              <w:t>,831</w:t>
            </w:r>
          </w:p>
        </w:tc>
        <w:tc>
          <w:tcPr>
            <w:tcW w:w="426" w:type="dxa"/>
            <w:tcBorders>
              <w:top w:val="single" w:sz="16" w:space="0" w:color="000000"/>
              <w:bottom w:val="nil"/>
            </w:tcBorders>
            <w:shd w:val="clear" w:color="auto" w:fill="FFFFFF"/>
          </w:tcPr>
          <w:p w:rsidR="000A65DD" w:rsidRPr="00DF62F7" w:rsidRDefault="000A65DD" w:rsidP="00316A12">
            <w:pPr>
              <w:autoSpaceDE w:val="0"/>
              <w:autoSpaceDN w:val="0"/>
              <w:adjustRightInd w:val="0"/>
              <w:spacing w:after="0" w:line="360" w:lineRule="auto"/>
              <w:ind w:left="60" w:right="60"/>
              <w:jc w:val="right"/>
              <w:rPr>
                <w:rFonts w:asciiTheme="majorBidi" w:hAnsiTheme="majorBidi" w:cstheme="majorBidi"/>
                <w:color w:val="000000"/>
                <w:sz w:val="24"/>
                <w:szCs w:val="24"/>
              </w:rPr>
            </w:pPr>
            <w:r w:rsidRPr="00DF62F7">
              <w:rPr>
                <w:rFonts w:asciiTheme="majorBidi" w:hAnsiTheme="majorBidi" w:cstheme="majorBidi"/>
                <w:color w:val="000000"/>
                <w:sz w:val="24"/>
                <w:szCs w:val="24"/>
              </w:rPr>
              <w:t>7</w:t>
            </w:r>
          </w:p>
        </w:tc>
        <w:tc>
          <w:tcPr>
            <w:tcW w:w="709" w:type="dxa"/>
            <w:tcBorders>
              <w:top w:val="single" w:sz="16" w:space="0" w:color="000000"/>
              <w:bottom w:val="nil"/>
              <w:right w:val="single" w:sz="16" w:space="0" w:color="000000"/>
            </w:tcBorders>
            <w:shd w:val="clear" w:color="auto" w:fill="FFFFFF"/>
          </w:tcPr>
          <w:p w:rsidR="000A65DD" w:rsidRPr="00DF62F7" w:rsidRDefault="000A65DD" w:rsidP="00316A12">
            <w:pPr>
              <w:autoSpaceDE w:val="0"/>
              <w:autoSpaceDN w:val="0"/>
              <w:adjustRightInd w:val="0"/>
              <w:spacing w:after="0" w:line="360" w:lineRule="auto"/>
              <w:ind w:left="60" w:right="60"/>
              <w:jc w:val="right"/>
              <w:rPr>
                <w:rFonts w:asciiTheme="majorBidi" w:hAnsiTheme="majorBidi" w:cstheme="majorBidi"/>
                <w:color w:val="000000"/>
                <w:sz w:val="24"/>
                <w:szCs w:val="24"/>
              </w:rPr>
            </w:pPr>
            <w:r w:rsidRPr="00DF62F7">
              <w:rPr>
                <w:rFonts w:asciiTheme="majorBidi" w:hAnsiTheme="majorBidi" w:cstheme="majorBidi"/>
                <w:color w:val="000000"/>
                <w:sz w:val="24"/>
                <w:szCs w:val="24"/>
              </w:rPr>
              <w:t>,082</w:t>
            </w:r>
          </w:p>
        </w:tc>
      </w:tr>
      <w:tr w:rsidR="000A65DD" w:rsidRPr="00DF62F7" w:rsidTr="00316A12">
        <w:trPr>
          <w:cantSplit/>
          <w:tblHeader/>
        </w:trPr>
        <w:tc>
          <w:tcPr>
            <w:tcW w:w="993" w:type="dxa"/>
            <w:vMerge/>
            <w:tcBorders>
              <w:top w:val="single" w:sz="16" w:space="0" w:color="000000"/>
              <w:left w:val="single" w:sz="16" w:space="0" w:color="000000"/>
              <w:bottom w:val="single" w:sz="16" w:space="0" w:color="000000"/>
              <w:right w:val="nil"/>
            </w:tcBorders>
            <w:shd w:val="clear" w:color="auto" w:fill="FFFFFF"/>
          </w:tcPr>
          <w:p w:rsidR="000A65DD" w:rsidRPr="00DF62F7" w:rsidRDefault="000A65DD" w:rsidP="00316A12">
            <w:pPr>
              <w:autoSpaceDE w:val="0"/>
              <w:autoSpaceDN w:val="0"/>
              <w:adjustRightInd w:val="0"/>
              <w:spacing w:after="0" w:line="360" w:lineRule="auto"/>
              <w:rPr>
                <w:rFonts w:asciiTheme="majorBidi" w:hAnsiTheme="majorBidi" w:cstheme="majorBidi"/>
                <w:color w:val="000000"/>
                <w:sz w:val="24"/>
                <w:szCs w:val="24"/>
              </w:rPr>
            </w:pPr>
          </w:p>
        </w:tc>
        <w:tc>
          <w:tcPr>
            <w:tcW w:w="1275" w:type="dxa"/>
            <w:tcBorders>
              <w:top w:val="nil"/>
              <w:left w:val="nil"/>
              <w:bottom w:val="single" w:sz="16" w:space="0" w:color="000000"/>
              <w:right w:val="single" w:sz="16" w:space="0" w:color="000000"/>
            </w:tcBorders>
            <w:shd w:val="clear" w:color="auto" w:fill="FFFFFF"/>
          </w:tcPr>
          <w:p w:rsidR="000A65DD" w:rsidRPr="00DF62F7" w:rsidRDefault="000A65DD" w:rsidP="00316A12">
            <w:pPr>
              <w:autoSpaceDE w:val="0"/>
              <w:autoSpaceDN w:val="0"/>
              <w:adjustRightInd w:val="0"/>
              <w:spacing w:after="0" w:line="360" w:lineRule="auto"/>
              <w:ind w:left="60" w:right="60"/>
              <w:rPr>
                <w:rFonts w:asciiTheme="majorBidi" w:hAnsiTheme="majorBidi" w:cstheme="majorBidi"/>
                <w:color w:val="000000"/>
                <w:sz w:val="24"/>
                <w:szCs w:val="24"/>
              </w:rPr>
            </w:pPr>
            <w:r w:rsidRPr="00DF62F7">
              <w:rPr>
                <w:rFonts w:asciiTheme="majorBidi" w:hAnsiTheme="majorBidi" w:cstheme="majorBidi"/>
                <w:color w:val="000000"/>
                <w:sz w:val="24"/>
                <w:szCs w:val="24"/>
              </w:rPr>
              <w:t>kelompok kontrol</w:t>
            </w:r>
          </w:p>
        </w:tc>
        <w:tc>
          <w:tcPr>
            <w:tcW w:w="850" w:type="dxa"/>
            <w:tcBorders>
              <w:top w:val="nil"/>
              <w:bottom w:val="single" w:sz="16" w:space="0" w:color="000000"/>
            </w:tcBorders>
            <w:shd w:val="clear" w:color="auto" w:fill="FFFFFF"/>
          </w:tcPr>
          <w:p w:rsidR="000A65DD" w:rsidRPr="00DF62F7" w:rsidRDefault="000A65DD" w:rsidP="00316A12">
            <w:pPr>
              <w:autoSpaceDE w:val="0"/>
              <w:autoSpaceDN w:val="0"/>
              <w:adjustRightInd w:val="0"/>
              <w:spacing w:after="0" w:line="360" w:lineRule="auto"/>
              <w:ind w:left="60" w:right="60"/>
              <w:jc w:val="right"/>
              <w:rPr>
                <w:rFonts w:asciiTheme="majorBidi" w:hAnsiTheme="majorBidi" w:cstheme="majorBidi"/>
                <w:color w:val="000000"/>
                <w:sz w:val="24"/>
                <w:szCs w:val="24"/>
              </w:rPr>
            </w:pPr>
            <w:r w:rsidRPr="00DF62F7">
              <w:rPr>
                <w:rFonts w:asciiTheme="majorBidi" w:hAnsiTheme="majorBidi" w:cstheme="majorBidi"/>
                <w:color w:val="000000"/>
                <w:sz w:val="24"/>
                <w:szCs w:val="24"/>
              </w:rPr>
              <w:t>,856</w:t>
            </w:r>
          </w:p>
        </w:tc>
        <w:tc>
          <w:tcPr>
            <w:tcW w:w="426" w:type="dxa"/>
            <w:tcBorders>
              <w:top w:val="nil"/>
              <w:bottom w:val="single" w:sz="16" w:space="0" w:color="000000"/>
            </w:tcBorders>
            <w:shd w:val="clear" w:color="auto" w:fill="FFFFFF"/>
          </w:tcPr>
          <w:p w:rsidR="000A65DD" w:rsidRPr="00DF62F7" w:rsidRDefault="000A65DD" w:rsidP="00316A12">
            <w:pPr>
              <w:autoSpaceDE w:val="0"/>
              <w:autoSpaceDN w:val="0"/>
              <w:adjustRightInd w:val="0"/>
              <w:spacing w:after="0" w:line="360" w:lineRule="auto"/>
              <w:ind w:left="60" w:right="60"/>
              <w:jc w:val="right"/>
              <w:rPr>
                <w:rFonts w:asciiTheme="majorBidi" w:hAnsiTheme="majorBidi" w:cstheme="majorBidi"/>
                <w:color w:val="000000"/>
                <w:sz w:val="24"/>
                <w:szCs w:val="24"/>
              </w:rPr>
            </w:pPr>
            <w:r w:rsidRPr="00DF62F7">
              <w:rPr>
                <w:rFonts w:asciiTheme="majorBidi" w:hAnsiTheme="majorBidi" w:cstheme="majorBidi"/>
                <w:color w:val="000000"/>
                <w:sz w:val="24"/>
                <w:szCs w:val="24"/>
              </w:rPr>
              <w:t>7</w:t>
            </w:r>
          </w:p>
        </w:tc>
        <w:tc>
          <w:tcPr>
            <w:tcW w:w="709" w:type="dxa"/>
            <w:tcBorders>
              <w:top w:val="nil"/>
              <w:bottom w:val="single" w:sz="16" w:space="0" w:color="000000"/>
              <w:right w:val="single" w:sz="16" w:space="0" w:color="000000"/>
            </w:tcBorders>
            <w:shd w:val="clear" w:color="auto" w:fill="FFFFFF"/>
          </w:tcPr>
          <w:p w:rsidR="000A65DD" w:rsidRPr="00DF62F7" w:rsidRDefault="000A65DD" w:rsidP="00316A12">
            <w:pPr>
              <w:autoSpaceDE w:val="0"/>
              <w:autoSpaceDN w:val="0"/>
              <w:adjustRightInd w:val="0"/>
              <w:spacing w:after="0" w:line="360" w:lineRule="auto"/>
              <w:ind w:left="60" w:right="60"/>
              <w:jc w:val="right"/>
              <w:rPr>
                <w:rFonts w:asciiTheme="majorBidi" w:hAnsiTheme="majorBidi" w:cstheme="majorBidi"/>
                <w:color w:val="000000"/>
                <w:sz w:val="24"/>
                <w:szCs w:val="24"/>
              </w:rPr>
            </w:pPr>
            <w:r w:rsidRPr="00DF62F7">
              <w:rPr>
                <w:rFonts w:asciiTheme="majorBidi" w:hAnsiTheme="majorBidi" w:cstheme="majorBidi"/>
                <w:color w:val="000000"/>
                <w:sz w:val="24"/>
                <w:szCs w:val="24"/>
              </w:rPr>
              <w:t>,139</w:t>
            </w:r>
          </w:p>
        </w:tc>
      </w:tr>
    </w:tbl>
    <w:p w:rsidR="000A65DD" w:rsidRPr="00DF62F7" w:rsidRDefault="000A65DD" w:rsidP="000A65DD">
      <w:pPr>
        <w:tabs>
          <w:tab w:val="left" w:pos="284"/>
        </w:tabs>
        <w:spacing w:after="0" w:line="360" w:lineRule="auto"/>
        <w:jc w:val="both"/>
        <w:rPr>
          <w:rFonts w:asciiTheme="majorBidi" w:hAnsiTheme="majorBidi" w:cstheme="majorBidi"/>
          <w:sz w:val="24"/>
          <w:szCs w:val="24"/>
        </w:rPr>
      </w:pPr>
      <w:r w:rsidRPr="00DF62F7">
        <w:rPr>
          <w:rFonts w:asciiTheme="majorBidi" w:hAnsiTheme="majorBidi" w:cstheme="majorBidi"/>
          <w:sz w:val="24"/>
          <w:szCs w:val="24"/>
        </w:rPr>
        <w:tab/>
        <w:t>Berdasarkan</w:t>
      </w:r>
      <w:r>
        <w:rPr>
          <w:rFonts w:asciiTheme="majorBidi" w:hAnsiTheme="majorBidi" w:cstheme="majorBidi"/>
          <w:sz w:val="24"/>
          <w:szCs w:val="24"/>
        </w:rPr>
        <w:t xml:space="preserve"> tabel yang terdapat</w:t>
      </w:r>
      <w:r w:rsidRPr="00DF62F7">
        <w:rPr>
          <w:rFonts w:asciiTheme="majorBidi" w:hAnsiTheme="majorBidi" w:cstheme="majorBidi"/>
          <w:sz w:val="24"/>
          <w:szCs w:val="24"/>
        </w:rPr>
        <w:t xml:space="preserve"> diatas dapat diliha</w:t>
      </w:r>
      <w:r>
        <w:rPr>
          <w:rFonts w:asciiTheme="majorBidi" w:hAnsiTheme="majorBidi" w:cstheme="majorBidi"/>
          <w:sz w:val="24"/>
          <w:szCs w:val="24"/>
        </w:rPr>
        <w:t>t bahwa signifikansi nilai grup</w:t>
      </w:r>
      <w:r w:rsidRPr="00DF62F7">
        <w:rPr>
          <w:rFonts w:asciiTheme="majorBidi" w:hAnsiTheme="majorBidi" w:cstheme="majorBidi"/>
          <w:sz w:val="24"/>
          <w:szCs w:val="24"/>
        </w:rPr>
        <w:t xml:space="preserve"> eksperimen sebesar 0,082  se</w:t>
      </w:r>
      <w:r>
        <w:rPr>
          <w:rFonts w:asciiTheme="majorBidi" w:hAnsiTheme="majorBidi" w:cstheme="majorBidi"/>
          <w:sz w:val="24"/>
          <w:szCs w:val="24"/>
        </w:rPr>
        <w:t>dangkan nilai signifikansi grup</w:t>
      </w:r>
      <w:r w:rsidRPr="00DF62F7">
        <w:rPr>
          <w:rFonts w:asciiTheme="majorBidi" w:hAnsiTheme="majorBidi" w:cstheme="majorBidi"/>
          <w:sz w:val="24"/>
          <w:szCs w:val="24"/>
        </w:rPr>
        <w:t xml:space="preserve"> kontrol sebesar 0,139. nilai signifikansi keduanya &gt; 0,05, yang berarti Ho </w:t>
      </w:r>
      <w:r>
        <w:rPr>
          <w:rFonts w:asciiTheme="majorBidi" w:hAnsiTheme="majorBidi" w:cstheme="majorBidi"/>
          <w:sz w:val="24"/>
          <w:szCs w:val="24"/>
        </w:rPr>
        <w:t>diterima dan Ha ditolak. Yang berarti grup eksperimen dan grup</w:t>
      </w:r>
      <w:r w:rsidRPr="00DF62F7">
        <w:rPr>
          <w:rFonts w:asciiTheme="majorBidi" w:hAnsiTheme="majorBidi" w:cstheme="majorBidi"/>
          <w:sz w:val="24"/>
          <w:szCs w:val="24"/>
        </w:rPr>
        <w:t xml:space="preserve"> kontro</w:t>
      </w:r>
      <w:r>
        <w:rPr>
          <w:rFonts w:asciiTheme="majorBidi" w:hAnsiTheme="majorBidi" w:cstheme="majorBidi"/>
          <w:sz w:val="24"/>
          <w:szCs w:val="24"/>
        </w:rPr>
        <w:t>l berasal dari populasi yang ter</w:t>
      </w:r>
      <w:r w:rsidRPr="00DF62F7">
        <w:rPr>
          <w:rFonts w:asciiTheme="majorBidi" w:hAnsiTheme="majorBidi" w:cstheme="majorBidi"/>
          <w:sz w:val="24"/>
          <w:szCs w:val="24"/>
        </w:rPr>
        <w:t>distribusi normal.</w:t>
      </w:r>
    </w:p>
    <w:p w:rsidR="000A65DD" w:rsidRPr="00DF62F7" w:rsidRDefault="000A65DD" w:rsidP="000A65DD">
      <w:pPr>
        <w:tabs>
          <w:tab w:val="left" w:pos="284"/>
        </w:tabs>
        <w:spacing w:after="0" w:line="360" w:lineRule="auto"/>
        <w:jc w:val="both"/>
        <w:rPr>
          <w:rFonts w:asciiTheme="majorBidi" w:hAnsiTheme="majorBidi" w:cstheme="majorBidi"/>
          <w:sz w:val="24"/>
          <w:szCs w:val="24"/>
        </w:rPr>
      </w:pPr>
      <w:r w:rsidRPr="00DF62F7">
        <w:rPr>
          <w:rFonts w:asciiTheme="majorBidi" w:hAnsiTheme="majorBidi" w:cstheme="majorBidi"/>
          <w:sz w:val="24"/>
          <w:szCs w:val="24"/>
        </w:rPr>
        <w:lastRenderedPageBreak/>
        <w:tab/>
        <w:t>Setelah data terbukti normal maka peneliti dapat melanjutkan</w:t>
      </w:r>
      <w:r>
        <w:rPr>
          <w:rFonts w:asciiTheme="majorBidi" w:hAnsiTheme="majorBidi" w:cstheme="majorBidi"/>
          <w:sz w:val="24"/>
          <w:szCs w:val="24"/>
        </w:rPr>
        <w:t xml:space="preserve"> penelitian </w:t>
      </w:r>
      <w:r w:rsidRPr="00DF62F7">
        <w:rPr>
          <w:rFonts w:asciiTheme="majorBidi" w:hAnsiTheme="majorBidi" w:cstheme="majorBidi"/>
          <w:sz w:val="24"/>
          <w:szCs w:val="24"/>
        </w:rPr>
        <w:t xml:space="preserve"> ketahap pengujian selanjutnya yaitu penguj</w:t>
      </w:r>
      <w:r>
        <w:rPr>
          <w:rFonts w:asciiTheme="majorBidi" w:hAnsiTheme="majorBidi" w:cstheme="majorBidi"/>
          <w:sz w:val="24"/>
          <w:szCs w:val="24"/>
        </w:rPr>
        <w:t>ian homogenitas untuk memafhumi</w:t>
      </w:r>
      <w:r w:rsidRPr="00DF62F7">
        <w:rPr>
          <w:rFonts w:asciiTheme="majorBidi" w:hAnsiTheme="majorBidi" w:cstheme="majorBidi"/>
          <w:sz w:val="24"/>
          <w:szCs w:val="24"/>
        </w:rPr>
        <w:t xml:space="preserve"> apakah responden tersebut</w:t>
      </w:r>
      <w:r>
        <w:rPr>
          <w:rFonts w:asciiTheme="majorBidi" w:hAnsiTheme="majorBidi" w:cstheme="majorBidi"/>
          <w:sz w:val="24"/>
          <w:szCs w:val="24"/>
        </w:rPr>
        <w:t xml:space="preserve"> memiliki kemampuan yang sejajar</w:t>
      </w:r>
      <w:r w:rsidRPr="00DF62F7">
        <w:rPr>
          <w:rFonts w:asciiTheme="majorBidi" w:hAnsiTheme="majorBidi" w:cstheme="majorBidi"/>
          <w:sz w:val="24"/>
          <w:szCs w:val="24"/>
        </w:rPr>
        <w:t xml:space="preserve"> atau tidak</w:t>
      </w:r>
      <w:r>
        <w:rPr>
          <w:rFonts w:asciiTheme="majorBidi" w:hAnsiTheme="majorBidi" w:cstheme="majorBidi"/>
          <w:sz w:val="24"/>
          <w:szCs w:val="24"/>
        </w:rPr>
        <w:t xml:space="preserve">, </w:t>
      </w:r>
      <w:r w:rsidRPr="00DF62F7">
        <w:rPr>
          <w:rFonts w:asciiTheme="majorBidi" w:hAnsiTheme="majorBidi" w:cstheme="majorBidi"/>
          <w:sz w:val="24"/>
          <w:szCs w:val="24"/>
        </w:rPr>
        <w:t xml:space="preserve"> penghitungan uji homogenitas pun memakai aplikasi SPSS 18 dan hasil yang didapat sebagai berikut:</w:t>
      </w:r>
    </w:p>
    <w:tbl>
      <w:tblPr>
        <w:tblW w:w="42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57"/>
        <w:gridCol w:w="811"/>
        <w:gridCol w:w="993"/>
        <w:gridCol w:w="992"/>
      </w:tblGrid>
      <w:tr w:rsidR="000A65DD" w:rsidRPr="00DF62F7" w:rsidTr="00316A12">
        <w:trPr>
          <w:cantSplit/>
          <w:trHeight w:val="458"/>
          <w:tblHeader/>
        </w:trPr>
        <w:tc>
          <w:tcPr>
            <w:tcW w:w="4253" w:type="dxa"/>
            <w:gridSpan w:val="4"/>
            <w:tcBorders>
              <w:top w:val="nil"/>
              <w:left w:val="nil"/>
              <w:bottom w:val="single" w:sz="4" w:space="0" w:color="auto"/>
              <w:right w:val="nil"/>
            </w:tcBorders>
            <w:shd w:val="clear" w:color="auto" w:fill="FFFFFF"/>
            <w:vAlign w:val="center"/>
          </w:tcPr>
          <w:p w:rsidR="000A65DD" w:rsidRPr="00DF62F7" w:rsidRDefault="000A65DD" w:rsidP="00316A12">
            <w:pPr>
              <w:autoSpaceDE w:val="0"/>
              <w:autoSpaceDN w:val="0"/>
              <w:adjustRightInd w:val="0"/>
              <w:spacing w:after="0" w:line="360" w:lineRule="auto"/>
              <w:ind w:left="60" w:right="60"/>
              <w:jc w:val="center"/>
              <w:rPr>
                <w:rFonts w:asciiTheme="majorBidi" w:hAnsiTheme="majorBidi" w:cstheme="majorBidi"/>
                <w:color w:val="000000"/>
                <w:sz w:val="24"/>
                <w:szCs w:val="24"/>
              </w:rPr>
            </w:pPr>
            <w:r w:rsidRPr="00DF62F7">
              <w:rPr>
                <w:rFonts w:asciiTheme="majorBidi" w:hAnsiTheme="majorBidi" w:cstheme="majorBidi"/>
                <w:b/>
                <w:bCs/>
                <w:color w:val="000000"/>
                <w:sz w:val="24"/>
                <w:szCs w:val="24"/>
              </w:rPr>
              <w:t>Test of Homogeneity of Variances</w:t>
            </w:r>
          </w:p>
        </w:tc>
      </w:tr>
      <w:tr w:rsidR="000A65DD" w:rsidRPr="00DF62F7" w:rsidTr="00316A12">
        <w:trPr>
          <w:cantSplit/>
          <w:tblHeader/>
        </w:trPr>
        <w:tc>
          <w:tcPr>
            <w:tcW w:w="1457" w:type="dxa"/>
            <w:tcBorders>
              <w:top w:val="single" w:sz="4" w:space="0" w:color="auto"/>
              <w:left w:val="single" w:sz="18" w:space="0" w:color="000000"/>
              <w:bottom w:val="single" w:sz="18" w:space="0" w:color="000000"/>
            </w:tcBorders>
            <w:shd w:val="clear" w:color="auto" w:fill="FFFFFF"/>
            <w:vAlign w:val="bottom"/>
          </w:tcPr>
          <w:p w:rsidR="000A65DD" w:rsidRPr="00DF62F7" w:rsidRDefault="000A65DD" w:rsidP="00316A12">
            <w:pPr>
              <w:autoSpaceDE w:val="0"/>
              <w:autoSpaceDN w:val="0"/>
              <w:adjustRightInd w:val="0"/>
              <w:spacing w:after="0" w:line="360" w:lineRule="auto"/>
              <w:ind w:left="60" w:right="60"/>
              <w:jc w:val="center"/>
              <w:rPr>
                <w:rFonts w:asciiTheme="majorBidi" w:hAnsiTheme="majorBidi" w:cstheme="majorBidi"/>
                <w:color w:val="000000"/>
                <w:sz w:val="24"/>
                <w:szCs w:val="24"/>
              </w:rPr>
            </w:pPr>
            <w:r w:rsidRPr="00DF62F7">
              <w:rPr>
                <w:rFonts w:asciiTheme="majorBidi" w:hAnsiTheme="majorBidi" w:cstheme="majorBidi"/>
                <w:color w:val="000000"/>
                <w:sz w:val="24"/>
                <w:szCs w:val="24"/>
              </w:rPr>
              <w:t>Levene Statistic</w:t>
            </w:r>
          </w:p>
        </w:tc>
        <w:tc>
          <w:tcPr>
            <w:tcW w:w="811" w:type="dxa"/>
            <w:tcBorders>
              <w:top w:val="single" w:sz="4" w:space="0" w:color="auto"/>
              <w:bottom w:val="single" w:sz="18" w:space="0" w:color="000000"/>
            </w:tcBorders>
            <w:shd w:val="clear" w:color="auto" w:fill="FFFFFF"/>
            <w:vAlign w:val="bottom"/>
          </w:tcPr>
          <w:p w:rsidR="000A65DD" w:rsidRPr="00DF62F7" w:rsidRDefault="000A65DD" w:rsidP="00316A12">
            <w:pPr>
              <w:autoSpaceDE w:val="0"/>
              <w:autoSpaceDN w:val="0"/>
              <w:adjustRightInd w:val="0"/>
              <w:spacing w:after="0" w:line="360" w:lineRule="auto"/>
              <w:ind w:left="60" w:right="60"/>
              <w:jc w:val="center"/>
              <w:rPr>
                <w:rFonts w:asciiTheme="majorBidi" w:hAnsiTheme="majorBidi" w:cstheme="majorBidi"/>
                <w:color w:val="000000"/>
                <w:sz w:val="24"/>
                <w:szCs w:val="24"/>
              </w:rPr>
            </w:pPr>
            <w:r w:rsidRPr="00DF62F7">
              <w:rPr>
                <w:rFonts w:asciiTheme="majorBidi" w:hAnsiTheme="majorBidi" w:cstheme="majorBidi"/>
                <w:color w:val="000000"/>
                <w:sz w:val="24"/>
                <w:szCs w:val="24"/>
              </w:rPr>
              <w:t>df1</w:t>
            </w:r>
          </w:p>
        </w:tc>
        <w:tc>
          <w:tcPr>
            <w:tcW w:w="993" w:type="dxa"/>
            <w:tcBorders>
              <w:top w:val="single" w:sz="4" w:space="0" w:color="auto"/>
              <w:bottom w:val="single" w:sz="18" w:space="0" w:color="000000"/>
            </w:tcBorders>
            <w:shd w:val="clear" w:color="auto" w:fill="FFFFFF"/>
            <w:vAlign w:val="bottom"/>
          </w:tcPr>
          <w:p w:rsidR="000A65DD" w:rsidRPr="00DF62F7" w:rsidRDefault="000A65DD" w:rsidP="00316A12">
            <w:pPr>
              <w:autoSpaceDE w:val="0"/>
              <w:autoSpaceDN w:val="0"/>
              <w:adjustRightInd w:val="0"/>
              <w:spacing w:after="0" w:line="360" w:lineRule="auto"/>
              <w:ind w:left="60" w:right="60"/>
              <w:jc w:val="center"/>
              <w:rPr>
                <w:rFonts w:asciiTheme="majorBidi" w:hAnsiTheme="majorBidi" w:cstheme="majorBidi"/>
                <w:color w:val="000000"/>
                <w:sz w:val="24"/>
                <w:szCs w:val="24"/>
              </w:rPr>
            </w:pPr>
            <w:r w:rsidRPr="00DF62F7">
              <w:rPr>
                <w:rFonts w:asciiTheme="majorBidi" w:hAnsiTheme="majorBidi" w:cstheme="majorBidi"/>
                <w:color w:val="000000"/>
                <w:sz w:val="24"/>
                <w:szCs w:val="24"/>
              </w:rPr>
              <w:t>df2</w:t>
            </w:r>
          </w:p>
        </w:tc>
        <w:tc>
          <w:tcPr>
            <w:tcW w:w="992" w:type="dxa"/>
            <w:tcBorders>
              <w:top w:val="single" w:sz="4" w:space="0" w:color="auto"/>
              <w:bottom w:val="single" w:sz="18" w:space="0" w:color="000000"/>
              <w:right w:val="single" w:sz="18" w:space="0" w:color="000000"/>
            </w:tcBorders>
            <w:shd w:val="clear" w:color="auto" w:fill="FFFFFF"/>
            <w:vAlign w:val="bottom"/>
          </w:tcPr>
          <w:p w:rsidR="000A65DD" w:rsidRPr="00DF62F7" w:rsidRDefault="000A65DD" w:rsidP="00316A12">
            <w:pPr>
              <w:autoSpaceDE w:val="0"/>
              <w:autoSpaceDN w:val="0"/>
              <w:adjustRightInd w:val="0"/>
              <w:spacing w:after="0" w:line="360" w:lineRule="auto"/>
              <w:ind w:left="60" w:right="60"/>
              <w:jc w:val="center"/>
              <w:rPr>
                <w:rFonts w:asciiTheme="majorBidi" w:hAnsiTheme="majorBidi" w:cstheme="majorBidi"/>
                <w:color w:val="000000"/>
                <w:sz w:val="24"/>
                <w:szCs w:val="24"/>
              </w:rPr>
            </w:pPr>
            <w:r w:rsidRPr="00DF62F7">
              <w:rPr>
                <w:rFonts w:asciiTheme="majorBidi" w:hAnsiTheme="majorBidi" w:cstheme="majorBidi"/>
                <w:color w:val="000000"/>
                <w:sz w:val="24"/>
                <w:szCs w:val="24"/>
              </w:rPr>
              <w:t>Sig.</w:t>
            </w:r>
          </w:p>
        </w:tc>
      </w:tr>
      <w:tr w:rsidR="000A65DD" w:rsidRPr="00DF62F7" w:rsidTr="00316A12">
        <w:trPr>
          <w:cantSplit/>
        </w:trPr>
        <w:tc>
          <w:tcPr>
            <w:tcW w:w="1457" w:type="dxa"/>
            <w:tcBorders>
              <w:top w:val="single" w:sz="18" w:space="0" w:color="000000"/>
              <w:left w:val="single" w:sz="16" w:space="0" w:color="000000"/>
              <w:bottom w:val="single" w:sz="16" w:space="0" w:color="000000"/>
            </w:tcBorders>
            <w:shd w:val="clear" w:color="auto" w:fill="FFFFFF"/>
          </w:tcPr>
          <w:p w:rsidR="000A65DD" w:rsidRPr="00DF62F7" w:rsidRDefault="000A65DD" w:rsidP="00316A12">
            <w:pPr>
              <w:autoSpaceDE w:val="0"/>
              <w:autoSpaceDN w:val="0"/>
              <w:adjustRightInd w:val="0"/>
              <w:spacing w:after="0" w:line="360" w:lineRule="auto"/>
              <w:ind w:left="60" w:right="60"/>
              <w:jc w:val="right"/>
              <w:rPr>
                <w:rFonts w:asciiTheme="majorBidi" w:hAnsiTheme="majorBidi" w:cstheme="majorBidi"/>
                <w:color w:val="000000"/>
                <w:sz w:val="24"/>
                <w:szCs w:val="24"/>
              </w:rPr>
            </w:pPr>
            <w:r w:rsidRPr="00DF62F7">
              <w:rPr>
                <w:rFonts w:asciiTheme="majorBidi" w:hAnsiTheme="majorBidi" w:cstheme="majorBidi"/>
                <w:color w:val="000000"/>
                <w:sz w:val="24"/>
                <w:szCs w:val="24"/>
              </w:rPr>
              <w:t>,715</w:t>
            </w:r>
          </w:p>
        </w:tc>
        <w:tc>
          <w:tcPr>
            <w:tcW w:w="811" w:type="dxa"/>
            <w:tcBorders>
              <w:top w:val="single" w:sz="18" w:space="0" w:color="000000"/>
              <w:bottom w:val="single" w:sz="16" w:space="0" w:color="000000"/>
            </w:tcBorders>
            <w:shd w:val="clear" w:color="auto" w:fill="FFFFFF"/>
          </w:tcPr>
          <w:p w:rsidR="000A65DD" w:rsidRPr="00DF62F7" w:rsidRDefault="000A65DD" w:rsidP="00316A12">
            <w:pPr>
              <w:autoSpaceDE w:val="0"/>
              <w:autoSpaceDN w:val="0"/>
              <w:adjustRightInd w:val="0"/>
              <w:spacing w:after="0" w:line="360" w:lineRule="auto"/>
              <w:ind w:left="60" w:right="60"/>
              <w:jc w:val="right"/>
              <w:rPr>
                <w:rFonts w:asciiTheme="majorBidi" w:hAnsiTheme="majorBidi" w:cstheme="majorBidi"/>
                <w:color w:val="000000"/>
                <w:sz w:val="24"/>
                <w:szCs w:val="24"/>
              </w:rPr>
            </w:pPr>
            <w:r w:rsidRPr="00DF62F7">
              <w:rPr>
                <w:rFonts w:asciiTheme="majorBidi" w:hAnsiTheme="majorBidi" w:cstheme="majorBidi"/>
                <w:color w:val="000000"/>
                <w:sz w:val="24"/>
                <w:szCs w:val="24"/>
              </w:rPr>
              <w:t>1</w:t>
            </w:r>
          </w:p>
        </w:tc>
        <w:tc>
          <w:tcPr>
            <w:tcW w:w="993" w:type="dxa"/>
            <w:tcBorders>
              <w:top w:val="single" w:sz="18" w:space="0" w:color="000000"/>
              <w:bottom w:val="single" w:sz="16" w:space="0" w:color="000000"/>
            </w:tcBorders>
            <w:shd w:val="clear" w:color="auto" w:fill="FFFFFF"/>
          </w:tcPr>
          <w:p w:rsidR="000A65DD" w:rsidRPr="00DF62F7" w:rsidRDefault="000A65DD" w:rsidP="00316A12">
            <w:pPr>
              <w:autoSpaceDE w:val="0"/>
              <w:autoSpaceDN w:val="0"/>
              <w:adjustRightInd w:val="0"/>
              <w:spacing w:after="0" w:line="360" w:lineRule="auto"/>
              <w:ind w:left="60" w:right="60"/>
              <w:jc w:val="right"/>
              <w:rPr>
                <w:rFonts w:asciiTheme="majorBidi" w:hAnsiTheme="majorBidi" w:cstheme="majorBidi"/>
                <w:color w:val="000000"/>
                <w:sz w:val="24"/>
                <w:szCs w:val="24"/>
              </w:rPr>
            </w:pPr>
            <w:r w:rsidRPr="00DF62F7">
              <w:rPr>
                <w:rFonts w:asciiTheme="majorBidi" w:hAnsiTheme="majorBidi" w:cstheme="majorBidi"/>
                <w:color w:val="000000"/>
                <w:sz w:val="24"/>
                <w:szCs w:val="24"/>
              </w:rPr>
              <w:t>12</w:t>
            </w:r>
          </w:p>
        </w:tc>
        <w:tc>
          <w:tcPr>
            <w:tcW w:w="992" w:type="dxa"/>
            <w:tcBorders>
              <w:top w:val="single" w:sz="18" w:space="0" w:color="000000"/>
              <w:bottom w:val="single" w:sz="16" w:space="0" w:color="000000"/>
              <w:right w:val="single" w:sz="16" w:space="0" w:color="000000"/>
            </w:tcBorders>
            <w:shd w:val="clear" w:color="auto" w:fill="FFFFFF"/>
          </w:tcPr>
          <w:p w:rsidR="000A65DD" w:rsidRPr="00DF62F7" w:rsidRDefault="000A65DD" w:rsidP="00316A12">
            <w:pPr>
              <w:autoSpaceDE w:val="0"/>
              <w:autoSpaceDN w:val="0"/>
              <w:adjustRightInd w:val="0"/>
              <w:spacing w:after="0" w:line="360" w:lineRule="auto"/>
              <w:ind w:left="60" w:right="60"/>
              <w:jc w:val="right"/>
              <w:rPr>
                <w:rFonts w:asciiTheme="majorBidi" w:hAnsiTheme="majorBidi" w:cstheme="majorBidi"/>
                <w:color w:val="000000"/>
                <w:sz w:val="24"/>
                <w:szCs w:val="24"/>
              </w:rPr>
            </w:pPr>
            <w:r w:rsidRPr="00DF62F7">
              <w:rPr>
                <w:rFonts w:asciiTheme="majorBidi" w:hAnsiTheme="majorBidi" w:cstheme="majorBidi"/>
                <w:color w:val="000000"/>
                <w:sz w:val="24"/>
                <w:szCs w:val="24"/>
              </w:rPr>
              <w:t>,414</w:t>
            </w:r>
          </w:p>
        </w:tc>
      </w:tr>
    </w:tbl>
    <w:p w:rsidR="000A65DD" w:rsidRPr="00DF62F7" w:rsidRDefault="000A65DD" w:rsidP="000A65DD">
      <w:pPr>
        <w:tabs>
          <w:tab w:val="left" w:pos="284"/>
        </w:tabs>
        <w:spacing w:after="0" w:line="360" w:lineRule="auto"/>
        <w:jc w:val="both"/>
        <w:rPr>
          <w:rFonts w:asciiTheme="majorBidi" w:hAnsiTheme="majorBidi" w:cstheme="majorBidi"/>
          <w:sz w:val="24"/>
          <w:szCs w:val="24"/>
        </w:rPr>
      </w:pPr>
    </w:p>
    <w:p w:rsidR="000A65DD" w:rsidRPr="00DF62F7" w:rsidRDefault="000A65DD" w:rsidP="000A65DD">
      <w:pPr>
        <w:tabs>
          <w:tab w:val="left" w:pos="284"/>
        </w:tabs>
        <w:spacing w:after="0" w:line="360" w:lineRule="auto"/>
        <w:jc w:val="both"/>
        <w:rPr>
          <w:rFonts w:asciiTheme="majorBidi" w:hAnsiTheme="majorBidi" w:cstheme="majorBidi"/>
          <w:sz w:val="24"/>
          <w:szCs w:val="24"/>
        </w:rPr>
      </w:pPr>
      <w:r w:rsidRPr="00DF62F7">
        <w:rPr>
          <w:rFonts w:asciiTheme="majorBidi" w:hAnsiTheme="majorBidi" w:cstheme="majorBidi"/>
          <w:sz w:val="24"/>
          <w:szCs w:val="24"/>
        </w:rPr>
        <w:tab/>
        <w:t>Dilihat dari tabel diatas yang menunjukan hasil uji homogeni</w:t>
      </w:r>
      <w:r>
        <w:rPr>
          <w:rFonts w:asciiTheme="majorBidi" w:hAnsiTheme="majorBidi" w:cstheme="majorBidi"/>
          <w:sz w:val="24"/>
          <w:szCs w:val="24"/>
        </w:rPr>
        <w:t>tas yang diperoleh yakni 0,414 perbandingan</w:t>
      </w:r>
      <w:r w:rsidRPr="00DF62F7">
        <w:rPr>
          <w:rFonts w:asciiTheme="majorBidi" w:hAnsiTheme="majorBidi" w:cstheme="majorBidi"/>
          <w:sz w:val="24"/>
          <w:szCs w:val="24"/>
        </w:rPr>
        <w:t xml:space="preserve"> aturan penetapan</w:t>
      </w:r>
      <w:r>
        <w:rPr>
          <w:rFonts w:asciiTheme="majorBidi" w:hAnsiTheme="majorBidi" w:cstheme="majorBidi"/>
          <w:sz w:val="24"/>
          <w:szCs w:val="24"/>
        </w:rPr>
        <w:t>nya memperoleh nilai</w:t>
      </w:r>
      <w:r w:rsidRPr="00DF62F7">
        <w:rPr>
          <w:rFonts w:asciiTheme="majorBidi" w:hAnsiTheme="majorBidi" w:cstheme="majorBidi"/>
          <w:sz w:val="24"/>
          <w:szCs w:val="24"/>
        </w:rPr>
        <w:t xml:space="preserve"> 0,414 &gt; 0,05, sehingga diperoleh kesimp</w:t>
      </w:r>
      <w:r>
        <w:rPr>
          <w:rFonts w:asciiTheme="majorBidi" w:hAnsiTheme="majorBidi" w:cstheme="majorBidi"/>
          <w:sz w:val="24"/>
          <w:szCs w:val="24"/>
        </w:rPr>
        <w:t>ulan bahwa data pretest grup eksperimen dan grup</w:t>
      </w:r>
      <w:r w:rsidRPr="00DF62F7">
        <w:rPr>
          <w:rFonts w:asciiTheme="majorBidi" w:hAnsiTheme="majorBidi" w:cstheme="majorBidi"/>
          <w:sz w:val="24"/>
          <w:szCs w:val="24"/>
        </w:rPr>
        <w:t xml:space="preserve"> kontrol merupakan data yang sejenis atau homogen.</w:t>
      </w:r>
    </w:p>
    <w:p w:rsidR="000A65DD" w:rsidRPr="00DF62F7" w:rsidRDefault="000A65DD" w:rsidP="000A65DD">
      <w:pPr>
        <w:tabs>
          <w:tab w:val="left" w:pos="284"/>
        </w:tabs>
        <w:spacing w:after="0" w:line="360" w:lineRule="auto"/>
        <w:jc w:val="both"/>
        <w:rPr>
          <w:rFonts w:asciiTheme="majorBidi" w:hAnsiTheme="majorBidi" w:cstheme="majorBidi"/>
          <w:sz w:val="24"/>
          <w:szCs w:val="24"/>
        </w:rPr>
      </w:pPr>
      <w:r w:rsidRPr="00DF62F7">
        <w:rPr>
          <w:rFonts w:asciiTheme="majorBidi" w:hAnsiTheme="majorBidi" w:cstheme="majorBidi"/>
          <w:sz w:val="24"/>
          <w:szCs w:val="24"/>
        </w:rPr>
        <w:tab/>
        <w:t>Setelah peneliti mengetahui bahwa hasil penghitungan normalitas dan homogenitas terhadap responden yang akan diteliti dikatakan normal dan homogen. Maka peneliti melanjutkan pengujian terhadap hipotesis yang telah disusun sebelumnya</w:t>
      </w:r>
      <w:r>
        <w:rPr>
          <w:rFonts w:asciiTheme="majorBidi" w:hAnsiTheme="majorBidi" w:cstheme="majorBidi"/>
          <w:sz w:val="24"/>
          <w:szCs w:val="24"/>
        </w:rPr>
        <w:t xml:space="preserve"> t</w:t>
      </w:r>
      <w:r w:rsidRPr="00DF62F7">
        <w:rPr>
          <w:rFonts w:asciiTheme="majorBidi" w:hAnsiTheme="majorBidi" w:cstheme="majorBidi"/>
          <w:sz w:val="24"/>
          <w:szCs w:val="24"/>
        </w:rPr>
        <w:t xml:space="preserve">entang </w:t>
      </w:r>
      <w:r>
        <w:rPr>
          <w:rFonts w:asciiTheme="majorBidi" w:hAnsiTheme="majorBidi" w:cstheme="majorBidi"/>
          <w:sz w:val="24"/>
          <w:szCs w:val="24"/>
        </w:rPr>
        <w:t xml:space="preserve">efektivitas kuriositas </w:t>
      </w:r>
      <w:r w:rsidRPr="00DF62F7">
        <w:rPr>
          <w:rFonts w:asciiTheme="majorBidi" w:hAnsiTheme="majorBidi" w:cstheme="majorBidi"/>
          <w:sz w:val="24"/>
          <w:szCs w:val="24"/>
        </w:rPr>
        <w:t xml:space="preserve">melalui </w:t>
      </w:r>
      <w:r w:rsidRPr="00DF62F7">
        <w:rPr>
          <w:rFonts w:asciiTheme="majorBidi" w:hAnsiTheme="majorBidi" w:cstheme="majorBidi"/>
          <w:i/>
          <w:iCs/>
          <w:sz w:val="24"/>
          <w:szCs w:val="24"/>
        </w:rPr>
        <w:t xml:space="preserve">edutainment </w:t>
      </w:r>
      <w:r w:rsidRPr="00DF62F7">
        <w:rPr>
          <w:rFonts w:asciiTheme="majorBidi" w:hAnsiTheme="majorBidi" w:cstheme="majorBidi"/>
          <w:sz w:val="24"/>
          <w:szCs w:val="24"/>
        </w:rPr>
        <w:t>dengan metode sains sederhana tersebut efektif atau tidak.</w:t>
      </w:r>
    </w:p>
    <w:p w:rsidR="000A65DD" w:rsidRDefault="000A65DD" w:rsidP="000A65DD">
      <w:pPr>
        <w:tabs>
          <w:tab w:val="left" w:pos="284"/>
        </w:tabs>
        <w:spacing w:after="0" w:line="360" w:lineRule="auto"/>
        <w:jc w:val="both"/>
        <w:rPr>
          <w:rFonts w:asciiTheme="majorBidi" w:hAnsiTheme="majorBidi" w:cstheme="majorBidi"/>
          <w:sz w:val="24"/>
          <w:szCs w:val="24"/>
        </w:rPr>
      </w:pPr>
      <w:r w:rsidRPr="00DF62F7">
        <w:rPr>
          <w:rFonts w:asciiTheme="majorBidi" w:hAnsiTheme="majorBidi" w:cstheme="majorBidi"/>
          <w:sz w:val="24"/>
          <w:szCs w:val="24"/>
        </w:rPr>
        <w:tab/>
        <w:t>Untuk menganalisis hipotesis tersebut penelit</w:t>
      </w:r>
      <w:r>
        <w:rPr>
          <w:rFonts w:asciiTheme="majorBidi" w:hAnsiTheme="majorBidi" w:cstheme="majorBidi"/>
          <w:sz w:val="24"/>
          <w:szCs w:val="24"/>
        </w:rPr>
        <w:t>i menggunakan uji pembeda</w:t>
      </w:r>
      <w:r w:rsidRPr="00DF62F7">
        <w:rPr>
          <w:rFonts w:asciiTheme="majorBidi" w:hAnsiTheme="majorBidi" w:cstheme="majorBidi"/>
          <w:sz w:val="24"/>
          <w:szCs w:val="24"/>
        </w:rPr>
        <w:t xml:space="preserve"> </w:t>
      </w:r>
      <w:r w:rsidRPr="00DF62F7">
        <w:rPr>
          <w:rFonts w:asciiTheme="majorBidi" w:hAnsiTheme="majorBidi" w:cstheme="majorBidi"/>
          <w:sz w:val="24"/>
          <w:szCs w:val="24"/>
        </w:rPr>
        <w:lastRenderedPageBreak/>
        <w:t>menggunakan aplikasi SPSS 18, dengan hasil perhitungan sebagai berikut untuk kelas eksperimen.</w:t>
      </w:r>
    </w:p>
    <w:p w:rsidR="000A65DD" w:rsidRPr="00DF62F7" w:rsidRDefault="000A65DD" w:rsidP="000A65DD">
      <w:pPr>
        <w:tabs>
          <w:tab w:val="left" w:pos="284"/>
        </w:tabs>
        <w:spacing w:after="0" w:line="360" w:lineRule="auto"/>
        <w:jc w:val="both"/>
        <w:rPr>
          <w:rFonts w:asciiTheme="majorBidi" w:hAnsiTheme="majorBidi" w:cstheme="majorBidi"/>
          <w:sz w:val="24"/>
          <w:szCs w:val="24"/>
        </w:rPr>
      </w:pPr>
    </w:p>
    <w:p w:rsidR="000A65DD" w:rsidRPr="00DF62F7" w:rsidRDefault="000A65DD" w:rsidP="000A65DD">
      <w:pPr>
        <w:tabs>
          <w:tab w:val="left" w:pos="284"/>
        </w:tabs>
        <w:spacing w:after="0" w:line="360" w:lineRule="auto"/>
        <w:jc w:val="center"/>
        <w:rPr>
          <w:rFonts w:asciiTheme="majorBidi" w:hAnsiTheme="majorBidi" w:cstheme="majorBidi"/>
          <w:sz w:val="24"/>
          <w:szCs w:val="24"/>
        </w:rPr>
      </w:pPr>
      <w:r w:rsidRPr="00DF62F7">
        <w:rPr>
          <w:rFonts w:asciiTheme="majorBidi" w:hAnsiTheme="majorBidi" w:cstheme="majorBidi"/>
          <w:b/>
          <w:bCs/>
          <w:color w:val="000000"/>
          <w:sz w:val="24"/>
          <w:szCs w:val="24"/>
        </w:rPr>
        <w:t>Paired Samples Statistics</w:t>
      </w:r>
    </w:p>
    <w:tbl>
      <w:tblPr>
        <w:tblW w:w="4253"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2"/>
        <w:gridCol w:w="1142"/>
        <w:gridCol w:w="1205"/>
        <w:gridCol w:w="1134"/>
      </w:tblGrid>
      <w:tr w:rsidR="000A65DD" w:rsidRPr="00DF62F7" w:rsidTr="00316A12">
        <w:trPr>
          <w:cantSplit/>
          <w:tblHeader/>
        </w:trPr>
        <w:tc>
          <w:tcPr>
            <w:tcW w:w="1914" w:type="dxa"/>
            <w:gridSpan w:val="2"/>
            <w:tcBorders>
              <w:top w:val="single" w:sz="4" w:space="0" w:color="auto"/>
              <w:left w:val="single" w:sz="4" w:space="0" w:color="auto"/>
              <w:bottom w:val="single" w:sz="4" w:space="0" w:color="auto"/>
              <w:right w:val="single" w:sz="16" w:space="0" w:color="000000"/>
            </w:tcBorders>
            <w:shd w:val="clear" w:color="auto" w:fill="FFFFFF"/>
            <w:vAlign w:val="center"/>
          </w:tcPr>
          <w:p w:rsidR="000A65DD" w:rsidRPr="00DF62F7" w:rsidRDefault="000A65DD" w:rsidP="00316A12">
            <w:pPr>
              <w:autoSpaceDE w:val="0"/>
              <w:autoSpaceDN w:val="0"/>
              <w:adjustRightInd w:val="0"/>
              <w:spacing w:after="0" w:line="360" w:lineRule="auto"/>
              <w:jc w:val="center"/>
              <w:rPr>
                <w:rFonts w:asciiTheme="majorBidi" w:hAnsiTheme="majorBidi" w:cstheme="majorBidi"/>
                <w:sz w:val="24"/>
                <w:szCs w:val="24"/>
              </w:rPr>
            </w:pPr>
          </w:p>
        </w:tc>
        <w:tc>
          <w:tcPr>
            <w:tcW w:w="1205" w:type="dxa"/>
            <w:tcBorders>
              <w:top w:val="single" w:sz="4" w:space="0" w:color="auto"/>
              <w:left w:val="single" w:sz="16" w:space="0" w:color="000000"/>
              <w:bottom w:val="single" w:sz="4" w:space="0" w:color="auto"/>
            </w:tcBorders>
            <w:shd w:val="clear" w:color="auto" w:fill="FFFFFF"/>
            <w:vAlign w:val="bottom"/>
          </w:tcPr>
          <w:p w:rsidR="000A65DD" w:rsidRPr="00DF62F7" w:rsidRDefault="000A65DD" w:rsidP="00316A12">
            <w:pPr>
              <w:autoSpaceDE w:val="0"/>
              <w:autoSpaceDN w:val="0"/>
              <w:adjustRightInd w:val="0"/>
              <w:spacing w:after="0" w:line="360" w:lineRule="auto"/>
              <w:ind w:left="60" w:right="60"/>
              <w:jc w:val="center"/>
              <w:rPr>
                <w:rFonts w:asciiTheme="majorBidi" w:hAnsiTheme="majorBidi" w:cstheme="majorBidi"/>
                <w:color w:val="000000"/>
                <w:sz w:val="24"/>
                <w:szCs w:val="24"/>
              </w:rPr>
            </w:pPr>
            <w:r w:rsidRPr="00DF62F7">
              <w:rPr>
                <w:rFonts w:asciiTheme="majorBidi" w:hAnsiTheme="majorBidi" w:cstheme="majorBidi"/>
                <w:color w:val="000000"/>
                <w:sz w:val="24"/>
                <w:szCs w:val="24"/>
              </w:rPr>
              <w:t>Mean</w:t>
            </w:r>
          </w:p>
        </w:tc>
        <w:tc>
          <w:tcPr>
            <w:tcW w:w="1134" w:type="dxa"/>
            <w:tcBorders>
              <w:top w:val="single" w:sz="4" w:space="0" w:color="auto"/>
              <w:bottom w:val="single" w:sz="4" w:space="0" w:color="auto"/>
              <w:right w:val="single" w:sz="4" w:space="0" w:color="auto"/>
            </w:tcBorders>
            <w:shd w:val="clear" w:color="auto" w:fill="FFFFFF"/>
            <w:vAlign w:val="bottom"/>
          </w:tcPr>
          <w:p w:rsidR="000A65DD" w:rsidRPr="00DF62F7" w:rsidRDefault="000A65DD" w:rsidP="00316A12">
            <w:pPr>
              <w:autoSpaceDE w:val="0"/>
              <w:autoSpaceDN w:val="0"/>
              <w:adjustRightInd w:val="0"/>
              <w:spacing w:after="0" w:line="360" w:lineRule="auto"/>
              <w:ind w:left="60" w:right="60"/>
              <w:jc w:val="center"/>
              <w:rPr>
                <w:rFonts w:asciiTheme="majorBidi" w:hAnsiTheme="majorBidi" w:cstheme="majorBidi"/>
                <w:color w:val="000000"/>
                <w:sz w:val="24"/>
                <w:szCs w:val="24"/>
              </w:rPr>
            </w:pPr>
            <w:r w:rsidRPr="00DF62F7">
              <w:rPr>
                <w:rFonts w:asciiTheme="majorBidi" w:hAnsiTheme="majorBidi" w:cstheme="majorBidi"/>
                <w:color w:val="000000"/>
                <w:sz w:val="24"/>
                <w:szCs w:val="24"/>
              </w:rPr>
              <w:t>N</w:t>
            </w:r>
          </w:p>
        </w:tc>
      </w:tr>
      <w:tr w:rsidR="000A65DD" w:rsidRPr="00DF62F7" w:rsidTr="00316A12">
        <w:trPr>
          <w:cantSplit/>
          <w:tblHeader/>
        </w:trPr>
        <w:tc>
          <w:tcPr>
            <w:tcW w:w="772" w:type="dxa"/>
            <w:vMerge w:val="restart"/>
            <w:tcBorders>
              <w:top w:val="single" w:sz="4" w:space="0" w:color="auto"/>
              <w:left w:val="single" w:sz="4" w:space="0" w:color="auto"/>
              <w:bottom w:val="single" w:sz="16" w:space="0" w:color="000000"/>
              <w:right w:val="nil"/>
            </w:tcBorders>
            <w:shd w:val="clear" w:color="auto" w:fill="FFFFFF"/>
          </w:tcPr>
          <w:p w:rsidR="000A65DD" w:rsidRPr="00DF62F7" w:rsidRDefault="000A65DD" w:rsidP="00316A12">
            <w:pPr>
              <w:autoSpaceDE w:val="0"/>
              <w:autoSpaceDN w:val="0"/>
              <w:adjustRightInd w:val="0"/>
              <w:spacing w:after="0" w:line="360" w:lineRule="auto"/>
              <w:ind w:left="60" w:right="60"/>
              <w:rPr>
                <w:rFonts w:asciiTheme="majorBidi" w:hAnsiTheme="majorBidi" w:cstheme="majorBidi"/>
                <w:color w:val="000000"/>
                <w:sz w:val="24"/>
                <w:szCs w:val="24"/>
              </w:rPr>
            </w:pPr>
            <w:r w:rsidRPr="00DF62F7">
              <w:rPr>
                <w:rFonts w:asciiTheme="majorBidi" w:hAnsiTheme="majorBidi" w:cstheme="majorBidi"/>
                <w:color w:val="000000"/>
                <w:sz w:val="24"/>
                <w:szCs w:val="24"/>
              </w:rPr>
              <w:t>Pair 1</w:t>
            </w:r>
          </w:p>
        </w:tc>
        <w:tc>
          <w:tcPr>
            <w:tcW w:w="1142" w:type="dxa"/>
            <w:tcBorders>
              <w:top w:val="single" w:sz="4" w:space="0" w:color="auto"/>
              <w:left w:val="nil"/>
              <w:bottom w:val="nil"/>
              <w:right w:val="single" w:sz="16" w:space="0" w:color="000000"/>
            </w:tcBorders>
            <w:shd w:val="clear" w:color="auto" w:fill="FFFFFF"/>
          </w:tcPr>
          <w:p w:rsidR="000A65DD" w:rsidRPr="00DF62F7" w:rsidRDefault="000A65DD" w:rsidP="00316A12">
            <w:pPr>
              <w:autoSpaceDE w:val="0"/>
              <w:autoSpaceDN w:val="0"/>
              <w:adjustRightInd w:val="0"/>
              <w:spacing w:after="0" w:line="360" w:lineRule="auto"/>
              <w:ind w:left="60" w:right="60"/>
              <w:rPr>
                <w:rFonts w:asciiTheme="majorBidi" w:hAnsiTheme="majorBidi" w:cstheme="majorBidi"/>
                <w:color w:val="000000"/>
                <w:sz w:val="24"/>
                <w:szCs w:val="24"/>
              </w:rPr>
            </w:pPr>
            <w:r w:rsidRPr="00DF62F7">
              <w:rPr>
                <w:rFonts w:asciiTheme="majorBidi" w:hAnsiTheme="majorBidi" w:cstheme="majorBidi"/>
                <w:color w:val="000000"/>
                <w:sz w:val="24"/>
                <w:szCs w:val="24"/>
              </w:rPr>
              <w:t>Pre Test</w:t>
            </w:r>
          </w:p>
        </w:tc>
        <w:tc>
          <w:tcPr>
            <w:tcW w:w="1205" w:type="dxa"/>
            <w:tcBorders>
              <w:top w:val="single" w:sz="4" w:space="0" w:color="auto"/>
              <w:left w:val="single" w:sz="16" w:space="0" w:color="000000"/>
              <w:bottom w:val="nil"/>
            </w:tcBorders>
            <w:shd w:val="clear" w:color="auto" w:fill="FFFFFF"/>
          </w:tcPr>
          <w:p w:rsidR="000A65DD" w:rsidRPr="00DF62F7" w:rsidRDefault="000A65DD" w:rsidP="00316A12">
            <w:pPr>
              <w:autoSpaceDE w:val="0"/>
              <w:autoSpaceDN w:val="0"/>
              <w:adjustRightInd w:val="0"/>
              <w:spacing w:after="0" w:line="360" w:lineRule="auto"/>
              <w:ind w:left="60" w:right="60"/>
              <w:jc w:val="right"/>
              <w:rPr>
                <w:rFonts w:asciiTheme="majorBidi" w:hAnsiTheme="majorBidi" w:cstheme="majorBidi"/>
                <w:color w:val="000000"/>
                <w:sz w:val="24"/>
                <w:szCs w:val="24"/>
              </w:rPr>
            </w:pPr>
            <w:r w:rsidRPr="00DF62F7">
              <w:rPr>
                <w:rFonts w:asciiTheme="majorBidi" w:hAnsiTheme="majorBidi" w:cstheme="majorBidi"/>
                <w:color w:val="000000"/>
                <w:sz w:val="24"/>
                <w:szCs w:val="24"/>
              </w:rPr>
              <w:t>87,71</w:t>
            </w:r>
          </w:p>
        </w:tc>
        <w:tc>
          <w:tcPr>
            <w:tcW w:w="1134" w:type="dxa"/>
            <w:tcBorders>
              <w:top w:val="single" w:sz="4" w:space="0" w:color="auto"/>
              <w:bottom w:val="nil"/>
              <w:right w:val="single" w:sz="4" w:space="0" w:color="auto"/>
            </w:tcBorders>
            <w:shd w:val="clear" w:color="auto" w:fill="FFFFFF"/>
          </w:tcPr>
          <w:p w:rsidR="000A65DD" w:rsidRPr="00DF62F7" w:rsidRDefault="000A65DD" w:rsidP="00316A12">
            <w:pPr>
              <w:autoSpaceDE w:val="0"/>
              <w:autoSpaceDN w:val="0"/>
              <w:adjustRightInd w:val="0"/>
              <w:spacing w:after="0" w:line="360" w:lineRule="auto"/>
              <w:ind w:left="60" w:right="60"/>
              <w:jc w:val="right"/>
              <w:rPr>
                <w:rFonts w:asciiTheme="majorBidi" w:hAnsiTheme="majorBidi" w:cstheme="majorBidi"/>
                <w:color w:val="000000"/>
                <w:sz w:val="24"/>
                <w:szCs w:val="24"/>
              </w:rPr>
            </w:pPr>
            <w:r w:rsidRPr="00DF62F7">
              <w:rPr>
                <w:rFonts w:asciiTheme="majorBidi" w:hAnsiTheme="majorBidi" w:cstheme="majorBidi"/>
                <w:color w:val="000000"/>
                <w:sz w:val="24"/>
                <w:szCs w:val="24"/>
              </w:rPr>
              <w:t>7</w:t>
            </w:r>
          </w:p>
        </w:tc>
      </w:tr>
      <w:tr w:rsidR="000A65DD" w:rsidRPr="00DF62F7" w:rsidTr="00316A12">
        <w:trPr>
          <w:cantSplit/>
        </w:trPr>
        <w:tc>
          <w:tcPr>
            <w:tcW w:w="772" w:type="dxa"/>
            <w:vMerge/>
            <w:tcBorders>
              <w:top w:val="single" w:sz="16" w:space="0" w:color="000000"/>
              <w:left w:val="single" w:sz="4" w:space="0" w:color="auto"/>
              <w:bottom w:val="single" w:sz="4" w:space="0" w:color="auto"/>
              <w:right w:val="nil"/>
            </w:tcBorders>
            <w:shd w:val="clear" w:color="auto" w:fill="FFFFFF"/>
          </w:tcPr>
          <w:p w:rsidR="000A65DD" w:rsidRPr="00DF62F7" w:rsidRDefault="000A65DD" w:rsidP="00316A12">
            <w:pPr>
              <w:autoSpaceDE w:val="0"/>
              <w:autoSpaceDN w:val="0"/>
              <w:adjustRightInd w:val="0"/>
              <w:spacing w:after="0" w:line="360" w:lineRule="auto"/>
              <w:rPr>
                <w:rFonts w:asciiTheme="majorBidi" w:hAnsiTheme="majorBidi" w:cstheme="majorBidi"/>
                <w:color w:val="000000"/>
                <w:sz w:val="24"/>
                <w:szCs w:val="24"/>
              </w:rPr>
            </w:pPr>
          </w:p>
        </w:tc>
        <w:tc>
          <w:tcPr>
            <w:tcW w:w="1142" w:type="dxa"/>
            <w:tcBorders>
              <w:top w:val="nil"/>
              <w:left w:val="nil"/>
              <w:bottom w:val="single" w:sz="4" w:space="0" w:color="auto"/>
              <w:right w:val="single" w:sz="16" w:space="0" w:color="000000"/>
            </w:tcBorders>
            <w:shd w:val="clear" w:color="auto" w:fill="FFFFFF"/>
          </w:tcPr>
          <w:p w:rsidR="000A65DD" w:rsidRPr="00DF62F7" w:rsidRDefault="000A65DD" w:rsidP="00316A12">
            <w:pPr>
              <w:autoSpaceDE w:val="0"/>
              <w:autoSpaceDN w:val="0"/>
              <w:adjustRightInd w:val="0"/>
              <w:spacing w:after="0" w:line="360" w:lineRule="auto"/>
              <w:ind w:left="60" w:right="60"/>
              <w:rPr>
                <w:rFonts w:asciiTheme="majorBidi" w:hAnsiTheme="majorBidi" w:cstheme="majorBidi"/>
                <w:color w:val="000000"/>
                <w:sz w:val="24"/>
                <w:szCs w:val="24"/>
              </w:rPr>
            </w:pPr>
            <w:r w:rsidRPr="00DF62F7">
              <w:rPr>
                <w:rFonts w:asciiTheme="majorBidi" w:hAnsiTheme="majorBidi" w:cstheme="majorBidi"/>
                <w:color w:val="000000"/>
                <w:sz w:val="24"/>
                <w:szCs w:val="24"/>
              </w:rPr>
              <w:t>Post Test</w:t>
            </w:r>
          </w:p>
        </w:tc>
        <w:tc>
          <w:tcPr>
            <w:tcW w:w="1205" w:type="dxa"/>
            <w:tcBorders>
              <w:top w:val="nil"/>
              <w:left w:val="single" w:sz="16" w:space="0" w:color="000000"/>
              <w:bottom w:val="single" w:sz="4" w:space="0" w:color="auto"/>
            </w:tcBorders>
            <w:shd w:val="clear" w:color="auto" w:fill="FFFFFF"/>
          </w:tcPr>
          <w:p w:rsidR="000A65DD" w:rsidRPr="00DF62F7" w:rsidRDefault="000A65DD" w:rsidP="00316A12">
            <w:pPr>
              <w:autoSpaceDE w:val="0"/>
              <w:autoSpaceDN w:val="0"/>
              <w:adjustRightInd w:val="0"/>
              <w:spacing w:after="0" w:line="360" w:lineRule="auto"/>
              <w:ind w:left="60" w:right="60"/>
              <w:jc w:val="right"/>
              <w:rPr>
                <w:rFonts w:asciiTheme="majorBidi" w:hAnsiTheme="majorBidi" w:cstheme="majorBidi"/>
                <w:color w:val="000000"/>
                <w:sz w:val="24"/>
                <w:szCs w:val="24"/>
              </w:rPr>
            </w:pPr>
            <w:r w:rsidRPr="00DF62F7">
              <w:rPr>
                <w:rFonts w:asciiTheme="majorBidi" w:hAnsiTheme="majorBidi" w:cstheme="majorBidi"/>
                <w:color w:val="000000"/>
                <w:sz w:val="24"/>
                <w:szCs w:val="24"/>
              </w:rPr>
              <w:t>97,57</w:t>
            </w:r>
          </w:p>
        </w:tc>
        <w:tc>
          <w:tcPr>
            <w:tcW w:w="1134" w:type="dxa"/>
            <w:tcBorders>
              <w:top w:val="nil"/>
              <w:bottom w:val="single" w:sz="4" w:space="0" w:color="auto"/>
              <w:right w:val="single" w:sz="4" w:space="0" w:color="auto"/>
            </w:tcBorders>
            <w:shd w:val="clear" w:color="auto" w:fill="FFFFFF"/>
          </w:tcPr>
          <w:p w:rsidR="000A65DD" w:rsidRPr="00DF62F7" w:rsidRDefault="000A65DD" w:rsidP="00316A12">
            <w:pPr>
              <w:autoSpaceDE w:val="0"/>
              <w:autoSpaceDN w:val="0"/>
              <w:adjustRightInd w:val="0"/>
              <w:spacing w:after="0" w:line="360" w:lineRule="auto"/>
              <w:ind w:left="60" w:right="60"/>
              <w:jc w:val="right"/>
              <w:rPr>
                <w:rFonts w:asciiTheme="majorBidi" w:hAnsiTheme="majorBidi" w:cstheme="majorBidi"/>
                <w:color w:val="000000"/>
                <w:sz w:val="24"/>
                <w:szCs w:val="24"/>
              </w:rPr>
            </w:pPr>
            <w:r w:rsidRPr="00DF62F7">
              <w:rPr>
                <w:rFonts w:asciiTheme="majorBidi" w:hAnsiTheme="majorBidi" w:cstheme="majorBidi"/>
                <w:color w:val="000000"/>
                <w:sz w:val="24"/>
                <w:szCs w:val="24"/>
              </w:rPr>
              <w:t>7</w:t>
            </w:r>
          </w:p>
        </w:tc>
      </w:tr>
    </w:tbl>
    <w:p w:rsidR="000A65DD" w:rsidRPr="00DF62F7" w:rsidRDefault="000A65DD" w:rsidP="000A65DD">
      <w:pPr>
        <w:tabs>
          <w:tab w:val="left" w:pos="284"/>
        </w:tabs>
        <w:spacing w:after="0" w:line="360" w:lineRule="auto"/>
        <w:jc w:val="both"/>
        <w:rPr>
          <w:rFonts w:asciiTheme="majorBidi" w:hAnsiTheme="majorBidi" w:cstheme="majorBidi"/>
          <w:sz w:val="24"/>
          <w:szCs w:val="24"/>
        </w:rPr>
      </w:pPr>
    </w:p>
    <w:tbl>
      <w:tblPr>
        <w:tblW w:w="42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0"/>
        <w:gridCol w:w="1390"/>
        <w:gridCol w:w="426"/>
        <w:gridCol w:w="958"/>
        <w:gridCol w:w="709"/>
      </w:tblGrid>
      <w:tr w:rsidR="000A65DD" w:rsidRPr="00DF62F7" w:rsidTr="00316A12">
        <w:trPr>
          <w:cantSplit/>
          <w:tblHeader/>
        </w:trPr>
        <w:tc>
          <w:tcPr>
            <w:tcW w:w="4253" w:type="dxa"/>
            <w:gridSpan w:val="5"/>
            <w:tcBorders>
              <w:top w:val="nil"/>
              <w:left w:val="nil"/>
              <w:bottom w:val="nil"/>
              <w:right w:val="nil"/>
            </w:tcBorders>
            <w:shd w:val="clear" w:color="auto" w:fill="FFFFFF"/>
            <w:vAlign w:val="center"/>
          </w:tcPr>
          <w:p w:rsidR="000A65DD" w:rsidRPr="00DF62F7" w:rsidRDefault="000A65DD" w:rsidP="00316A12">
            <w:pPr>
              <w:autoSpaceDE w:val="0"/>
              <w:autoSpaceDN w:val="0"/>
              <w:adjustRightInd w:val="0"/>
              <w:spacing w:after="0" w:line="360" w:lineRule="auto"/>
              <w:ind w:right="60"/>
              <w:rPr>
                <w:rFonts w:asciiTheme="majorBidi" w:hAnsiTheme="majorBidi" w:cstheme="majorBidi"/>
                <w:color w:val="000000"/>
                <w:sz w:val="24"/>
                <w:szCs w:val="24"/>
              </w:rPr>
            </w:pPr>
            <w:r w:rsidRPr="00DF62F7">
              <w:rPr>
                <w:rFonts w:asciiTheme="majorBidi" w:hAnsiTheme="majorBidi" w:cstheme="majorBidi"/>
                <w:b/>
                <w:bCs/>
                <w:color w:val="000000"/>
                <w:sz w:val="24"/>
                <w:szCs w:val="24"/>
              </w:rPr>
              <w:t>Paired Samples Correlations</w:t>
            </w:r>
          </w:p>
        </w:tc>
      </w:tr>
      <w:tr w:rsidR="000A65DD" w:rsidRPr="00DF62F7" w:rsidTr="00316A12">
        <w:trPr>
          <w:cantSplit/>
          <w:tblHeader/>
        </w:trPr>
        <w:tc>
          <w:tcPr>
            <w:tcW w:w="2160"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0A65DD" w:rsidRPr="00DF62F7" w:rsidRDefault="000A65DD" w:rsidP="00316A12">
            <w:pPr>
              <w:autoSpaceDE w:val="0"/>
              <w:autoSpaceDN w:val="0"/>
              <w:adjustRightInd w:val="0"/>
              <w:spacing w:after="0" w:line="360" w:lineRule="auto"/>
              <w:ind w:left="-142"/>
              <w:jc w:val="center"/>
              <w:rPr>
                <w:rFonts w:asciiTheme="majorBidi" w:hAnsiTheme="majorBidi" w:cstheme="majorBidi"/>
                <w:sz w:val="24"/>
                <w:szCs w:val="24"/>
              </w:rPr>
            </w:pPr>
          </w:p>
        </w:tc>
        <w:tc>
          <w:tcPr>
            <w:tcW w:w="426" w:type="dxa"/>
            <w:tcBorders>
              <w:top w:val="single" w:sz="16" w:space="0" w:color="000000"/>
              <w:left w:val="single" w:sz="16" w:space="0" w:color="000000"/>
              <w:bottom w:val="single" w:sz="16" w:space="0" w:color="000000"/>
            </w:tcBorders>
            <w:shd w:val="clear" w:color="auto" w:fill="FFFFFF"/>
            <w:vAlign w:val="bottom"/>
          </w:tcPr>
          <w:p w:rsidR="000A65DD" w:rsidRPr="00DF62F7" w:rsidRDefault="000A65DD" w:rsidP="00316A12">
            <w:pPr>
              <w:autoSpaceDE w:val="0"/>
              <w:autoSpaceDN w:val="0"/>
              <w:adjustRightInd w:val="0"/>
              <w:spacing w:after="0" w:line="360" w:lineRule="auto"/>
              <w:ind w:left="60" w:right="60"/>
              <w:jc w:val="center"/>
              <w:rPr>
                <w:rFonts w:asciiTheme="majorBidi" w:hAnsiTheme="majorBidi" w:cstheme="majorBidi"/>
                <w:color w:val="000000"/>
                <w:sz w:val="24"/>
                <w:szCs w:val="24"/>
              </w:rPr>
            </w:pPr>
            <w:r w:rsidRPr="00DF62F7">
              <w:rPr>
                <w:rFonts w:asciiTheme="majorBidi" w:hAnsiTheme="majorBidi" w:cstheme="majorBidi"/>
                <w:color w:val="000000"/>
                <w:sz w:val="24"/>
                <w:szCs w:val="24"/>
              </w:rPr>
              <w:t>N</w:t>
            </w:r>
          </w:p>
        </w:tc>
        <w:tc>
          <w:tcPr>
            <w:tcW w:w="958" w:type="dxa"/>
            <w:tcBorders>
              <w:top w:val="single" w:sz="16" w:space="0" w:color="000000"/>
              <w:bottom w:val="single" w:sz="16" w:space="0" w:color="000000"/>
            </w:tcBorders>
            <w:shd w:val="clear" w:color="auto" w:fill="FFFFFF"/>
            <w:vAlign w:val="bottom"/>
          </w:tcPr>
          <w:p w:rsidR="000A65DD" w:rsidRPr="00DF62F7" w:rsidRDefault="000A65DD" w:rsidP="00316A12">
            <w:pPr>
              <w:autoSpaceDE w:val="0"/>
              <w:autoSpaceDN w:val="0"/>
              <w:adjustRightInd w:val="0"/>
              <w:spacing w:after="0" w:line="360" w:lineRule="auto"/>
              <w:ind w:left="60" w:right="60"/>
              <w:jc w:val="center"/>
              <w:rPr>
                <w:rFonts w:asciiTheme="majorBidi" w:hAnsiTheme="majorBidi" w:cstheme="majorBidi"/>
                <w:color w:val="000000"/>
                <w:sz w:val="24"/>
                <w:szCs w:val="24"/>
              </w:rPr>
            </w:pPr>
            <w:r w:rsidRPr="00DF62F7">
              <w:rPr>
                <w:rFonts w:asciiTheme="majorBidi" w:hAnsiTheme="majorBidi" w:cstheme="majorBidi"/>
                <w:color w:val="000000"/>
                <w:sz w:val="24"/>
                <w:szCs w:val="24"/>
              </w:rPr>
              <w:t>Correlation</w:t>
            </w:r>
          </w:p>
        </w:tc>
        <w:tc>
          <w:tcPr>
            <w:tcW w:w="709" w:type="dxa"/>
            <w:tcBorders>
              <w:top w:val="single" w:sz="16" w:space="0" w:color="000000"/>
              <w:bottom w:val="single" w:sz="16" w:space="0" w:color="000000"/>
              <w:right w:val="single" w:sz="16" w:space="0" w:color="000000"/>
            </w:tcBorders>
            <w:shd w:val="clear" w:color="auto" w:fill="FFFFFF"/>
            <w:vAlign w:val="bottom"/>
          </w:tcPr>
          <w:p w:rsidR="000A65DD" w:rsidRPr="00DF62F7" w:rsidRDefault="000A65DD" w:rsidP="00316A12">
            <w:pPr>
              <w:autoSpaceDE w:val="0"/>
              <w:autoSpaceDN w:val="0"/>
              <w:adjustRightInd w:val="0"/>
              <w:spacing w:after="0" w:line="360" w:lineRule="auto"/>
              <w:ind w:left="60" w:right="60"/>
              <w:jc w:val="center"/>
              <w:rPr>
                <w:rFonts w:asciiTheme="majorBidi" w:hAnsiTheme="majorBidi" w:cstheme="majorBidi"/>
                <w:color w:val="000000"/>
                <w:sz w:val="24"/>
                <w:szCs w:val="24"/>
              </w:rPr>
            </w:pPr>
            <w:r w:rsidRPr="00DF62F7">
              <w:rPr>
                <w:rFonts w:asciiTheme="majorBidi" w:hAnsiTheme="majorBidi" w:cstheme="majorBidi"/>
                <w:color w:val="000000"/>
                <w:sz w:val="24"/>
                <w:szCs w:val="24"/>
              </w:rPr>
              <w:t>Sig.</w:t>
            </w:r>
          </w:p>
        </w:tc>
      </w:tr>
      <w:tr w:rsidR="000A65DD" w:rsidRPr="00DF62F7" w:rsidTr="00316A12">
        <w:trPr>
          <w:cantSplit/>
        </w:trPr>
        <w:tc>
          <w:tcPr>
            <w:tcW w:w="770" w:type="dxa"/>
            <w:tcBorders>
              <w:top w:val="single" w:sz="16" w:space="0" w:color="000000"/>
              <w:left w:val="single" w:sz="16" w:space="0" w:color="000000"/>
              <w:bottom w:val="single" w:sz="16" w:space="0" w:color="000000"/>
              <w:right w:val="nil"/>
            </w:tcBorders>
            <w:shd w:val="clear" w:color="auto" w:fill="FFFFFF"/>
          </w:tcPr>
          <w:p w:rsidR="000A65DD" w:rsidRPr="00DF62F7" w:rsidRDefault="000A65DD" w:rsidP="00316A12">
            <w:pPr>
              <w:autoSpaceDE w:val="0"/>
              <w:autoSpaceDN w:val="0"/>
              <w:adjustRightInd w:val="0"/>
              <w:spacing w:after="0" w:line="360" w:lineRule="auto"/>
              <w:ind w:left="60" w:right="60"/>
              <w:rPr>
                <w:rFonts w:asciiTheme="majorBidi" w:hAnsiTheme="majorBidi" w:cstheme="majorBidi"/>
                <w:color w:val="000000"/>
                <w:sz w:val="24"/>
                <w:szCs w:val="24"/>
              </w:rPr>
            </w:pPr>
            <w:r w:rsidRPr="00DF62F7">
              <w:rPr>
                <w:rFonts w:asciiTheme="majorBidi" w:hAnsiTheme="majorBidi" w:cstheme="majorBidi"/>
                <w:color w:val="000000"/>
                <w:sz w:val="24"/>
                <w:szCs w:val="24"/>
              </w:rPr>
              <w:t>Pair 1</w:t>
            </w:r>
          </w:p>
        </w:tc>
        <w:tc>
          <w:tcPr>
            <w:tcW w:w="1390" w:type="dxa"/>
            <w:tcBorders>
              <w:top w:val="single" w:sz="16" w:space="0" w:color="000000"/>
              <w:left w:val="nil"/>
              <w:bottom w:val="single" w:sz="16" w:space="0" w:color="000000"/>
              <w:right w:val="single" w:sz="16" w:space="0" w:color="000000"/>
            </w:tcBorders>
            <w:shd w:val="clear" w:color="auto" w:fill="FFFFFF"/>
          </w:tcPr>
          <w:p w:rsidR="000A65DD" w:rsidRPr="00DF62F7" w:rsidRDefault="000A65DD" w:rsidP="00316A12">
            <w:pPr>
              <w:autoSpaceDE w:val="0"/>
              <w:autoSpaceDN w:val="0"/>
              <w:adjustRightInd w:val="0"/>
              <w:spacing w:after="0" w:line="360" w:lineRule="auto"/>
              <w:ind w:left="60" w:right="60"/>
              <w:rPr>
                <w:rFonts w:asciiTheme="majorBidi" w:hAnsiTheme="majorBidi" w:cstheme="majorBidi"/>
                <w:color w:val="000000"/>
                <w:sz w:val="24"/>
                <w:szCs w:val="24"/>
              </w:rPr>
            </w:pPr>
            <w:r w:rsidRPr="00DF62F7">
              <w:rPr>
                <w:rFonts w:asciiTheme="majorBidi" w:hAnsiTheme="majorBidi" w:cstheme="majorBidi"/>
                <w:color w:val="000000"/>
                <w:sz w:val="24"/>
                <w:szCs w:val="24"/>
              </w:rPr>
              <w:t>Pre Test &amp; Post Test</w:t>
            </w:r>
          </w:p>
        </w:tc>
        <w:tc>
          <w:tcPr>
            <w:tcW w:w="426" w:type="dxa"/>
            <w:tcBorders>
              <w:top w:val="single" w:sz="16" w:space="0" w:color="000000"/>
              <w:left w:val="single" w:sz="16" w:space="0" w:color="000000"/>
              <w:bottom w:val="single" w:sz="16" w:space="0" w:color="000000"/>
            </w:tcBorders>
            <w:shd w:val="clear" w:color="auto" w:fill="FFFFFF"/>
          </w:tcPr>
          <w:p w:rsidR="000A65DD" w:rsidRPr="00DF62F7" w:rsidRDefault="000A65DD" w:rsidP="00316A12">
            <w:pPr>
              <w:autoSpaceDE w:val="0"/>
              <w:autoSpaceDN w:val="0"/>
              <w:adjustRightInd w:val="0"/>
              <w:spacing w:after="0" w:line="360" w:lineRule="auto"/>
              <w:ind w:left="-284" w:right="60" w:firstLine="344"/>
              <w:jc w:val="center"/>
              <w:rPr>
                <w:rFonts w:asciiTheme="majorBidi" w:hAnsiTheme="majorBidi" w:cstheme="majorBidi"/>
                <w:color w:val="000000"/>
                <w:sz w:val="24"/>
                <w:szCs w:val="24"/>
              </w:rPr>
            </w:pPr>
            <w:r w:rsidRPr="00DF62F7">
              <w:rPr>
                <w:rFonts w:asciiTheme="majorBidi" w:hAnsiTheme="majorBidi" w:cstheme="majorBidi"/>
                <w:color w:val="000000"/>
                <w:sz w:val="24"/>
                <w:szCs w:val="24"/>
              </w:rPr>
              <w:t>7</w:t>
            </w:r>
          </w:p>
        </w:tc>
        <w:tc>
          <w:tcPr>
            <w:tcW w:w="958" w:type="dxa"/>
            <w:tcBorders>
              <w:top w:val="single" w:sz="16" w:space="0" w:color="000000"/>
              <w:bottom w:val="single" w:sz="16" w:space="0" w:color="000000"/>
            </w:tcBorders>
            <w:shd w:val="clear" w:color="auto" w:fill="FFFFFF"/>
          </w:tcPr>
          <w:p w:rsidR="000A65DD" w:rsidRPr="00DF62F7" w:rsidRDefault="000A65DD" w:rsidP="00316A12">
            <w:pPr>
              <w:autoSpaceDE w:val="0"/>
              <w:autoSpaceDN w:val="0"/>
              <w:adjustRightInd w:val="0"/>
              <w:spacing w:after="0" w:line="360" w:lineRule="auto"/>
              <w:ind w:left="60" w:right="60"/>
              <w:jc w:val="right"/>
              <w:rPr>
                <w:rFonts w:asciiTheme="majorBidi" w:hAnsiTheme="majorBidi" w:cstheme="majorBidi"/>
                <w:color w:val="000000"/>
                <w:sz w:val="24"/>
                <w:szCs w:val="24"/>
              </w:rPr>
            </w:pPr>
            <w:r w:rsidRPr="00DF62F7">
              <w:rPr>
                <w:rFonts w:asciiTheme="majorBidi" w:hAnsiTheme="majorBidi" w:cstheme="majorBidi"/>
                <w:color w:val="000000"/>
                <w:sz w:val="24"/>
                <w:szCs w:val="24"/>
              </w:rPr>
              <w:t>,479</w:t>
            </w:r>
          </w:p>
        </w:tc>
        <w:tc>
          <w:tcPr>
            <w:tcW w:w="709" w:type="dxa"/>
            <w:tcBorders>
              <w:top w:val="single" w:sz="16" w:space="0" w:color="000000"/>
              <w:bottom w:val="single" w:sz="16" w:space="0" w:color="000000"/>
              <w:right w:val="single" w:sz="16" w:space="0" w:color="000000"/>
            </w:tcBorders>
            <w:shd w:val="clear" w:color="auto" w:fill="FFFFFF"/>
          </w:tcPr>
          <w:p w:rsidR="000A65DD" w:rsidRPr="00DF62F7" w:rsidRDefault="000A65DD" w:rsidP="00316A12">
            <w:pPr>
              <w:autoSpaceDE w:val="0"/>
              <w:autoSpaceDN w:val="0"/>
              <w:adjustRightInd w:val="0"/>
              <w:spacing w:after="0" w:line="360" w:lineRule="auto"/>
              <w:ind w:left="60" w:right="60"/>
              <w:jc w:val="right"/>
              <w:rPr>
                <w:rFonts w:asciiTheme="majorBidi" w:hAnsiTheme="majorBidi" w:cstheme="majorBidi"/>
                <w:color w:val="000000"/>
                <w:sz w:val="24"/>
                <w:szCs w:val="24"/>
              </w:rPr>
            </w:pPr>
            <w:r w:rsidRPr="00DF62F7">
              <w:rPr>
                <w:rFonts w:asciiTheme="majorBidi" w:hAnsiTheme="majorBidi" w:cstheme="majorBidi"/>
                <w:color w:val="000000"/>
                <w:sz w:val="24"/>
                <w:szCs w:val="24"/>
              </w:rPr>
              <w:t>,277</w:t>
            </w:r>
          </w:p>
        </w:tc>
      </w:tr>
    </w:tbl>
    <w:p w:rsidR="000A65DD" w:rsidRPr="00DF62F7" w:rsidRDefault="000A65DD" w:rsidP="000A65DD">
      <w:pPr>
        <w:tabs>
          <w:tab w:val="left" w:pos="284"/>
        </w:tabs>
        <w:spacing w:after="0" w:line="360" w:lineRule="auto"/>
        <w:jc w:val="both"/>
        <w:rPr>
          <w:rFonts w:asciiTheme="majorBidi" w:hAnsiTheme="majorBidi" w:cstheme="majorBidi"/>
          <w:sz w:val="24"/>
          <w:szCs w:val="24"/>
        </w:rPr>
      </w:pPr>
    </w:p>
    <w:p w:rsidR="000A65DD" w:rsidRPr="00DF62F7" w:rsidRDefault="000A65DD" w:rsidP="000A65DD">
      <w:pPr>
        <w:tabs>
          <w:tab w:val="left" w:pos="284"/>
        </w:tabs>
        <w:spacing w:after="0" w:line="360" w:lineRule="auto"/>
        <w:jc w:val="both"/>
        <w:rPr>
          <w:rFonts w:asciiTheme="majorBidi" w:hAnsiTheme="majorBidi" w:cstheme="majorBidi"/>
          <w:sz w:val="24"/>
          <w:szCs w:val="24"/>
        </w:rPr>
      </w:pPr>
      <w:r w:rsidRPr="00DF62F7">
        <w:rPr>
          <w:rFonts w:asciiTheme="majorBidi" w:hAnsiTheme="majorBidi" w:cstheme="majorBidi"/>
          <w:sz w:val="24"/>
          <w:szCs w:val="24"/>
        </w:rPr>
        <w:t xml:space="preserve"> </w:t>
      </w:r>
      <w:r w:rsidRPr="00DF62F7">
        <w:rPr>
          <w:rFonts w:asciiTheme="majorBidi" w:hAnsiTheme="majorBidi" w:cstheme="majorBidi"/>
          <w:noProof/>
          <w:sz w:val="24"/>
          <w:szCs w:val="24"/>
          <w:lang w:eastAsia="id-ID"/>
        </w:rPr>
        <w:drawing>
          <wp:inline distT="0" distB="0" distL="0" distR="0" wp14:anchorId="56B265F1" wp14:editId="14FDC3BE">
            <wp:extent cx="2600325" cy="1762125"/>
            <wp:effectExtent l="0" t="0" r="9525"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A65DD" w:rsidRPr="00DF62F7" w:rsidRDefault="000A65DD" w:rsidP="000A65DD">
      <w:pPr>
        <w:tabs>
          <w:tab w:val="left" w:pos="284"/>
        </w:tabs>
        <w:spacing w:after="0" w:line="360" w:lineRule="auto"/>
        <w:jc w:val="both"/>
        <w:rPr>
          <w:rFonts w:asciiTheme="majorBidi" w:hAnsiTheme="majorBidi" w:cstheme="majorBidi"/>
          <w:sz w:val="24"/>
          <w:szCs w:val="24"/>
        </w:rPr>
      </w:pPr>
      <w:r w:rsidRPr="00DF62F7">
        <w:rPr>
          <w:rFonts w:asciiTheme="majorBidi" w:hAnsiTheme="majorBidi" w:cstheme="majorBidi"/>
          <w:sz w:val="24"/>
          <w:szCs w:val="24"/>
        </w:rPr>
        <w:tab/>
        <w:t>Sebelum pembelajaran sains sederhan</w:t>
      </w:r>
      <w:r>
        <w:rPr>
          <w:rFonts w:asciiTheme="majorBidi" w:hAnsiTheme="majorBidi" w:cstheme="majorBidi"/>
          <w:sz w:val="24"/>
          <w:szCs w:val="24"/>
        </w:rPr>
        <w:t>a</w:t>
      </w:r>
      <w:r w:rsidRPr="00DF62F7">
        <w:rPr>
          <w:rFonts w:asciiTheme="majorBidi" w:hAnsiTheme="majorBidi" w:cstheme="majorBidi"/>
          <w:sz w:val="24"/>
          <w:szCs w:val="24"/>
        </w:rPr>
        <w:t>, rata-</w:t>
      </w:r>
      <w:r>
        <w:rPr>
          <w:rFonts w:asciiTheme="majorBidi" w:hAnsiTheme="majorBidi" w:cstheme="majorBidi"/>
          <w:sz w:val="24"/>
          <w:szCs w:val="24"/>
        </w:rPr>
        <w:t>rata efektivitas kuriositas</w:t>
      </w:r>
      <w:r w:rsidRPr="00DF62F7">
        <w:rPr>
          <w:rFonts w:asciiTheme="majorBidi" w:hAnsiTheme="majorBidi" w:cstheme="majorBidi"/>
          <w:sz w:val="24"/>
          <w:szCs w:val="24"/>
        </w:rPr>
        <w:t xml:space="preserve"> dari 7 siswa adalah sebanyak 87,71, sementara setelah pembelajaran sains sederhan</w:t>
      </w:r>
      <w:r>
        <w:rPr>
          <w:rFonts w:asciiTheme="majorBidi" w:hAnsiTheme="majorBidi" w:cstheme="majorBidi"/>
          <w:sz w:val="24"/>
          <w:szCs w:val="24"/>
        </w:rPr>
        <w:t>a</w:t>
      </w:r>
      <w:r w:rsidRPr="00DF62F7">
        <w:rPr>
          <w:rFonts w:asciiTheme="majorBidi" w:hAnsiTheme="majorBidi" w:cstheme="majorBidi"/>
          <w:sz w:val="24"/>
          <w:szCs w:val="24"/>
        </w:rPr>
        <w:t xml:space="preserve">, </w:t>
      </w:r>
      <w:r>
        <w:rPr>
          <w:rFonts w:asciiTheme="majorBidi" w:hAnsiTheme="majorBidi" w:cstheme="majorBidi"/>
          <w:sz w:val="24"/>
          <w:szCs w:val="24"/>
        </w:rPr>
        <w:t>rata-rata efektivitas kuriositas</w:t>
      </w:r>
      <w:r w:rsidRPr="00DF62F7">
        <w:rPr>
          <w:rFonts w:asciiTheme="majorBidi" w:hAnsiTheme="majorBidi" w:cstheme="majorBidi"/>
          <w:sz w:val="24"/>
          <w:szCs w:val="24"/>
        </w:rPr>
        <w:t xml:space="preserve"> adalah s</w:t>
      </w:r>
      <w:r>
        <w:rPr>
          <w:rFonts w:asciiTheme="majorBidi" w:hAnsiTheme="majorBidi" w:cstheme="majorBidi"/>
          <w:sz w:val="24"/>
          <w:szCs w:val="24"/>
        </w:rPr>
        <w:t>ebesar 97,57. Sedangkan hubungan</w:t>
      </w:r>
      <w:r w:rsidRPr="00DF62F7">
        <w:rPr>
          <w:rFonts w:asciiTheme="majorBidi" w:hAnsiTheme="majorBidi" w:cstheme="majorBidi"/>
          <w:sz w:val="24"/>
          <w:szCs w:val="24"/>
        </w:rPr>
        <w:t xml:space="preserve"> antara dua variabel adalah sebesar 0.479 dengan sig sebesar 0.277. Hal ini menunjukkan bahwa korelasi antara dua rata-rata efektivitas </w:t>
      </w:r>
      <w:r>
        <w:rPr>
          <w:rFonts w:asciiTheme="majorBidi" w:hAnsiTheme="majorBidi" w:cstheme="majorBidi"/>
          <w:sz w:val="24"/>
          <w:szCs w:val="24"/>
        </w:rPr>
        <w:t>kuriositas sebelum dan setelah</w:t>
      </w:r>
      <w:r w:rsidRPr="00DF62F7">
        <w:rPr>
          <w:rFonts w:asciiTheme="majorBidi" w:hAnsiTheme="majorBidi" w:cstheme="majorBidi"/>
          <w:sz w:val="24"/>
          <w:szCs w:val="24"/>
        </w:rPr>
        <w:t xml:space="preserve"> </w:t>
      </w:r>
      <w:r w:rsidRPr="00DF62F7">
        <w:rPr>
          <w:rFonts w:asciiTheme="majorBidi" w:hAnsiTheme="majorBidi" w:cstheme="majorBidi"/>
          <w:sz w:val="24"/>
          <w:szCs w:val="24"/>
        </w:rPr>
        <w:lastRenderedPageBreak/>
        <w:t>pembelajaran sains sederhana adalah signifikan.</w:t>
      </w:r>
    </w:p>
    <w:p w:rsidR="000A65DD" w:rsidRPr="00DF62F7" w:rsidRDefault="000A65DD" w:rsidP="000A65DD">
      <w:pPr>
        <w:tabs>
          <w:tab w:val="left" w:pos="284"/>
        </w:tabs>
        <w:spacing w:after="0" w:line="360" w:lineRule="auto"/>
        <w:jc w:val="both"/>
        <w:rPr>
          <w:rFonts w:asciiTheme="majorBidi" w:hAnsiTheme="majorBidi" w:cstheme="majorBidi"/>
          <w:sz w:val="24"/>
          <w:szCs w:val="24"/>
        </w:rPr>
      </w:pPr>
      <w:r w:rsidRPr="00DF62F7">
        <w:rPr>
          <w:rFonts w:asciiTheme="majorBidi" w:hAnsiTheme="majorBidi" w:cstheme="majorBidi"/>
          <w:sz w:val="24"/>
          <w:szCs w:val="24"/>
        </w:rPr>
        <w:tab/>
        <w:t>Sedangkan hasil perhitungan uji pembeda untuk kelas kontrol sebagai berikut:</w:t>
      </w:r>
    </w:p>
    <w:tbl>
      <w:tblPr>
        <w:tblpPr w:leftFromText="180" w:rightFromText="180" w:vertAnchor="text" w:horzAnchor="margin" w:tblpX="5" w:tblpY="-56"/>
        <w:tblW w:w="4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2"/>
        <w:gridCol w:w="1213"/>
        <w:gridCol w:w="1131"/>
        <w:gridCol w:w="992"/>
      </w:tblGrid>
      <w:tr w:rsidR="000A65DD" w:rsidRPr="00DF62F7" w:rsidTr="00316A12">
        <w:trPr>
          <w:cantSplit/>
          <w:tblHeader/>
        </w:trPr>
        <w:tc>
          <w:tcPr>
            <w:tcW w:w="4108" w:type="dxa"/>
            <w:gridSpan w:val="4"/>
            <w:tcBorders>
              <w:top w:val="nil"/>
              <w:left w:val="nil"/>
              <w:bottom w:val="single" w:sz="4" w:space="0" w:color="auto"/>
              <w:right w:val="nil"/>
            </w:tcBorders>
            <w:shd w:val="clear" w:color="auto" w:fill="FFFFFF"/>
            <w:vAlign w:val="center"/>
          </w:tcPr>
          <w:p w:rsidR="000A65DD" w:rsidRPr="00DF62F7" w:rsidRDefault="000A65DD" w:rsidP="00316A12">
            <w:pPr>
              <w:autoSpaceDE w:val="0"/>
              <w:autoSpaceDN w:val="0"/>
              <w:adjustRightInd w:val="0"/>
              <w:spacing w:after="0" w:line="360" w:lineRule="auto"/>
              <w:ind w:left="60" w:right="60"/>
              <w:jc w:val="center"/>
              <w:rPr>
                <w:rFonts w:asciiTheme="majorBidi" w:hAnsiTheme="majorBidi" w:cstheme="majorBidi"/>
                <w:color w:val="000000"/>
                <w:sz w:val="24"/>
                <w:szCs w:val="24"/>
              </w:rPr>
            </w:pPr>
            <w:r w:rsidRPr="00DF62F7">
              <w:rPr>
                <w:rFonts w:asciiTheme="majorBidi" w:hAnsiTheme="majorBidi" w:cstheme="majorBidi"/>
                <w:b/>
                <w:bCs/>
                <w:color w:val="000000"/>
                <w:sz w:val="24"/>
                <w:szCs w:val="24"/>
              </w:rPr>
              <w:t>Paired Samples Statistics</w:t>
            </w:r>
          </w:p>
        </w:tc>
      </w:tr>
      <w:tr w:rsidR="000A65DD" w:rsidRPr="00DF62F7" w:rsidTr="00316A12">
        <w:trPr>
          <w:cantSplit/>
          <w:tblHeader/>
        </w:trPr>
        <w:tc>
          <w:tcPr>
            <w:tcW w:w="1985" w:type="dxa"/>
            <w:gridSpan w:val="2"/>
            <w:tcBorders>
              <w:top w:val="single" w:sz="4" w:space="0" w:color="auto"/>
              <w:left w:val="single" w:sz="4" w:space="0" w:color="auto"/>
              <w:bottom w:val="single" w:sz="18" w:space="0" w:color="000000"/>
              <w:right w:val="single" w:sz="4" w:space="0" w:color="auto"/>
            </w:tcBorders>
            <w:shd w:val="clear" w:color="auto" w:fill="FFFFFF"/>
            <w:vAlign w:val="center"/>
          </w:tcPr>
          <w:p w:rsidR="000A65DD" w:rsidRPr="00DF62F7" w:rsidRDefault="000A65DD" w:rsidP="00316A12">
            <w:pPr>
              <w:autoSpaceDE w:val="0"/>
              <w:autoSpaceDN w:val="0"/>
              <w:adjustRightInd w:val="0"/>
              <w:spacing w:after="0" w:line="360" w:lineRule="auto"/>
              <w:jc w:val="center"/>
              <w:rPr>
                <w:rFonts w:asciiTheme="majorBidi" w:hAnsiTheme="majorBidi" w:cstheme="majorBidi"/>
                <w:sz w:val="24"/>
                <w:szCs w:val="24"/>
              </w:rPr>
            </w:pPr>
          </w:p>
        </w:tc>
        <w:tc>
          <w:tcPr>
            <w:tcW w:w="1131" w:type="dxa"/>
            <w:tcBorders>
              <w:top w:val="single" w:sz="4" w:space="0" w:color="auto"/>
              <w:left w:val="single" w:sz="4" w:space="0" w:color="auto"/>
              <w:bottom w:val="single" w:sz="18" w:space="0" w:color="000000"/>
            </w:tcBorders>
            <w:shd w:val="clear" w:color="auto" w:fill="FFFFFF"/>
            <w:vAlign w:val="bottom"/>
          </w:tcPr>
          <w:p w:rsidR="000A65DD" w:rsidRPr="00DF62F7" w:rsidRDefault="000A65DD" w:rsidP="00316A12">
            <w:pPr>
              <w:autoSpaceDE w:val="0"/>
              <w:autoSpaceDN w:val="0"/>
              <w:adjustRightInd w:val="0"/>
              <w:spacing w:after="0" w:line="360" w:lineRule="auto"/>
              <w:ind w:left="60" w:right="60"/>
              <w:jc w:val="center"/>
              <w:rPr>
                <w:rFonts w:asciiTheme="majorBidi" w:hAnsiTheme="majorBidi" w:cstheme="majorBidi"/>
                <w:color w:val="000000"/>
                <w:sz w:val="24"/>
                <w:szCs w:val="24"/>
              </w:rPr>
            </w:pPr>
            <w:r w:rsidRPr="00DF62F7">
              <w:rPr>
                <w:rFonts w:asciiTheme="majorBidi" w:hAnsiTheme="majorBidi" w:cstheme="majorBidi"/>
                <w:color w:val="000000"/>
                <w:sz w:val="24"/>
                <w:szCs w:val="24"/>
              </w:rPr>
              <w:t>Mean</w:t>
            </w:r>
          </w:p>
        </w:tc>
        <w:tc>
          <w:tcPr>
            <w:tcW w:w="992" w:type="dxa"/>
            <w:tcBorders>
              <w:top w:val="single" w:sz="4" w:space="0" w:color="auto"/>
              <w:bottom w:val="single" w:sz="18" w:space="0" w:color="000000"/>
              <w:right w:val="single" w:sz="4" w:space="0" w:color="auto"/>
            </w:tcBorders>
            <w:shd w:val="clear" w:color="auto" w:fill="FFFFFF"/>
            <w:vAlign w:val="bottom"/>
          </w:tcPr>
          <w:p w:rsidR="000A65DD" w:rsidRPr="00DF62F7" w:rsidRDefault="000A65DD" w:rsidP="00316A12">
            <w:pPr>
              <w:autoSpaceDE w:val="0"/>
              <w:autoSpaceDN w:val="0"/>
              <w:adjustRightInd w:val="0"/>
              <w:spacing w:after="0" w:line="360" w:lineRule="auto"/>
              <w:ind w:left="60" w:right="60"/>
              <w:jc w:val="center"/>
              <w:rPr>
                <w:rFonts w:asciiTheme="majorBidi" w:hAnsiTheme="majorBidi" w:cstheme="majorBidi"/>
                <w:color w:val="000000"/>
                <w:sz w:val="24"/>
                <w:szCs w:val="24"/>
              </w:rPr>
            </w:pPr>
            <w:r w:rsidRPr="00DF62F7">
              <w:rPr>
                <w:rFonts w:asciiTheme="majorBidi" w:hAnsiTheme="majorBidi" w:cstheme="majorBidi"/>
                <w:color w:val="000000"/>
                <w:sz w:val="24"/>
                <w:szCs w:val="24"/>
              </w:rPr>
              <w:t>N</w:t>
            </w:r>
          </w:p>
        </w:tc>
      </w:tr>
      <w:tr w:rsidR="000A65DD" w:rsidRPr="00DF62F7" w:rsidTr="00316A12">
        <w:trPr>
          <w:cantSplit/>
          <w:tblHeader/>
        </w:trPr>
        <w:tc>
          <w:tcPr>
            <w:tcW w:w="772" w:type="dxa"/>
            <w:vMerge w:val="restart"/>
            <w:tcBorders>
              <w:top w:val="single" w:sz="18" w:space="0" w:color="000000"/>
              <w:left w:val="single" w:sz="4" w:space="0" w:color="auto"/>
              <w:bottom w:val="single" w:sz="16" w:space="0" w:color="000000"/>
              <w:right w:val="nil"/>
            </w:tcBorders>
            <w:shd w:val="clear" w:color="auto" w:fill="FFFFFF"/>
          </w:tcPr>
          <w:p w:rsidR="000A65DD" w:rsidRPr="00DF62F7" w:rsidRDefault="000A65DD" w:rsidP="00316A12">
            <w:pPr>
              <w:autoSpaceDE w:val="0"/>
              <w:autoSpaceDN w:val="0"/>
              <w:adjustRightInd w:val="0"/>
              <w:spacing w:after="0" w:line="360" w:lineRule="auto"/>
              <w:ind w:left="60" w:right="60"/>
              <w:rPr>
                <w:rFonts w:asciiTheme="majorBidi" w:hAnsiTheme="majorBidi" w:cstheme="majorBidi"/>
                <w:color w:val="000000"/>
                <w:sz w:val="24"/>
                <w:szCs w:val="24"/>
              </w:rPr>
            </w:pPr>
            <w:r w:rsidRPr="00DF62F7">
              <w:rPr>
                <w:rFonts w:asciiTheme="majorBidi" w:hAnsiTheme="majorBidi" w:cstheme="majorBidi"/>
                <w:color w:val="000000"/>
                <w:sz w:val="24"/>
                <w:szCs w:val="24"/>
              </w:rPr>
              <w:t>Pair 1</w:t>
            </w:r>
          </w:p>
        </w:tc>
        <w:tc>
          <w:tcPr>
            <w:tcW w:w="1213" w:type="dxa"/>
            <w:tcBorders>
              <w:top w:val="single" w:sz="18" w:space="0" w:color="000000"/>
              <w:left w:val="nil"/>
              <w:bottom w:val="nil"/>
              <w:right w:val="single" w:sz="16" w:space="0" w:color="000000"/>
            </w:tcBorders>
            <w:shd w:val="clear" w:color="auto" w:fill="FFFFFF"/>
          </w:tcPr>
          <w:p w:rsidR="000A65DD" w:rsidRPr="00DF62F7" w:rsidRDefault="000A65DD" w:rsidP="00316A12">
            <w:pPr>
              <w:autoSpaceDE w:val="0"/>
              <w:autoSpaceDN w:val="0"/>
              <w:adjustRightInd w:val="0"/>
              <w:spacing w:after="0" w:line="360" w:lineRule="auto"/>
              <w:ind w:left="60" w:right="60"/>
              <w:rPr>
                <w:rFonts w:asciiTheme="majorBidi" w:hAnsiTheme="majorBidi" w:cstheme="majorBidi"/>
                <w:color w:val="000000"/>
                <w:sz w:val="24"/>
                <w:szCs w:val="24"/>
              </w:rPr>
            </w:pPr>
            <w:r w:rsidRPr="00DF62F7">
              <w:rPr>
                <w:rFonts w:asciiTheme="majorBidi" w:hAnsiTheme="majorBidi" w:cstheme="majorBidi"/>
                <w:color w:val="000000"/>
                <w:sz w:val="24"/>
                <w:szCs w:val="24"/>
              </w:rPr>
              <w:t>Pre Test</w:t>
            </w:r>
          </w:p>
        </w:tc>
        <w:tc>
          <w:tcPr>
            <w:tcW w:w="1131" w:type="dxa"/>
            <w:tcBorders>
              <w:top w:val="single" w:sz="18" w:space="0" w:color="000000"/>
              <w:left w:val="single" w:sz="16" w:space="0" w:color="000000"/>
              <w:bottom w:val="nil"/>
            </w:tcBorders>
            <w:shd w:val="clear" w:color="auto" w:fill="FFFFFF"/>
          </w:tcPr>
          <w:p w:rsidR="000A65DD" w:rsidRPr="00DF62F7" w:rsidRDefault="000A65DD" w:rsidP="00316A12">
            <w:pPr>
              <w:autoSpaceDE w:val="0"/>
              <w:autoSpaceDN w:val="0"/>
              <w:adjustRightInd w:val="0"/>
              <w:spacing w:after="0" w:line="360" w:lineRule="auto"/>
              <w:ind w:left="60" w:right="60"/>
              <w:jc w:val="right"/>
              <w:rPr>
                <w:rFonts w:asciiTheme="majorBidi" w:hAnsiTheme="majorBidi" w:cstheme="majorBidi"/>
                <w:color w:val="000000"/>
                <w:sz w:val="24"/>
                <w:szCs w:val="24"/>
              </w:rPr>
            </w:pPr>
            <w:r w:rsidRPr="00DF62F7">
              <w:rPr>
                <w:rFonts w:asciiTheme="majorBidi" w:hAnsiTheme="majorBidi" w:cstheme="majorBidi"/>
                <w:color w:val="000000"/>
                <w:sz w:val="24"/>
                <w:szCs w:val="24"/>
              </w:rPr>
              <w:t>85,00</w:t>
            </w:r>
          </w:p>
        </w:tc>
        <w:tc>
          <w:tcPr>
            <w:tcW w:w="992" w:type="dxa"/>
            <w:tcBorders>
              <w:top w:val="single" w:sz="18" w:space="0" w:color="000000"/>
              <w:bottom w:val="nil"/>
              <w:right w:val="single" w:sz="4" w:space="0" w:color="auto"/>
            </w:tcBorders>
            <w:shd w:val="clear" w:color="auto" w:fill="FFFFFF"/>
          </w:tcPr>
          <w:p w:rsidR="000A65DD" w:rsidRPr="00DF62F7" w:rsidRDefault="000A65DD" w:rsidP="00316A12">
            <w:pPr>
              <w:autoSpaceDE w:val="0"/>
              <w:autoSpaceDN w:val="0"/>
              <w:adjustRightInd w:val="0"/>
              <w:spacing w:after="0" w:line="360" w:lineRule="auto"/>
              <w:ind w:left="60" w:right="60"/>
              <w:jc w:val="right"/>
              <w:rPr>
                <w:rFonts w:asciiTheme="majorBidi" w:hAnsiTheme="majorBidi" w:cstheme="majorBidi"/>
                <w:color w:val="000000"/>
                <w:sz w:val="24"/>
                <w:szCs w:val="24"/>
              </w:rPr>
            </w:pPr>
            <w:r w:rsidRPr="00DF62F7">
              <w:rPr>
                <w:rFonts w:asciiTheme="majorBidi" w:hAnsiTheme="majorBidi" w:cstheme="majorBidi"/>
                <w:color w:val="000000"/>
                <w:sz w:val="24"/>
                <w:szCs w:val="24"/>
              </w:rPr>
              <w:t>7</w:t>
            </w:r>
          </w:p>
        </w:tc>
      </w:tr>
      <w:tr w:rsidR="000A65DD" w:rsidRPr="00DF62F7" w:rsidTr="00316A12">
        <w:trPr>
          <w:cantSplit/>
        </w:trPr>
        <w:tc>
          <w:tcPr>
            <w:tcW w:w="772" w:type="dxa"/>
            <w:vMerge/>
            <w:tcBorders>
              <w:top w:val="single" w:sz="16" w:space="0" w:color="000000"/>
              <w:left w:val="single" w:sz="4" w:space="0" w:color="auto"/>
              <w:bottom w:val="single" w:sz="4" w:space="0" w:color="auto"/>
              <w:right w:val="nil"/>
            </w:tcBorders>
            <w:shd w:val="clear" w:color="auto" w:fill="FFFFFF"/>
          </w:tcPr>
          <w:p w:rsidR="000A65DD" w:rsidRPr="00DF62F7" w:rsidRDefault="000A65DD" w:rsidP="00316A12">
            <w:pPr>
              <w:autoSpaceDE w:val="0"/>
              <w:autoSpaceDN w:val="0"/>
              <w:adjustRightInd w:val="0"/>
              <w:spacing w:after="0" w:line="360" w:lineRule="auto"/>
              <w:rPr>
                <w:rFonts w:asciiTheme="majorBidi" w:hAnsiTheme="majorBidi" w:cstheme="majorBidi"/>
                <w:color w:val="000000"/>
                <w:sz w:val="24"/>
                <w:szCs w:val="24"/>
              </w:rPr>
            </w:pPr>
          </w:p>
        </w:tc>
        <w:tc>
          <w:tcPr>
            <w:tcW w:w="1213" w:type="dxa"/>
            <w:tcBorders>
              <w:top w:val="nil"/>
              <w:left w:val="nil"/>
              <w:bottom w:val="single" w:sz="4" w:space="0" w:color="auto"/>
              <w:right w:val="single" w:sz="16" w:space="0" w:color="000000"/>
            </w:tcBorders>
            <w:shd w:val="clear" w:color="auto" w:fill="FFFFFF"/>
          </w:tcPr>
          <w:p w:rsidR="000A65DD" w:rsidRPr="00DF62F7" w:rsidRDefault="000A65DD" w:rsidP="00316A12">
            <w:pPr>
              <w:autoSpaceDE w:val="0"/>
              <w:autoSpaceDN w:val="0"/>
              <w:adjustRightInd w:val="0"/>
              <w:spacing w:after="0" w:line="360" w:lineRule="auto"/>
              <w:ind w:left="60" w:right="60"/>
              <w:rPr>
                <w:rFonts w:asciiTheme="majorBidi" w:hAnsiTheme="majorBidi" w:cstheme="majorBidi"/>
                <w:color w:val="000000"/>
                <w:sz w:val="24"/>
                <w:szCs w:val="24"/>
              </w:rPr>
            </w:pPr>
            <w:r w:rsidRPr="00DF62F7">
              <w:rPr>
                <w:rFonts w:asciiTheme="majorBidi" w:hAnsiTheme="majorBidi" w:cstheme="majorBidi"/>
                <w:color w:val="000000"/>
                <w:sz w:val="24"/>
                <w:szCs w:val="24"/>
              </w:rPr>
              <w:t>Post Test</w:t>
            </w:r>
          </w:p>
        </w:tc>
        <w:tc>
          <w:tcPr>
            <w:tcW w:w="1131" w:type="dxa"/>
            <w:tcBorders>
              <w:top w:val="nil"/>
              <w:left w:val="single" w:sz="16" w:space="0" w:color="000000"/>
              <w:bottom w:val="single" w:sz="4" w:space="0" w:color="auto"/>
            </w:tcBorders>
            <w:shd w:val="clear" w:color="auto" w:fill="FFFFFF"/>
          </w:tcPr>
          <w:p w:rsidR="000A65DD" w:rsidRPr="00DF62F7" w:rsidRDefault="000A65DD" w:rsidP="00316A12">
            <w:pPr>
              <w:autoSpaceDE w:val="0"/>
              <w:autoSpaceDN w:val="0"/>
              <w:adjustRightInd w:val="0"/>
              <w:spacing w:after="0" w:line="360" w:lineRule="auto"/>
              <w:ind w:left="60" w:right="60"/>
              <w:jc w:val="right"/>
              <w:rPr>
                <w:rFonts w:asciiTheme="majorBidi" w:hAnsiTheme="majorBidi" w:cstheme="majorBidi"/>
                <w:color w:val="000000"/>
                <w:sz w:val="24"/>
                <w:szCs w:val="24"/>
              </w:rPr>
            </w:pPr>
            <w:r w:rsidRPr="00DF62F7">
              <w:rPr>
                <w:rFonts w:asciiTheme="majorBidi" w:hAnsiTheme="majorBidi" w:cstheme="majorBidi"/>
                <w:color w:val="000000"/>
                <w:sz w:val="24"/>
                <w:szCs w:val="24"/>
              </w:rPr>
              <w:t>88,71</w:t>
            </w:r>
          </w:p>
        </w:tc>
        <w:tc>
          <w:tcPr>
            <w:tcW w:w="992" w:type="dxa"/>
            <w:tcBorders>
              <w:top w:val="nil"/>
              <w:bottom w:val="single" w:sz="4" w:space="0" w:color="auto"/>
              <w:right w:val="single" w:sz="4" w:space="0" w:color="auto"/>
            </w:tcBorders>
            <w:shd w:val="clear" w:color="auto" w:fill="FFFFFF"/>
          </w:tcPr>
          <w:p w:rsidR="000A65DD" w:rsidRPr="00DF62F7" w:rsidRDefault="000A65DD" w:rsidP="00316A12">
            <w:pPr>
              <w:autoSpaceDE w:val="0"/>
              <w:autoSpaceDN w:val="0"/>
              <w:adjustRightInd w:val="0"/>
              <w:spacing w:after="0" w:line="360" w:lineRule="auto"/>
              <w:ind w:left="60" w:right="60"/>
              <w:jc w:val="right"/>
              <w:rPr>
                <w:rFonts w:asciiTheme="majorBidi" w:hAnsiTheme="majorBidi" w:cstheme="majorBidi"/>
                <w:color w:val="000000"/>
                <w:sz w:val="24"/>
                <w:szCs w:val="24"/>
              </w:rPr>
            </w:pPr>
            <w:r w:rsidRPr="00DF62F7">
              <w:rPr>
                <w:rFonts w:asciiTheme="majorBidi" w:hAnsiTheme="majorBidi" w:cstheme="majorBidi"/>
                <w:color w:val="000000"/>
                <w:sz w:val="24"/>
                <w:szCs w:val="24"/>
              </w:rPr>
              <w:t>7</w:t>
            </w:r>
          </w:p>
        </w:tc>
      </w:tr>
    </w:tbl>
    <w:p w:rsidR="000A65DD" w:rsidRPr="00DF62F7" w:rsidRDefault="000A65DD" w:rsidP="000A65DD">
      <w:pPr>
        <w:tabs>
          <w:tab w:val="left" w:pos="284"/>
        </w:tabs>
        <w:spacing w:after="0" w:line="360" w:lineRule="auto"/>
        <w:jc w:val="both"/>
        <w:rPr>
          <w:rFonts w:asciiTheme="majorBidi" w:hAnsiTheme="majorBidi" w:cstheme="majorBidi"/>
          <w:sz w:val="24"/>
          <w:szCs w:val="24"/>
        </w:rPr>
      </w:pPr>
    </w:p>
    <w:tbl>
      <w:tblPr>
        <w:tblW w:w="40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0"/>
        <w:gridCol w:w="1073"/>
        <w:gridCol w:w="567"/>
        <w:gridCol w:w="1043"/>
        <w:gridCol w:w="628"/>
      </w:tblGrid>
      <w:tr w:rsidR="000A65DD" w:rsidRPr="00DF62F7" w:rsidTr="00316A12">
        <w:trPr>
          <w:cantSplit/>
          <w:tblHeader/>
        </w:trPr>
        <w:tc>
          <w:tcPr>
            <w:tcW w:w="4081" w:type="dxa"/>
            <w:gridSpan w:val="5"/>
            <w:tcBorders>
              <w:top w:val="nil"/>
              <w:left w:val="nil"/>
              <w:bottom w:val="nil"/>
              <w:right w:val="nil"/>
            </w:tcBorders>
            <w:shd w:val="clear" w:color="auto" w:fill="FFFFFF"/>
            <w:vAlign w:val="center"/>
          </w:tcPr>
          <w:p w:rsidR="000A65DD" w:rsidRPr="00DF62F7" w:rsidRDefault="000A65DD" w:rsidP="00316A12">
            <w:pPr>
              <w:autoSpaceDE w:val="0"/>
              <w:autoSpaceDN w:val="0"/>
              <w:adjustRightInd w:val="0"/>
              <w:spacing w:after="0" w:line="360" w:lineRule="auto"/>
              <w:ind w:right="60"/>
              <w:jc w:val="center"/>
              <w:rPr>
                <w:rFonts w:asciiTheme="majorBidi" w:hAnsiTheme="majorBidi" w:cstheme="majorBidi"/>
                <w:color w:val="000000"/>
                <w:sz w:val="24"/>
                <w:szCs w:val="24"/>
              </w:rPr>
            </w:pPr>
            <w:r w:rsidRPr="00DF62F7">
              <w:rPr>
                <w:rFonts w:asciiTheme="majorBidi" w:hAnsiTheme="majorBidi" w:cstheme="majorBidi"/>
                <w:b/>
                <w:bCs/>
                <w:color w:val="000000"/>
                <w:sz w:val="24"/>
                <w:szCs w:val="24"/>
              </w:rPr>
              <w:t>Paired Samples Correlations</w:t>
            </w:r>
          </w:p>
        </w:tc>
      </w:tr>
      <w:tr w:rsidR="000A65DD" w:rsidRPr="00DF62F7" w:rsidTr="00316A12">
        <w:trPr>
          <w:cantSplit/>
          <w:tblHeader/>
        </w:trPr>
        <w:tc>
          <w:tcPr>
            <w:tcW w:w="1843" w:type="dxa"/>
            <w:gridSpan w:val="2"/>
            <w:tcBorders>
              <w:top w:val="single" w:sz="16" w:space="0" w:color="000000"/>
              <w:left w:val="single" w:sz="16" w:space="0" w:color="000000"/>
              <w:bottom w:val="single" w:sz="16" w:space="0" w:color="000000"/>
              <w:right w:val="single" w:sz="16" w:space="0" w:color="000000"/>
            </w:tcBorders>
            <w:shd w:val="clear" w:color="auto" w:fill="FFFFFF"/>
            <w:vAlign w:val="center"/>
          </w:tcPr>
          <w:p w:rsidR="000A65DD" w:rsidRPr="00DF62F7" w:rsidRDefault="000A65DD" w:rsidP="00316A12">
            <w:pPr>
              <w:autoSpaceDE w:val="0"/>
              <w:autoSpaceDN w:val="0"/>
              <w:adjustRightInd w:val="0"/>
              <w:spacing w:after="0" w:line="360" w:lineRule="auto"/>
              <w:jc w:val="center"/>
              <w:rPr>
                <w:rFonts w:asciiTheme="majorBidi" w:hAnsiTheme="majorBidi" w:cstheme="majorBidi"/>
                <w:sz w:val="24"/>
                <w:szCs w:val="24"/>
              </w:rPr>
            </w:pPr>
          </w:p>
        </w:tc>
        <w:tc>
          <w:tcPr>
            <w:tcW w:w="567" w:type="dxa"/>
            <w:tcBorders>
              <w:top w:val="single" w:sz="16" w:space="0" w:color="000000"/>
              <w:left w:val="single" w:sz="16" w:space="0" w:color="000000"/>
              <w:bottom w:val="single" w:sz="16" w:space="0" w:color="000000"/>
            </w:tcBorders>
            <w:shd w:val="clear" w:color="auto" w:fill="FFFFFF"/>
            <w:vAlign w:val="bottom"/>
          </w:tcPr>
          <w:p w:rsidR="000A65DD" w:rsidRPr="00DF62F7" w:rsidRDefault="000A65DD" w:rsidP="00316A12">
            <w:pPr>
              <w:autoSpaceDE w:val="0"/>
              <w:autoSpaceDN w:val="0"/>
              <w:adjustRightInd w:val="0"/>
              <w:spacing w:after="0" w:line="360" w:lineRule="auto"/>
              <w:ind w:left="60" w:right="60"/>
              <w:jc w:val="center"/>
              <w:rPr>
                <w:rFonts w:asciiTheme="majorBidi" w:hAnsiTheme="majorBidi" w:cstheme="majorBidi"/>
                <w:color w:val="000000"/>
                <w:sz w:val="24"/>
                <w:szCs w:val="24"/>
              </w:rPr>
            </w:pPr>
            <w:r w:rsidRPr="00DF62F7">
              <w:rPr>
                <w:rFonts w:asciiTheme="majorBidi" w:hAnsiTheme="majorBidi" w:cstheme="majorBidi"/>
                <w:color w:val="000000"/>
                <w:sz w:val="24"/>
                <w:szCs w:val="24"/>
              </w:rPr>
              <w:t>N</w:t>
            </w:r>
          </w:p>
        </w:tc>
        <w:tc>
          <w:tcPr>
            <w:tcW w:w="1043" w:type="dxa"/>
            <w:tcBorders>
              <w:top w:val="single" w:sz="16" w:space="0" w:color="000000"/>
              <w:bottom w:val="single" w:sz="16" w:space="0" w:color="000000"/>
            </w:tcBorders>
            <w:shd w:val="clear" w:color="auto" w:fill="FFFFFF"/>
            <w:vAlign w:val="bottom"/>
          </w:tcPr>
          <w:p w:rsidR="000A65DD" w:rsidRPr="00DF62F7" w:rsidRDefault="000A65DD" w:rsidP="00316A12">
            <w:pPr>
              <w:autoSpaceDE w:val="0"/>
              <w:autoSpaceDN w:val="0"/>
              <w:adjustRightInd w:val="0"/>
              <w:spacing w:after="0" w:line="360" w:lineRule="auto"/>
              <w:ind w:left="60" w:right="60"/>
              <w:jc w:val="center"/>
              <w:rPr>
                <w:rFonts w:asciiTheme="majorBidi" w:hAnsiTheme="majorBidi" w:cstheme="majorBidi"/>
                <w:color w:val="000000"/>
                <w:sz w:val="24"/>
                <w:szCs w:val="24"/>
              </w:rPr>
            </w:pPr>
            <w:r w:rsidRPr="00DF62F7">
              <w:rPr>
                <w:rFonts w:asciiTheme="majorBidi" w:hAnsiTheme="majorBidi" w:cstheme="majorBidi"/>
                <w:color w:val="000000"/>
                <w:sz w:val="24"/>
                <w:szCs w:val="24"/>
              </w:rPr>
              <w:t>Correlation</w:t>
            </w:r>
          </w:p>
        </w:tc>
        <w:tc>
          <w:tcPr>
            <w:tcW w:w="628" w:type="dxa"/>
            <w:tcBorders>
              <w:top w:val="single" w:sz="16" w:space="0" w:color="000000"/>
              <w:bottom w:val="single" w:sz="16" w:space="0" w:color="000000"/>
              <w:right w:val="single" w:sz="16" w:space="0" w:color="000000"/>
            </w:tcBorders>
            <w:shd w:val="clear" w:color="auto" w:fill="FFFFFF"/>
            <w:vAlign w:val="bottom"/>
          </w:tcPr>
          <w:p w:rsidR="000A65DD" w:rsidRPr="00DF62F7" w:rsidRDefault="000A65DD" w:rsidP="00316A12">
            <w:pPr>
              <w:autoSpaceDE w:val="0"/>
              <w:autoSpaceDN w:val="0"/>
              <w:adjustRightInd w:val="0"/>
              <w:spacing w:after="0" w:line="360" w:lineRule="auto"/>
              <w:ind w:left="60" w:right="60"/>
              <w:jc w:val="center"/>
              <w:rPr>
                <w:rFonts w:asciiTheme="majorBidi" w:hAnsiTheme="majorBidi" w:cstheme="majorBidi"/>
                <w:color w:val="000000"/>
                <w:sz w:val="24"/>
                <w:szCs w:val="24"/>
              </w:rPr>
            </w:pPr>
            <w:r w:rsidRPr="00DF62F7">
              <w:rPr>
                <w:rFonts w:asciiTheme="majorBidi" w:hAnsiTheme="majorBidi" w:cstheme="majorBidi"/>
                <w:color w:val="000000"/>
                <w:sz w:val="24"/>
                <w:szCs w:val="24"/>
              </w:rPr>
              <w:t>Sig.</w:t>
            </w:r>
          </w:p>
        </w:tc>
      </w:tr>
      <w:tr w:rsidR="000A65DD" w:rsidRPr="00DF62F7" w:rsidTr="00316A12">
        <w:trPr>
          <w:cantSplit/>
        </w:trPr>
        <w:tc>
          <w:tcPr>
            <w:tcW w:w="770" w:type="dxa"/>
            <w:tcBorders>
              <w:top w:val="single" w:sz="16" w:space="0" w:color="000000"/>
              <w:left w:val="single" w:sz="16" w:space="0" w:color="000000"/>
              <w:bottom w:val="single" w:sz="16" w:space="0" w:color="000000"/>
              <w:right w:val="nil"/>
            </w:tcBorders>
            <w:shd w:val="clear" w:color="auto" w:fill="FFFFFF"/>
          </w:tcPr>
          <w:p w:rsidR="000A65DD" w:rsidRPr="00DF62F7" w:rsidRDefault="000A65DD" w:rsidP="00316A12">
            <w:pPr>
              <w:autoSpaceDE w:val="0"/>
              <w:autoSpaceDN w:val="0"/>
              <w:adjustRightInd w:val="0"/>
              <w:spacing w:after="0" w:line="360" w:lineRule="auto"/>
              <w:ind w:left="60" w:right="60"/>
              <w:rPr>
                <w:rFonts w:asciiTheme="majorBidi" w:hAnsiTheme="majorBidi" w:cstheme="majorBidi"/>
                <w:color w:val="000000"/>
                <w:sz w:val="24"/>
                <w:szCs w:val="24"/>
              </w:rPr>
            </w:pPr>
            <w:r w:rsidRPr="00DF62F7">
              <w:rPr>
                <w:rFonts w:asciiTheme="majorBidi" w:hAnsiTheme="majorBidi" w:cstheme="majorBidi"/>
                <w:color w:val="000000"/>
                <w:sz w:val="24"/>
                <w:szCs w:val="24"/>
              </w:rPr>
              <w:t>Pair 1</w:t>
            </w:r>
          </w:p>
        </w:tc>
        <w:tc>
          <w:tcPr>
            <w:tcW w:w="1073" w:type="dxa"/>
            <w:tcBorders>
              <w:top w:val="single" w:sz="16" w:space="0" w:color="000000"/>
              <w:left w:val="nil"/>
              <w:bottom w:val="single" w:sz="16" w:space="0" w:color="000000"/>
              <w:right w:val="single" w:sz="16" w:space="0" w:color="000000"/>
            </w:tcBorders>
            <w:shd w:val="clear" w:color="auto" w:fill="FFFFFF"/>
          </w:tcPr>
          <w:p w:rsidR="000A65DD" w:rsidRPr="00DF62F7" w:rsidRDefault="000A65DD" w:rsidP="00316A12">
            <w:pPr>
              <w:autoSpaceDE w:val="0"/>
              <w:autoSpaceDN w:val="0"/>
              <w:adjustRightInd w:val="0"/>
              <w:spacing w:after="0" w:line="360" w:lineRule="auto"/>
              <w:ind w:left="60" w:right="60"/>
              <w:rPr>
                <w:rFonts w:asciiTheme="majorBidi" w:hAnsiTheme="majorBidi" w:cstheme="majorBidi"/>
                <w:color w:val="000000"/>
                <w:sz w:val="24"/>
                <w:szCs w:val="24"/>
              </w:rPr>
            </w:pPr>
            <w:r w:rsidRPr="00DF62F7">
              <w:rPr>
                <w:rFonts w:asciiTheme="majorBidi" w:hAnsiTheme="majorBidi" w:cstheme="majorBidi"/>
                <w:color w:val="000000"/>
                <w:sz w:val="24"/>
                <w:szCs w:val="24"/>
              </w:rPr>
              <w:t>Pre Test &amp; Post Test</w:t>
            </w:r>
          </w:p>
        </w:tc>
        <w:tc>
          <w:tcPr>
            <w:tcW w:w="567" w:type="dxa"/>
            <w:tcBorders>
              <w:top w:val="single" w:sz="16" w:space="0" w:color="000000"/>
              <w:left w:val="single" w:sz="16" w:space="0" w:color="000000"/>
              <w:bottom w:val="single" w:sz="16" w:space="0" w:color="000000"/>
            </w:tcBorders>
            <w:shd w:val="clear" w:color="auto" w:fill="FFFFFF"/>
          </w:tcPr>
          <w:p w:rsidR="000A65DD" w:rsidRPr="00DF62F7" w:rsidRDefault="000A65DD" w:rsidP="00316A12">
            <w:pPr>
              <w:autoSpaceDE w:val="0"/>
              <w:autoSpaceDN w:val="0"/>
              <w:adjustRightInd w:val="0"/>
              <w:spacing w:after="0" w:line="360" w:lineRule="auto"/>
              <w:ind w:left="60" w:right="60"/>
              <w:jc w:val="right"/>
              <w:rPr>
                <w:rFonts w:asciiTheme="majorBidi" w:hAnsiTheme="majorBidi" w:cstheme="majorBidi"/>
                <w:color w:val="000000"/>
                <w:sz w:val="24"/>
                <w:szCs w:val="24"/>
              </w:rPr>
            </w:pPr>
            <w:r w:rsidRPr="00DF62F7">
              <w:rPr>
                <w:rFonts w:asciiTheme="majorBidi" w:hAnsiTheme="majorBidi" w:cstheme="majorBidi"/>
                <w:color w:val="000000"/>
                <w:sz w:val="24"/>
                <w:szCs w:val="24"/>
              </w:rPr>
              <w:t>7</w:t>
            </w:r>
          </w:p>
        </w:tc>
        <w:tc>
          <w:tcPr>
            <w:tcW w:w="1043" w:type="dxa"/>
            <w:tcBorders>
              <w:top w:val="single" w:sz="16" w:space="0" w:color="000000"/>
              <w:bottom w:val="single" w:sz="16" w:space="0" w:color="000000"/>
            </w:tcBorders>
            <w:shd w:val="clear" w:color="auto" w:fill="FFFFFF"/>
          </w:tcPr>
          <w:p w:rsidR="000A65DD" w:rsidRPr="00DF62F7" w:rsidRDefault="000A65DD" w:rsidP="00316A12">
            <w:pPr>
              <w:autoSpaceDE w:val="0"/>
              <w:autoSpaceDN w:val="0"/>
              <w:adjustRightInd w:val="0"/>
              <w:spacing w:after="0" w:line="360" w:lineRule="auto"/>
              <w:ind w:left="60" w:right="60"/>
              <w:jc w:val="right"/>
              <w:rPr>
                <w:rFonts w:asciiTheme="majorBidi" w:hAnsiTheme="majorBidi" w:cstheme="majorBidi"/>
                <w:color w:val="000000"/>
                <w:sz w:val="24"/>
                <w:szCs w:val="24"/>
              </w:rPr>
            </w:pPr>
            <w:r w:rsidRPr="00DF62F7">
              <w:rPr>
                <w:rFonts w:asciiTheme="majorBidi" w:hAnsiTheme="majorBidi" w:cstheme="majorBidi"/>
                <w:color w:val="000000"/>
                <w:sz w:val="24"/>
                <w:szCs w:val="24"/>
              </w:rPr>
              <w:t>,844</w:t>
            </w:r>
          </w:p>
        </w:tc>
        <w:tc>
          <w:tcPr>
            <w:tcW w:w="628" w:type="dxa"/>
            <w:tcBorders>
              <w:top w:val="single" w:sz="16" w:space="0" w:color="000000"/>
              <w:bottom w:val="single" w:sz="16" w:space="0" w:color="000000"/>
              <w:right w:val="single" w:sz="16" w:space="0" w:color="000000"/>
            </w:tcBorders>
            <w:shd w:val="clear" w:color="auto" w:fill="FFFFFF"/>
          </w:tcPr>
          <w:p w:rsidR="000A65DD" w:rsidRPr="00DF62F7" w:rsidRDefault="000A65DD" w:rsidP="00316A12">
            <w:pPr>
              <w:autoSpaceDE w:val="0"/>
              <w:autoSpaceDN w:val="0"/>
              <w:adjustRightInd w:val="0"/>
              <w:spacing w:after="0" w:line="360" w:lineRule="auto"/>
              <w:ind w:left="60" w:right="60"/>
              <w:jc w:val="right"/>
              <w:rPr>
                <w:rFonts w:asciiTheme="majorBidi" w:hAnsiTheme="majorBidi" w:cstheme="majorBidi"/>
                <w:color w:val="000000"/>
                <w:sz w:val="24"/>
                <w:szCs w:val="24"/>
              </w:rPr>
            </w:pPr>
            <w:r w:rsidRPr="00DF62F7">
              <w:rPr>
                <w:rFonts w:asciiTheme="majorBidi" w:hAnsiTheme="majorBidi" w:cstheme="majorBidi"/>
                <w:color w:val="000000"/>
                <w:sz w:val="24"/>
                <w:szCs w:val="24"/>
              </w:rPr>
              <w:t>,017</w:t>
            </w:r>
          </w:p>
        </w:tc>
      </w:tr>
    </w:tbl>
    <w:p w:rsidR="000A65DD" w:rsidRPr="00DF62F7" w:rsidRDefault="000A65DD" w:rsidP="000A65DD">
      <w:pPr>
        <w:tabs>
          <w:tab w:val="left" w:pos="284"/>
        </w:tabs>
        <w:spacing w:after="0" w:line="360" w:lineRule="auto"/>
        <w:jc w:val="both"/>
        <w:rPr>
          <w:rFonts w:asciiTheme="majorBidi" w:hAnsiTheme="majorBidi" w:cstheme="majorBidi"/>
          <w:sz w:val="24"/>
          <w:szCs w:val="24"/>
        </w:rPr>
      </w:pPr>
    </w:p>
    <w:p w:rsidR="000A65DD" w:rsidRPr="00DF62F7" w:rsidRDefault="000A65DD" w:rsidP="000A65DD">
      <w:pPr>
        <w:tabs>
          <w:tab w:val="left" w:pos="284"/>
        </w:tabs>
        <w:spacing w:after="0" w:line="360" w:lineRule="auto"/>
        <w:jc w:val="both"/>
        <w:rPr>
          <w:rFonts w:asciiTheme="majorBidi" w:hAnsiTheme="majorBidi" w:cstheme="majorBidi"/>
          <w:sz w:val="24"/>
          <w:szCs w:val="24"/>
        </w:rPr>
      </w:pPr>
      <w:r w:rsidRPr="00DF62F7">
        <w:rPr>
          <w:rFonts w:asciiTheme="majorBidi" w:hAnsiTheme="majorBidi" w:cstheme="majorBidi"/>
          <w:noProof/>
          <w:sz w:val="24"/>
          <w:szCs w:val="24"/>
          <w:lang w:eastAsia="id-ID"/>
        </w:rPr>
        <w:drawing>
          <wp:inline distT="0" distB="0" distL="0" distR="0" wp14:anchorId="664B06CB" wp14:editId="6750917B">
            <wp:extent cx="2474976" cy="1487424"/>
            <wp:effectExtent l="0" t="0" r="20955" b="1778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A65DD" w:rsidRDefault="000A65DD" w:rsidP="000A65DD">
      <w:pPr>
        <w:tabs>
          <w:tab w:val="left" w:pos="284"/>
        </w:tabs>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Pr="00DF62F7">
        <w:rPr>
          <w:rFonts w:asciiTheme="majorBidi" w:hAnsiTheme="majorBidi" w:cstheme="majorBidi"/>
          <w:sz w:val="24"/>
          <w:szCs w:val="24"/>
        </w:rPr>
        <w:t>Selanjutnya dilakukan pengujian N-Gain</w:t>
      </w:r>
      <w:r>
        <w:rPr>
          <w:rFonts w:asciiTheme="majorBidi" w:hAnsiTheme="majorBidi" w:cstheme="majorBidi"/>
          <w:sz w:val="24"/>
          <w:szCs w:val="24"/>
        </w:rPr>
        <w:t xml:space="preserve">, pengujian N-Gain dilakukan agar mengetahui </w:t>
      </w:r>
      <w:r w:rsidRPr="00BF2FD0">
        <w:rPr>
          <w:rFonts w:asciiTheme="majorBidi" w:hAnsiTheme="majorBidi" w:cstheme="majorBidi"/>
          <w:sz w:val="24"/>
          <w:szCs w:val="24"/>
        </w:rPr>
        <w:t>efektivitas penggunaan suatu m</w:t>
      </w:r>
      <w:r>
        <w:rPr>
          <w:rFonts w:asciiTheme="majorBidi" w:hAnsiTheme="majorBidi" w:cstheme="majorBidi"/>
          <w:sz w:val="24"/>
          <w:szCs w:val="24"/>
        </w:rPr>
        <w:t>etode</w:t>
      </w:r>
      <w:r w:rsidRPr="00BF2FD0">
        <w:rPr>
          <w:rFonts w:asciiTheme="majorBidi" w:hAnsiTheme="majorBidi" w:cstheme="majorBidi"/>
          <w:sz w:val="24"/>
          <w:szCs w:val="24"/>
        </w:rPr>
        <w:t xml:space="preserve"> tertentu dalam penelitian quasi eksperimen. Uji N-Gain score </w:t>
      </w:r>
      <w:r>
        <w:rPr>
          <w:rFonts w:asciiTheme="majorBidi" w:hAnsiTheme="majorBidi" w:cstheme="majorBidi"/>
          <w:sz w:val="24"/>
          <w:szCs w:val="24"/>
        </w:rPr>
        <w:t>dilakukan dengan cara membilang perbedaan antara score</w:t>
      </w:r>
      <w:r w:rsidRPr="00BF2FD0">
        <w:rPr>
          <w:rFonts w:asciiTheme="majorBidi" w:hAnsiTheme="majorBidi" w:cstheme="majorBidi"/>
          <w:sz w:val="24"/>
          <w:szCs w:val="24"/>
        </w:rPr>
        <w:t xml:space="preserve"> pretest </w:t>
      </w:r>
      <w:r>
        <w:rPr>
          <w:rFonts w:asciiTheme="majorBidi" w:hAnsiTheme="majorBidi" w:cstheme="majorBidi"/>
          <w:sz w:val="24"/>
          <w:szCs w:val="24"/>
        </w:rPr>
        <w:t xml:space="preserve"> dan score</w:t>
      </w:r>
      <w:r w:rsidRPr="00BF2FD0">
        <w:rPr>
          <w:rFonts w:asciiTheme="majorBidi" w:hAnsiTheme="majorBidi" w:cstheme="majorBidi"/>
          <w:sz w:val="24"/>
          <w:szCs w:val="24"/>
        </w:rPr>
        <w:t xml:space="preserve"> posttest.</w:t>
      </w:r>
      <w:r w:rsidRPr="00DF62F7">
        <w:rPr>
          <w:rFonts w:asciiTheme="majorBidi" w:hAnsiTheme="majorBidi" w:cstheme="majorBidi"/>
          <w:sz w:val="24"/>
          <w:szCs w:val="24"/>
        </w:rPr>
        <w:t xml:space="preserve"> </w:t>
      </w:r>
      <w:r>
        <w:rPr>
          <w:rFonts w:asciiTheme="majorBidi" w:hAnsiTheme="majorBidi" w:cstheme="majorBidi"/>
          <w:sz w:val="24"/>
          <w:szCs w:val="24"/>
        </w:rPr>
        <w:t xml:space="preserve">Hasil penghitungan N-Gain untuk penelitian efektivitas kuriositas melalui </w:t>
      </w:r>
      <w:r w:rsidRPr="006130AD">
        <w:rPr>
          <w:rFonts w:asciiTheme="majorBidi" w:hAnsiTheme="majorBidi" w:cstheme="majorBidi"/>
          <w:i/>
          <w:iCs/>
          <w:sz w:val="24"/>
          <w:szCs w:val="24"/>
        </w:rPr>
        <w:t>edutainment</w:t>
      </w:r>
      <w:r>
        <w:rPr>
          <w:rFonts w:asciiTheme="majorBidi" w:hAnsiTheme="majorBidi" w:cstheme="majorBidi"/>
          <w:sz w:val="24"/>
          <w:szCs w:val="24"/>
        </w:rPr>
        <w:t xml:space="preserve"> </w:t>
      </w:r>
      <w:r>
        <w:rPr>
          <w:rFonts w:asciiTheme="majorBidi" w:hAnsiTheme="majorBidi" w:cstheme="majorBidi"/>
          <w:sz w:val="24"/>
          <w:szCs w:val="24"/>
        </w:rPr>
        <w:lastRenderedPageBreak/>
        <w:t>dengan metode sains sederhana sebagai berikut:</w:t>
      </w:r>
    </w:p>
    <w:p w:rsidR="000A65DD" w:rsidRDefault="000A65DD" w:rsidP="000A65DD">
      <w:pPr>
        <w:tabs>
          <w:tab w:val="left" w:pos="284"/>
        </w:tabs>
        <w:spacing w:after="0" w:line="360" w:lineRule="auto"/>
        <w:jc w:val="both"/>
        <w:rPr>
          <w:rFonts w:asciiTheme="majorBidi" w:hAnsiTheme="majorBidi" w:cstheme="majorBidi"/>
          <w:sz w:val="24"/>
          <w:szCs w:val="24"/>
        </w:rPr>
      </w:pPr>
      <w:r>
        <w:rPr>
          <w:noProof/>
          <w:lang w:eastAsia="id-ID"/>
        </w:rPr>
        <w:drawing>
          <wp:inline distT="0" distB="0" distL="0" distR="0" wp14:anchorId="18E9FF91" wp14:editId="63FE1605">
            <wp:extent cx="2648585" cy="1839789"/>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41312.tmp"/>
                    <pic:cNvPicPr/>
                  </pic:nvPicPr>
                  <pic:blipFill>
                    <a:blip r:embed="rId9">
                      <a:extLst>
                        <a:ext uri="{28A0092B-C50C-407E-A947-70E740481C1C}">
                          <a14:useLocalDpi xmlns:a14="http://schemas.microsoft.com/office/drawing/2010/main" val="0"/>
                        </a:ext>
                      </a:extLst>
                    </a:blip>
                    <a:stretch>
                      <a:fillRect/>
                    </a:stretch>
                  </pic:blipFill>
                  <pic:spPr>
                    <a:xfrm>
                      <a:off x="0" y="0"/>
                      <a:ext cx="2648585" cy="1839789"/>
                    </a:xfrm>
                    <a:prstGeom prst="rect">
                      <a:avLst/>
                    </a:prstGeom>
                  </pic:spPr>
                </pic:pic>
              </a:graphicData>
            </a:graphic>
          </wp:inline>
        </w:drawing>
      </w:r>
    </w:p>
    <w:p w:rsidR="000A65DD" w:rsidRDefault="000A65DD" w:rsidP="000A65DD">
      <w:pPr>
        <w:tabs>
          <w:tab w:val="left" w:pos="284"/>
        </w:tabs>
        <w:spacing w:after="0" w:line="360" w:lineRule="auto"/>
        <w:jc w:val="both"/>
        <w:rPr>
          <w:rFonts w:asciiTheme="majorBidi" w:hAnsiTheme="majorBidi" w:cstheme="majorBidi"/>
          <w:sz w:val="24"/>
          <w:szCs w:val="24"/>
        </w:rPr>
      </w:pPr>
      <w:r>
        <w:rPr>
          <w:rFonts w:asciiTheme="majorBidi" w:hAnsiTheme="majorBidi" w:cstheme="majorBidi"/>
          <w:sz w:val="24"/>
          <w:szCs w:val="24"/>
        </w:rPr>
        <w:tab/>
        <w:t>Dapat dilihat dari grafik nilai uji N-Gain di atas kelas eksperimen memiliki selisih yang signifikan dari kelas kontrol, terbukti dari score rata – rata N-Gain score untuk kelas eksperimen adalah sebesar 84,8448 atau 84,8% tercantum pada kategori efektif. Dengan nilai N-Gain score minimal 33,3% dan maksimal 188,8%. Sementara untuk rata – rata N-Gain score untuk kelas kontrol adalah sebesar 25,8670 atau 25,9% termasuk dalam kategori tidak efektif, dengan nilai N-Gain score minimal 5,9% dan maksimal 58,33%.</w:t>
      </w:r>
    </w:p>
    <w:p w:rsidR="000A65DD" w:rsidRDefault="000A65DD" w:rsidP="000A65DD">
      <w:pPr>
        <w:tabs>
          <w:tab w:val="left" w:pos="284"/>
        </w:tabs>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Simpulan</w:t>
      </w:r>
    </w:p>
    <w:p w:rsidR="000A65DD" w:rsidRDefault="000A65DD" w:rsidP="000A65DD">
      <w:pPr>
        <w:tabs>
          <w:tab w:val="left" w:pos="284"/>
        </w:tabs>
        <w:spacing w:after="0" w:line="360" w:lineRule="auto"/>
        <w:jc w:val="both"/>
        <w:rPr>
          <w:rFonts w:asciiTheme="majorBidi" w:hAnsiTheme="majorBidi" w:cstheme="majorBidi"/>
          <w:sz w:val="24"/>
          <w:szCs w:val="24"/>
        </w:rPr>
      </w:pPr>
      <w:r>
        <w:rPr>
          <w:rFonts w:asciiTheme="majorBidi" w:hAnsiTheme="majorBidi" w:cstheme="majorBidi"/>
          <w:sz w:val="24"/>
          <w:szCs w:val="24"/>
        </w:rPr>
        <w:tab/>
        <w:t xml:space="preserve">Berdasarkan perhitungan </w:t>
      </w:r>
      <w:r w:rsidRPr="003646FB">
        <w:rPr>
          <w:rFonts w:asciiTheme="majorBidi" w:hAnsiTheme="majorBidi" w:cstheme="majorBidi"/>
          <w:sz w:val="24"/>
          <w:szCs w:val="24"/>
        </w:rPr>
        <w:t xml:space="preserve">uji  </w:t>
      </w:r>
      <w:r w:rsidRPr="003646FB">
        <w:rPr>
          <w:rFonts w:asciiTheme="majorBidi" w:hAnsiTheme="majorBidi" w:cstheme="majorBidi"/>
          <w:i/>
          <w:iCs/>
          <w:sz w:val="24"/>
          <w:szCs w:val="24"/>
        </w:rPr>
        <w:t>paired sample t-tes</w:t>
      </w:r>
      <w:r w:rsidRPr="003646FB">
        <w:rPr>
          <w:rFonts w:asciiTheme="majorBidi" w:hAnsiTheme="majorBidi" w:cstheme="majorBidi"/>
          <w:sz w:val="24"/>
          <w:szCs w:val="24"/>
        </w:rPr>
        <w:t xml:space="preserve"> data </w:t>
      </w:r>
      <w:r w:rsidRPr="00B93CCA">
        <w:rPr>
          <w:rFonts w:asciiTheme="majorBidi" w:hAnsiTheme="majorBidi" w:cstheme="majorBidi"/>
          <w:i/>
          <w:iCs/>
          <w:sz w:val="24"/>
          <w:szCs w:val="24"/>
        </w:rPr>
        <w:t>pretest</w:t>
      </w:r>
      <w:r w:rsidRPr="003646FB">
        <w:rPr>
          <w:rFonts w:asciiTheme="majorBidi" w:hAnsiTheme="majorBidi" w:cstheme="majorBidi"/>
          <w:sz w:val="24"/>
          <w:szCs w:val="24"/>
        </w:rPr>
        <w:t xml:space="preserve"> dan posttes</w:t>
      </w:r>
      <w:r>
        <w:rPr>
          <w:rFonts w:asciiTheme="majorBidi" w:hAnsiTheme="majorBidi" w:cstheme="majorBidi"/>
          <w:sz w:val="24"/>
          <w:szCs w:val="24"/>
        </w:rPr>
        <w:t xml:space="preserve"> pada kedua kelompok eksperimen serta kelompok kontrol di TK Harapan Makiyyah, maka peneliti menyimpulkan terdapat sebuah perbedaan yang cukup signifikan antara kelompok yang menerapkan metode sains sederhana dengan metode biasa atau ceramah.</w:t>
      </w:r>
    </w:p>
    <w:p w:rsidR="000A65DD" w:rsidRDefault="000A65DD" w:rsidP="000A65DD">
      <w:pPr>
        <w:tabs>
          <w:tab w:val="left" w:pos="284"/>
        </w:tabs>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ab/>
        <w:t xml:space="preserve">Dengan perbandingan rata-rata kuriositas peserta didik yang menerapkan metode sains sederhana memiliki rata – rata nilai </w:t>
      </w:r>
      <w:r w:rsidRPr="00B93CCA">
        <w:rPr>
          <w:rFonts w:asciiTheme="majorBidi" w:hAnsiTheme="majorBidi" w:cstheme="majorBidi"/>
          <w:i/>
          <w:iCs/>
          <w:sz w:val="24"/>
          <w:szCs w:val="24"/>
        </w:rPr>
        <w:t>pretest</w:t>
      </w:r>
      <w:r w:rsidRPr="000566D6">
        <w:rPr>
          <w:rFonts w:asciiTheme="majorBidi" w:hAnsiTheme="majorBidi" w:cstheme="majorBidi"/>
          <w:sz w:val="24"/>
          <w:szCs w:val="24"/>
        </w:rPr>
        <w:t xml:space="preserve"> </w:t>
      </w:r>
      <w:r w:rsidRPr="000566D6">
        <w:rPr>
          <w:rFonts w:asciiTheme="majorBidi" w:hAnsiTheme="majorBidi" w:cstheme="majorBidi"/>
          <w:color w:val="000000"/>
          <w:sz w:val="24"/>
          <w:szCs w:val="24"/>
        </w:rPr>
        <w:t>87,71</w:t>
      </w:r>
      <w:r>
        <w:rPr>
          <w:rFonts w:asciiTheme="majorBidi" w:hAnsiTheme="majorBidi" w:cstheme="majorBidi"/>
          <w:sz w:val="24"/>
          <w:szCs w:val="24"/>
        </w:rPr>
        <w:t xml:space="preserve"> sedangkan kelas yang menerapkan metode biasa memiliki nilai </w:t>
      </w:r>
      <w:r w:rsidRPr="000566D6">
        <w:rPr>
          <w:rFonts w:asciiTheme="majorBidi" w:hAnsiTheme="majorBidi" w:cstheme="majorBidi"/>
          <w:sz w:val="24"/>
          <w:szCs w:val="24"/>
        </w:rPr>
        <w:t xml:space="preserve"> </w:t>
      </w:r>
      <w:r w:rsidRPr="000566D6">
        <w:rPr>
          <w:rFonts w:asciiTheme="majorBidi" w:hAnsiTheme="majorBidi" w:cstheme="majorBidi"/>
          <w:color w:val="000000"/>
          <w:sz w:val="24"/>
          <w:szCs w:val="24"/>
        </w:rPr>
        <w:t>85,00</w:t>
      </w:r>
      <w:r w:rsidRPr="000566D6">
        <w:rPr>
          <w:rFonts w:asciiTheme="majorBidi" w:hAnsiTheme="majorBidi" w:cstheme="majorBidi"/>
          <w:sz w:val="24"/>
          <w:szCs w:val="24"/>
        </w:rPr>
        <w:t xml:space="preserve">. Rata-rata nilai </w:t>
      </w:r>
      <w:r w:rsidRPr="00B93CCA">
        <w:rPr>
          <w:rFonts w:asciiTheme="majorBidi" w:hAnsiTheme="majorBidi" w:cstheme="majorBidi"/>
          <w:i/>
          <w:iCs/>
          <w:sz w:val="24"/>
          <w:szCs w:val="24"/>
        </w:rPr>
        <w:t>posttest</w:t>
      </w:r>
      <w:r>
        <w:rPr>
          <w:rFonts w:asciiTheme="majorBidi" w:hAnsiTheme="majorBidi" w:cstheme="majorBidi"/>
          <w:sz w:val="24"/>
          <w:szCs w:val="24"/>
        </w:rPr>
        <w:t xml:space="preserve"> grup</w:t>
      </w:r>
      <w:r w:rsidRPr="000566D6">
        <w:rPr>
          <w:rFonts w:asciiTheme="majorBidi" w:hAnsiTheme="majorBidi" w:cstheme="majorBidi"/>
          <w:sz w:val="24"/>
          <w:szCs w:val="24"/>
        </w:rPr>
        <w:t xml:space="preserve"> eksperimen adalah </w:t>
      </w:r>
      <w:r w:rsidRPr="000566D6">
        <w:rPr>
          <w:rFonts w:asciiTheme="majorBidi" w:hAnsiTheme="majorBidi" w:cstheme="majorBidi"/>
          <w:color w:val="000000"/>
          <w:sz w:val="24"/>
          <w:szCs w:val="24"/>
        </w:rPr>
        <w:t>97,57</w:t>
      </w:r>
      <w:r>
        <w:rPr>
          <w:rFonts w:asciiTheme="majorBidi" w:hAnsiTheme="majorBidi" w:cstheme="majorBidi"/>
          <w:sz w:val="24"/>
          <w:szCs w:val="24"/>
        </w:rPr>
        <w:t xml:space="preserve"> sedangkan grup</w:t>
      </w:r>
      <w:r w:rsidRPr="000566D6">
        <w:rPr>
          <w:rFonts w:asciiTheme="majorBidi" w:hAnsiTheme="majorBidi" w:cstheme="majorBidi"/>
          <w:sz w:val="24"/>
          <w:szCs w:val="24"/>
        </w:rPr>
        <w:t xml:space="preserve"> kontrol adalah </w:t>
      </w:r>
      <w:r w:rsidRPr="000566D6">
        <w:rPr>
          <w:rFonts w:asciiTheme="majorBidi" w:hAnsiTheme="majorBidi" w:cstheme="majorBidi"/>
          <w:color w:val="000000"/>
          <w:sz w:val="24"/>
          <w:szCs w:val="24"/>
        </w:rPr>
        <w:t>88,71</w:t>
      </w:r>
      <w:r w:rsidRPr="000566D6">
        <w:rPr>
          <w:rFonts w:asciiTheme="majorBidi" w:hAnsiTheme="majorBidi" w:cstheme="majorBidi"/>
          <w:sz w:val="24"/>
          <w:szCs w:val="24"/>
        </w:rPr>
        <w:t>. Berdasarkan hasil belajar t</w:t>
      </w:r>
      <w:r>
        <w:rPr>
          <w:rFonts w:asciiTheme="majorBidi" w:hAnsiTheme="majorBidi" w:cstheme="majorBidi"/>
          <w:sz w:val="24"/>
          <w:szCs w:val="24"/>
        </w:rPr>
        <w:t>ersebut, membuktikan bahwa grup</w:t>
      </w:r>
      <w:r w:rsidRPr="000566D6">
        <w:rPr>
          <w:rFonts w:asciiTheme="majorBidi" w:hAnsiTheme="majorBidi" w:cstheme="majorBidi"/>
          <w:sz w:val="24"/>
          <w:szCs w:val="24"/>
        </w:rPr>
        <w:t xml:space="preserve"> eksperimen yang diberikan perlakuan berupa </w:t>
      </w:r>
      <w:r>
        <w:rPr>
          <w:rFonts w:asciiTheme="majorBidi" w:hAnsiTheme="majorBidi" w:cstheme="majorBidi"/>
          <w:sz w:val="24"/>
          <w:szCs w:val="24"/>
        </w:rPr>
        <w:t>metode sains sederhana mendapati</w:t>
      </w:r>
      <w:r w:rsidRPr="000566D6">
        <w:rPr>
          <w:rFonts w:asciiTheme="majorBidi" w:hAnsiTheme="majorBidi" w:cstheme="majorBidi"/>
          <w:sz w:val="24"/>
          <w:szCs w:val="24"/>
        </w:rPr>
        <w:t xml:space="preserve"> peningkatan hasil belajar</w:t>
      </w:r>
      <w:r>
        <w:rPr>
          <w:rFonts w:asciiTheme="majorBidi" w:hAnsiTheme="majorBidi" w:cstheme="majorBidi"/>
          <w:sz w:val="24"/>
          <w:szCs w:val="24"/>
        </w:rPr>
        <w:t xml:space="preserve"> lebih tinggi dibandingkan grup</w:t>
      </w:r>
      <w:r w:rsidRPr="000566D6">
        <w:rPr>
          <w:rFonts w:asciiTheme="majorBidi" w:hAnsiTheme="majorBidi" w:cstheme="majorBidi"/>
          <w:sz w:val="24"/>
          <w:szCs w:val="24"/>
        </w:rPr>
        <w:t xml:space="preserve"> kontrol yang diberikan perlakuan berupa </w:t>
      </w:r>
      <w:r>
        <w:rPr>
          <w:rFonts w:asciiTheme="majorBidi" w:hAnsiTheme="majorBidi" w:cstheme="majorBidi"/>
          <w:sz w:val="24"/>
          <w:szCs w:val="24"/>
        </w:rPr>
        <w:t>metode biasa</w:t>
      </w:r>
      <w:r w:rsidRPr="000566D6">
        <w:rPr>
          <w:rFonts w:asciiTheme="majorBidi" w:hAnsiTheme="majorBidi" w:cstheme="majorBidi"/>
          <w:sz w:val="24"/>
          <w:szCs w:val="24"/>
        </w:rPr>
        <w:t>.</w:t>
      </w:r>
      <w:r>
        <w:rPr>
          <w:rFonts w:asciiTheme="majorBidi" w:hAnsiTheme="majorBidi" w:cstheme="majorBidi"/>
          <w:sz w:val="24"/>
          <w:szCs w:val="24"/>
        </w:rPr>
        <w:t xml:space="preserve"> </w:t>
      </w:r>
    </w:p>
    <w:p w:rsidR="000A65DD" w:rsidRDefault="000A65DD" w:rsidP="000A65DD">
      <w:pPr>
        <w:tabs>
          <w:tab w:val="left" w:pos="284"/>
        </w:tabs>
        <w:spacing w:after="0" w:line="360" w:lineRule="auto"/>
        <w:jc w:val="both"/>
        <w:rPr>
          <w:rFonts w:asciiTheme="majorBidi" w:hAnsiTheme="majorBidi" w:cstheme="majorBidi"/>
          <w:sz w:val="24"/>
          <w:szCs w:val="24"/>
        </w:rPr>
      </w:pPr>
      <w:r>
        <w:rPr>
          <w:rFonts w:asciiTheme="majorBidi" w:hAnsiTheme="majorBidi" w:cstheme="majorBidi"/>
          <w:sz w:val="24"/>
          <w:szCs w:val="24"/>
        </w:rPr>
        <w:tab/>
        <w:t xml:space="preserve">Hal ini menunjukan bahwa keefektivitasan kuriositas anak didik dibawah usia 8 tahun melalui </w:t>
      </w:r>
      <w:r w:rsidRPr="00E03811">
        <w:rPr>
          <w:rFonts w:asciiTheme="majorBidi" w:hAnsiTheme="majorBidi" w:cstheme="majorBidi"/>
          <w:i/>
          <w:iCs/>
          <w:sz w:val="24"/>
          <w:szCs w:val="24"/>
        </w:rPr>
        <w:t>edutainment</w:t>
      </w:r>
      <w:r>
        <w:rPr>
          <w:rFonts w:asciiTheme="majorBidi" w:hAnsiTheme="majorBidi" w:cstheme="majorBidi"/>
          <w:sz w:val="24"/>
          <w:szCs w:val="24"/>
        </w:rPr>
        <w:t xml:space="preserve"> dengan metode sains sederhana efektiv diterapkan dalam pembelajaran di TK khususnya dikelompok A atau pada usia 4 – 5 tahun.</w:t>
      </w:r>
    </w:p>
    <w:p w:rsidR="000A65DD" w:rsidRDefault="000A65DD" w:rsidP="000A65DD">
      <w:pPr>
        <w:tabs>
          <w:tab w:val="left" w:pos="284"/>
        </w:tabs>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DAFTAR PUSTAKA</w:t>
      </w:r>
    </w:p>
    <w:p w:rsidR="000A65DD" w:rsidRDefault="000A65DD" w:rsidP="000A65DD">
      <w:pPr>
        <w:tabs>
          <w:tab w:val="left" w:pos="284"/>
        </w:tabs>
        <w:spacing w:after="0" w:line="360" w:lineRule="auto"/>
        <w:ind w:left="993" w:hanging="993"/>
        <w:jc w:val="both"/>
        <w:rPr>
          <w:rFonts w:asciiTheme="majorBidi" w:hAnsiTheme="majorBidi" w:cstheme="majorBidi"/>
          <w:sz w:val="24"/>
          <w:szCs w:val="24"/>
        </w:rPr>
      </w:pPr>
      <w:r w:rsidRPr="00F13EDA">
        <w:rPr>
          <w:rFonts w:asciiTheme="majorBidi" w:hAnsiTheme="majorBidi" w:cstheme="majorBidi"/>
          <w:sz w:val="24"/>
          <w:szCs w:val="24"/>
        </w:rPr>
        <w:t xml:space="preserve">Sugiyono. (2017). </w:t>
      </w:r>
      <w:r w:rsidRPr="00F13EDA">
        <w:rPr>
          <w:rFonts w:asciiTheme="majorBidi" w:hAnsiTheme="majorBidi" w:cstheme="majorBidi"/>
          <w:i/>
          <w:iCs/>
          <w:sz w:val="24"/>
          <w:szCs w:val="24"/>
        </w:rPr>
        <w:t xml:space="preserve">Metode Penelitian Kuantitatif, Kualitatif, dan R&amp;D. </w:t>
      </w:r>
      <w:r w:rsidRPr="00F13EDA">
        <w:rPr>
          <w:rFonts w:asciiTheme="majorBidi" w:hAnsiTheme="majorBidi" w:cstheme="majorBidi"/>
          <w:sz w:val="24"/>
          <w:szCs w:val="24"/>
        </w:rPr>
        <w:t>Bandung: Alfabeta.</w:t>
      </w:r>
    </w:p>
    <w:p w:rsidR="000A65DD" w:rsidRDefault="000A65DD" w:rsidP="000A65DD">
      <w:pPr>
        <w:tabs>
          <w:tab w:val="left" w:pos="284"/>
        </w:tabs>
        <w:spacing w:after="0" w:line="360" w:lineRule="auto"/>
        <w:ind w:left="993" w:hanging="993"/>
        <w:jc w:val="both"/>
        <w:rPr>
          <w:rFonts w:asciiTheme="majorBidi" w:eastAsia="Times New Roman" w:hAnsiTheme="majorBidi" w:cstheme="majorBidi"/>
          <w:sz w:val="24"/>
          <w:szCs w:val="24"/>
          <w:lang w:eastAsia="id-ID"/>
        </w:rPr>
      </w:pPr>
      <w:r w:rsidRPr="00453A72">
        <w:rPr>
          <w:rFonts w:asciiTheme="majorBidi" w:eastAsia="Times New Roman" w:hAnsiTheme="majorBidi" w:cstheme="majorBidi"/>
          <w:sz w:val="24"/>
          <w:szCs w:val="24"/>
          <w:lang w:eastAsia="id-ID"/>
        </w:rPr>
        <w:t xml:space="preserve">Yusuf, A. M. (2016). </w:t>
      </w:r>
      <w:r w:rsidRPr="00453A72">
        <w:rPr>
          <w:rFonts w:asciiTheme="majorBidi" w:eastAsia="Times New Roman" w:hAnsiTheme="majorBidi" w:cstheme="majorBidi"/>
          <w:i/>
          <w:iCs/>
          <w:sz w:val="24"/>
          <w:szCs w:val="24"/>
          <w:lang w:eastAsia="id-ID"/>
        </w:rPr>
        <w:t>Metode penelitian kuantitatif, kualitatif &amp; penelitian gabungan</w:t>
      </w:r>
      <w:r w:rsidRPr="00453A72">
        <w:rPr>
          <w:rFonts w:asciiTheme="majorBidi" w:eastAsia="Times New Roman" w:hAnsiTheme="majorBidi" w:cstheme="majorBidi"/>
          <w:sz w:val="24"/>
          <w:szCs w:val="24"/>
          <w:lang w:eastAsia="id-ID"/>
        </w:rPr>
        <w:t>. Prenada Media.</w:t>
      </w:r>
    </w:p>
    <w:p w:rsidR="000A65DD" w:rsidRDefault="000A65DD" w:rsidP="000A65DD">
      <w:pPr>
        <w:tabs>
          <w:tab w:val="left" w:pos="284"/>
        </w:tabs>
        <w:spacing w:after="0" w:line="360" w:lineRule="auto"/>
        <w:ind w:left="993" w:hanging="993"/>
        <w:jc w:val="both"/>
        <w:rPr>
          <w:rFonts w:asciiTheme="majorBidi" w:hAnsiTheme="majorBidi" w:cstheme="majorBidi"/>
          <w:sz w:val="24"/>
          <w:szCs w:val="24"/>
        </w:rPr>
      </w:pPr>
      <w:r w:rsidRPr="00F13EDA">
        <w:rPr>
          <w:rFonts w:asciiTheme="majorBidi" w:hAnsiTheme="majorBidi" w:cstheme="majorBidi"/>
          <w:sz w:val="24"/>
          <w:szCs w:val="24"/>
        </w:rPr>
        <w:t xml:space="preserve">Suyadi. (2015). </w:t>
      </w:r>
      <w:r w:rsidRPr="00F13EDA">
        <w:rPr>
          <w:rFonts w:asciiTheme="majorBidi" w:hAnsiTheme="majorBidi" w:cstheme="majorBidi"/>
          <w:i/>
          <w:iCs/>
          <w:sz w:val="24"/>
          <w:szCs w:val="24"/>
        </w:rPr>
        <w:t xml:space="preserve">Teori pembelajaran </w:t>
      </w:r>
      <w:r>
        <w:rPr>
          <w:rFonts w:asciiTheme="majorBidi" w:hAnsiTheme="majorBidi" w:cstheme="majorBidi"/>
          <w:i/>
          <w:iCs/>
          <w:sz w:val="24"/>
          <w:szCs w:val="24"/>
        </w:rPr>
        <w:t>anak didik dibawah usia 8 tahun</w:t>
      </w:r>
      <w:r w:rsidRPr="00F13EDA">
        <w:rPr>
          <w:rFonts w:asciiTheme="majorBidi" w:hAnsiTheme="majorBidi" w:cstheme="majorBidi"/>
          <w:i/>
          <w:iCs/>
          <w:sz w:val="24"/>
          <w:szCs w:val="24"/>
        </w:rPr>
        <w:t xml:space="preserve"> dalam kajian neurosains.</w:t>
      </w:r>
      <w:r w:rsidRPr="00F13EDA">
        <w:rPr>
          <w:rFonts w:asciiTheme="majorBidi" w:hAnsiTheme="majorBidi" w:cstheme="majorBidi"/>
          <w:sz w:val="24"/>
          <w:szCs w:val="24"/>
        </w:rPr>
        <w:t xml:space="preserve"> Remaja rosdakarya</w:t>
      </w:r>
      <w:r>
        <w:rPr>
          <w:rFonts w:asciiTheme="majorBidi" w:hAnsiTheme="majorBidi" w:cstheme="majorBidi"/>
          <w:sz w:val="24"/>
          <w:szCs w:val="24"/>
        </w:rPr>
        <w:t>.</w:t>
      </w:r>
    </w:p>
    <w:p w:rsidR="000A65DD" w:rsidRDefault="000A65DD" w:rsidP="000A65DD">
      <w:pPr>
        <w:tabs>
          <w:tab w:val="left" w:pos="284"/>
        </w:tabs>
        <w:spacing w:after="0" w:line="360" w:lineRule="auto"/>
        <w:ind w:left="993" w:hanging="993"/>
        <w:jc w:val="both"/>
        <w:rPr>
          <w:rFonts w:asciiTheme="majorBidi" w:hAnsiTheme="majorBidi" w:cstheme="majorBidi"/>
          <w:sz w:val="24"/>
          <w:szCs w:val="24"/>
        </w:rPr>
      </w:pPr>
      <w:r w:rsidRPr="00CA0901">
        <w:rPr>
          <w:rFonts w:asciiTheme="majorBidi" w:eastAsia="Times New Roman" w:hAnsiTheme="majorBidi" w:cstheme="majorBidi"/>
          <w:sz w:val="24"/>
          <w:szCs w:val="24"/>
          <w:lang w:eastAsia="id-ID"/>
        </w:rPr>
        <w:lastRenderedPageBreak/>
        <w:t xml:space="preserve">Putra, S. R. (2013). </w:t>
      </w:r>
      <w:r w:rsidRPr="00CA0901">
        <w:rPr>
          <w:rFonts w:asciiTheme="majorBidi" w:eastAsia="Times New Roman" w:hAnsiTheme="majorBidi" w:cstheme="majorBidi"/>
          <w:i/>
          <w:iCs/>
          <w:sz w:val="24"/>
          <w:szCs w:val="24"/>
          <w:lang w:eastAsia="id-ID"/>
        </w:rPr>
        <w:t xml:space="preserve">Desain </w:t>
      </w:r>
      <w:r w:rsidRPr="00F13EDA">
        <w:rPr>
          <w:rFonts w:asciiTheme="majorBidi" w:eastAsia="Times New Roman" w:hAnsiTheme="majorBidi" w:cstheme="majorBidi"/>
          <w:i/>
          <w:iCs/>
          <w:sz w:val="24"/>
          <w:szCs w:val="24"/>
          <w:lang w:eastAsia="id-ID"/>
        </w:rPr>
        <w:t>Belajar Mengajar Kreatif Berbasis Sains</w:t>
      </w:r>
      <w:r w:rsidRPr="00CA0901">
        <w:rPr>
          <w:rFonts w:asciiTheme="majorBidi" w:eastAsia="Times New Roman" w:hAnsiTheme="majorBidi" w:cstheme="majorBidi"/>
          <w:sz w:val="24"/>
          <w:szCs w:val="24"/>
          <w:lang w:eastAsia="id-ID"/>
        </w:rPr>
        <w:t>.</w:t>
      </w:r>
      <w:r w:rsidRPr="00F13EDA">
        <w:rPr>
          <w:rFonts w:asciiTheme="majorBidi" w:hAnsiTheme="majorBidi" w:cstheme="majorBidi"/>
          <w:sz w:val="24"/>
          <w:szCs w:val="24"/>
        </w:rPr>
        <w:t xml:space="preserve"> Yogyakarta: DIVA Press</w:t>
      </w:r>
      <w:r>
        <w:rPr>
          <w:rFonts w:asciiTheme="majorBidi" w:hAnsiTheme="majorBidi" w:cstheme="majorBidi"/>
          <w:sz w:val="24"/>
          <w:szCs w:val="24"/>
        </w:rPr>
        <w:t>.</w:t>
      </w:r>
    </w:p>
    <w:p w:rsidR="000A65DD" w:rsidRDefault="000A65DD" w:rsidP="000A65DD">
      <w:pPr>
        <w:spacing w:after="0"/>
        <w:ind w:left="567" w:hanging="567"/>
        <w:jc w:val="both"/>
        <w:rPr>
          <w:rFonts w:asciiTheme="majorBidi" w:hAnsiTheme="majorBidi" w:cstheme="majorBidi"/>
          <w:sz w:val="24"/>
          <w:szCs w:val="24"/>
        </w:rPr>
      </w:pPr>
      <w:r>
        <w:rPr>
          <w:rFonts w:asciiTheme="majorBidi" w:hAnsiTheme="majorBidi" w:cstheme="majorBidi"/>
          <w:sz w:val="24"/>
          <w:szCs w:val="24"/>
        </w:rPr>
        <w:t xml:space="preserve">Raharjo. Sahid. </w:t>
      </w:r>
      <w:hyperlink w:history="1">
        <w:r w:rsidRPr="00EB05CD">
          <w:rPr>
            <w:rStyle w:val="Hyperlink"/>
            <w:rFonts w:asciiTheme="majorBidi" w:hAnsiTheme="majorBidi" w:cstheme="majorBidi"/>
            <w:sz w:val="24"/>
            <w:szCs w:val="24"/>
          </w:rPr>
          <w:t>https://www.spss indonesia.com/2019/04/caramenghitung -n-gain-score-spss.html</w:t>
        </w:r>
      </w:hyperlink>
      <w:r w:rsidRPr="00CB37F2">
        <w:rPr>
          <w:rFonts w:asciiTheme="majorBidi" w:hAnsiTheme="majorBidi" w:cstheme="majorBidi"/>
          <w:sz w:val="24"/>
          <w:szCs w:val="24"/>
        </w:rPr>
        <w:t xml:space="preserve"> </w:t>
      </w:r>
      <w:r w:rsidRPr="00F13EDA">
        <w:rPr>
          <w:rFonts w:asciiTheme="majorBidi" w:hAnsiTheme="majorBidi" w:cstheme="majorBidi"/>
          <w:sz w:val="24"/>
          <w:szCs w:val="24"/>
        </w:rPr>
        <w:t>diakses tanggal 07 Juli 19 jam 21:47</w:t>
      </w:r>
    </w:p>
    <w:p w:rsidR="000A65DD" w:rsidRDefault="000A65DD" w:rsidP="000A65DD">
      <w:pPr>
        <w:spacing w:after="0"/>
        <w:ind w:left="567" w:hanging="567"/>
        <w:jc w:val="both"/>
        <w:rPr>
          <w:rFonts w:asciiTheme="majorBidi" w:hAnsiTheme="majorBidi" w:cstheme="majorBidi"/>
          <w:sz w:val="24"/>
          <w:szCs w:val="24"/>
        </w:rPr>
      </w:pPr>
      <w:r w:rsidRPr="00F13EDA">
        <w:rPr>
          <w:rFonts w:asciiTheme="majorBidi" w:hAnsiTheme="majorBidi" w:cstheme="majorBidi"/>
          <w:sz w:val="24"/>
          <w:szCs w:val="24"/>
        </w:rPr>
        <w:t xml:space="preserve">Sholeh, H.M (2011). </w:t>
      </w:r>
      <w:r w:rsidRPr="00CB37F2">
        <w:rPr>
          <w:rFonts w:asciiTheme="majorBidi" w:hAnsiTheme="majorBidi" w:cstheme="majorBidi"/>
          <w:i/>
          <w:iCs/>
          <w:sz w:val="24"/>
          <w:szCs w:val="24"/>
        </w:rPr>
        <w:t>Metode Edutainment</w:t>
      </w:r>
      <w:r w:rsidRPr="00F13EDA">
        <w:rPr>
          <w:rFonts w:asciiTheme="majorBidi" w:hAnsiTheme="majorBidi" w:cstheme="majorBidi"/>
          <w:sz w:val="24"/>
          <w:szCs w:val="24"/>
        </w:rPr>
        <w:t>. Yogyakarta: DIVA Press</w:t>
      </w:r>
      <w:r>
        <w:rPr>
          <w:rFonts w:asciiTheme="majorBidi" w:hAnsiTheme="majorBidi" w:cstheme="majorBidi"/>
          <w:sz w:val="24"/>
          <w:szCs w:val="24"/>
        </w:rPr>
        <w:t>.</w:t>
      </w:r>
    </w:p>
    <w:p w:rsidR="000A65DD" w:rsidRDefault="000A65DD" w:rsidP="000A65DD">
      <w:pPr>
        <w:spacing w:after="0"/>
        <w:ind w:left="567" w:hanging="567"/>
        <w:jc w:val="both"/>
        <w:rPr>
          <w:rFonts w:asciiTheme="majorBidi" w:hAnsiTheme="majorBidi" w:cstheme="majorBidi"/>
          <w:sz w:val="24"/>
          <w:szCs w:val="24"/>
        </w:rPr>
      </w:pPr>
      <w:r w:rsidRPr="00385B74">
        <w:rPr>
          <w:rFonts w:asciiTheme="majorBidi" w:hAnsiTheme="majorBidi" w:cstheme="majorBidi"/>
          <w:bCs/>
          <w:sz w:val="24"/>
          <w:szCs w:val="24"/>
        </w:rPr>
        <w:t>Sajidha Hannah</w:t>
      </w:r>
      <w:r>
        <w:rPr>
          <w:rFonts w:asciiTheme="majorBidi" w:hAnsiTheme="majorBidi" w:cstheme="majorBidi"/>
          <w:bCs/>
          <w:sz w:val="24"/>
          <w:szCs w:val="24"/>
        </w:rPr>
        <w:t xml:space="preserve"> (2016)</w:t>
      </w:r>
      <w:r w:rsidRPr="00385B74">
        <w:rPr>
          <w:rFonts w:asciiTheme="majorBidi" w:hAnsiTheme="majorBidi" w:cstheme="majorBidi"/>
          <w:bCs/>
          <w:sz w:val="24"/>
          <w:szCs w:val="24"/>
        </w:rPr>
        <w:t xml:space="preserve"> </w:t>
      </w:r>
      <w:hyperlink r:id="rId10" w:history="1">
        <w:r w:rsidRPr="00EB05CD">
          <w:rPr>
            <w:rStyle w:val="Hyperlink"/>
            <w:rFonts w:ascii="Times New Roman" w:eastAsia="Times New Roman" w:hAnsi="Times New Roman" w:cs="Times New Roman"/>
            <w:sz w:val="24"/>
            <w:szCs w:val="24"/>
            <w:lang w:eastAsia="id-ID"/>
          </w:rPr>
          <w:t>http://hanna-expoest.blogspot.com/2016/01/makalah-masalah-pendidikan-di indonesia. html</w:t>
        </w:r>
      </w:hyperlink>
      <w:r>
        <w:rPr>
          <w:rFonts w:ascii="Times New Roman" w:eastAsia="Times New Roman" w:hAnsi="Times New Roman" w:cs="Times New Roman"/>
          <w:sz w:val="24"/>
          <w:szCs w:val="24"/>
          <w:lang w:eastAsia="id-ID"/>
        </w:rPr>
        <w:t xml:space="preserve"> diakses tanggal 2 agustus 2019</w:t>
      </w:r>
    </w:p>
    <w:p w:rsidR="000A65DD" w:rsidRDefault="000A65DD" w:rsidP="000A65DD">
      <w:pPr>
        <w:spacing w:after="0"/>
        <w:ind w:left="567"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Melani Novi, (2014)  </w:t>
      </w:r>
      <w:hyperlink w:history="1">
        <w:r w:rsidRPr="00EB05CD">
          <w:rPr>
            <w:rStyle w:val="Hyperlink"/>
            <w:rFonts w:ascii="Times New Roman" w:eastAsia="Times New Roman" w:hAnsi="Times New Roman" w:cs="Times New Roman"/>
            <w:sz w:val="24"/>
            <w:szCs w:val="24"/>
            <w:lang w:eastAsia="id-ID"/>
          </w:rPr>
          <w:t>https://novimelanie. blogspot.com/2014/01/makalah-sains -sakral-dan-sains-sekular.html</w:t>
        </w:r>
      </w:hyperlink>
      <w:r>
        <w:rPr>
          <w:rFonts w:ascii="Times New Roman" w:eastAsia="Times New Roman" w:hAnsi="Times New Roman" w:cs="Times New Roman"/>
          <w:sz w:val="24"/>
          <w:szCs w:val="24"/>
          <w:lang w:eastAsia="id-ID"/>
        </w:rPr>
        <w:t xml:space="preserve"> diakses tanggal 25 juli 2019.</w:t>
      </w:r>
    </w:p>
    <w:p w:rsidR="000A65DD" w:rsidRDefault="000A65DD" w:rsidP="000A65DD">
      <w:pPr>
        <w:spacing w:after="0"/>
        <w:ind w:left="567" w:hanging="567"/>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Yusuf Randa, (2015) </w:t>
      </w:r>
      <w:hyperlink r:id="rId11" w:history="1">
        <w:r w:rsidRPr="00EB05CD">
          <w:rPr>
            <w:rStyle w:val="Hyperlink"/>
            <w:rFonts w:ascii="Times New Roman" w:eastAsia="Times New Roman" w:hAnsi="Times New Roman" w:cs="Times New Roman"/>
            <w:sz w:val="24"/>
            <w:szCs w:val="24"/>
            <w:lang w:eastAsia="id-ID"/>
          </w:rPr>
          <w:t>https://randayusuf.blogspot.com/2015/05/knowledge-management-peng ertian -dan.html</w:t>
        </w:r>
      </w:hyperlink>
      <w:r>
        <w:rPr>
          <w:rFonts w:ascii="Times New Roman" w:eastAsia="Times New Roman" w:hAnsi="Times New Roman" w:cs="Times New Roman"/>
          <w:sz w:val="24"/>
          <w:szCs w:val="24"/>
          <w:lang w:eastAsia="id-ID"/>
        </w:rPr>
        <w:t xml:space="preserve"> </w:t>
      </w:r>
      <w:r w:rsidRPr="000A49A5">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diakses tanggal 2 agustus 2019.</w:t>
      </w:r>
    </w:p>
    <w:p w:rsidR="000A65DD" w:rsidRDefault="000A65DD" w:rsidP="000A65DD">
      <w:pPr>
        <w:spacing w:after="0"/>
        <w:ind w:left="567" w:hanging="567"/>
        <w:jc w:val="both"/>
        <w:rPr>
          <w:rFonts w:ascii="Times New Roman" w:eastAsia="Times New Roman" w:hAnsi="Times New Roman" w:cs="Times New Roman"/>
          <w:sz w:val="24"/>
          <w:szCs w:val="24"/>
          <w:lang w:eastAsia="id-ID"/>
        </w:rPr>
      </w:pPr>
      <w:r w:rsidRPr="000A49A5">
        <w:rPr>
          <w:rStyle w:val="personname"/>
          <w:rFonts w:asciiTheme="majorBidi" w:hAnsiTheme="majorBidi" w:cstheme="majorBidi"/>
          <w:sz w:val="24"/>
          <w:szCs w:val="24"/>
        </w:rPr>
        <w:t>Afida Riani Hidayat, 135040120</w:t>
      </w:r>
      <w:r w:rsidRPr="000A49A5">
        <w:rPr>
          <w:rFonts w:asciiTheme="majorBidi" w:hAnsiTheme="majorBidi" w:cstheme="majorBidi"/>
          <w:sz w:val="24"/>
          <w:szCs w:val="24"/>
        </w:rPr>
        <w:t xml:space="preserve"> (2017) </w:t>
      </w:r>
      <w:hyperlink r:id="rId12" w:history="1">
        <w:r w:rsidRPr="000A49A5">
          <w:rPr>
            <w:rStyle w:val="Emphasis"/>
            <w:rFonts w:asciiTheme="majorBidi" w:hAnsiTheme="majorBidi" w:cstheme="majorBidi"/>
            <w:color w:val="0000FF"/>
            <w:sz w:val="24"/>
            <w:szCs w:val="24"/>
            <w:u w:val="single"/>
          </w:rPr>
          <w:t>Prior Knowledge Dan Self Efficacy Siswa Sma Pasundan 3 Bandung Pada Pembelajaran Sistem Reproduksi.</w:t>
        </w:r>
      </w:hyperlink>
      <w:r w:rsidRPr="000A49A5">
        <w:rPr>
          <w:rFonts w:asciiTheme="majorBidi" w:hAnsiTheme="majorBidi" w:cstheme="majorBidi"/>
          <w:sz w:val="24"/>
          <w:szCs w:val="24"/>
        </w:rPr>
        <w:t xml:space="preserve"> Skripsi(S1) Thesis, Fkip Unpas.</w:t>
      </w:r>
    </w:p>
    <w:p w:rsidR="000A65DD" w:rsidRPr="00823775" w:rsidRDefault="000A65DD" w:rsidP="000A65DD">
      <w:pPr>
        <w:spacing w:after="0"/>
        <w:ind w:left="567" w:hanging="567"/>
        <w:jc w:val="both"/>
        <w:rPr>
          <w:rFonts w:asciiTheme="majorBidi" w:eastAsia="Times New Roman" w:hAnsiTheme="majorBidi" w:cstheme="majorBidi"/>
          <w:sz w:val="24"/>
          <w:szCs w:val="24"/>
          <w:lang w:eastAsia="id-ID"/>
        </w:rPr>
      </w:pPr>
      <w:r w:rsidRPr="00823775">
        <w:rPr>
          <w:rStyle w:val="personname"/>
          <w:rFonts w:asciiTheme="majorBidi" w:hAnsiTheme="majorBidi" w:cstheme="majorBidi"/>
          <w:sz w:val="24"/>
          <w:szCs w:val="24"/>
        </w:rPr>
        <w:t>Sumayana, Yena</w:t>
      </w:r>
      <w:r w:rsidRPr="00823775">
        <w:rPr>
          <w:rFonts w:asciiTheme="majorBidi" w:hAnsiTheme="majorBidi" w:cstheme="majorBidi"/>
          <w:sz w:val="24"/>
          <w:szCs w:val="24"/>
        </w:rPr>
        <w:t xml:space="preserve"> (2013) </w:t>
      </w:r>
      <w:hyperlink r:id="rId13" w:history="1">
        <w:r w:rsidRPr="00823775">
          <w:rPr>
            <w:rStyle w:val="Emphasis"/>
            <w:rFonts w:asciiTheme="majorBidi" w:hAnsiTheme="majorBidi" w:cstheme="majorBidi"/>
            <w:color w:val="0000FF"/>
            <w:sz w:val="24"/>
            <w:szCs w:val="24"/>
            <w:u w:val="single"/>
          </w:rPr>
          <w:t>Efektivitas Metode Mind Mapping Dalam Peningkatan Kemampuan Menulis Laporan Pengamatan Dan Kemampuan Berpikir Kritis Siswa Pada Mata Pelajaran Bahasa Indonesia.</w:t>
        </w:r>
      </w:hyperlink>
      <w:r w:rsidRPr="00823775">
        <w:rPr>
          <w:rFonts w:asciiTheme="majorBidi" w:hAnsiTheme="majorBidi" w:cstheme="majorBidi"/>
          <w:sz w:val="24"/>
          <w:szCs w:val="24"/>
        </w:rPr>
        <w:t xml:space="preserve"> S2 Thesis, Universitas Pendidikan Indonesia.</w:t>
      </w:r>
    </w:p>
    <w:p w:rsidR="000A65DD" w:rsidRDefault="000A65DD" w:rsidP="000A65DD"/>
    <w:p w:rsidR="00F3162F" w:rsidRPr="00823775" w:rsidRDefault="00F3162F" w:rsidP="000A65DD">
      <w:pPr>
        <w:spacing w:after="0" w:line="360" w:lineRule="auto"/>
        <w:jc w:val="both"/>
        <w:rPr>
          <w:rFonts w:asciiTheme="majorBidi" w:eastAsia="Times New Roman" w:hAnsiTheme="majorBidi" w:cstheme="majorBidi"/>
          <w:sz w:val="24"/>
          <w:szCs w:val="24"/>
          <w:lang w:eastAsia="id-ID"/>
        </w:rPr>
      </w:pPr>
    </w:p>
    <w:sectPr w:rsidR="00F3162F" w:rsidRPr="00823775" w:rsidSect="000A65DD">
      <w:type w:val="continuous"/>
      <w:pgSz w:w="11906" w:h="16838"/>
      <w:pgMar w:top="1440" w:right="1416"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011"/>
    <w:rsid w:val="00006E9F"/>
    <w:rsid w:val="0002137D"/>
    <w:rsid w:val="00030FAF"/>
    <w:rsid w:val="00047327"/>
    <w:rsid w:val="000478F8"/>
    <w:rsid w:val="00047A0B"/>
    <w:rsid w:val="00055F02"/>
    <w:rsid w:val="00070C44"/>
    <w:rsid w:val="00073A3F"/>
    <w:rsid w:val="00076E2A"/>
    <w:rsid w:val="00096BA7"/>
    <w:rsid w:val="000A65DD"/>
    <w:rsid w:val="00100A5E"/>
    <w:rsid w:val="001058B2"/>
    <w:rsid w:val="001153DD"/>
    <w:rsid w:val="00126AB8"/>
    <w:rsid w:val="00141B9B"/>
    <w:rsid w:val="001518EB"/>
    <w:rsid w:val="00152B6D"/>
    <w:rsid w:val="0015580A"/>
    <w:rsid w:val="0016089E"/>
    <w:rsid w:val="00162CD8"/>
    <w:rsid w:val="00162CDC"/>
    <w:rsid w:val="0016428E"/>
    <w:rsid w:val="0018052D"/>
    <w:rsid w:val="00182868"/>
    <w:rsid w:val="00195CB2"/>
    <w:rsid w:val="001B592E"/>
    <w:rsid w:val="001C605A"/>
    <w:rsid w:val="001D0781"/>
    <w:rsid w:val="001D7700"/>
    <w:rsid w:val="001D7E91"/>
    <w:rsid w:val="001F5110"/>
    <w:rsid w:val="001F570A"/>
    <w:rsid w:val="00205A29"/>
    <w:rsid w:val="00206469"/>
    <w:rsid w:val="002109E8"/>
    <w:rsid w:val="0022779E"/>
    <w:rsid w:val="00243ECB"/>
    <w:rsid w:val="00247DFF"/>
    <w:rsid w:val="00254047"/>
    <w:rsid w:val="00260C97"/>
    <w:rsid w:val="00270016"/>
    <w:rsid w:val="00271495"/>
    <w:rsid w:val="00271606"/>
    <w:rsid w:val="00284968"/>
    <w:rsid w:val="002B675C"/>
    <w:rsid w:val="002D27D8"/>
    <w:rsid w:val="002E6433"/>
    <w:rsid w:val="002F1C46"/>
    <w:rsid w:val="00313C6E"/>
    <w:rsid w:val="0033514F"/>
    <w:rsid w:val="00346F5C"/>
    <w:rsid w:val="00361B50"/>
    <w:rsid w:val="00361BAA"/>
    <w:rsid w:val="0036723A"/>
    <w:rsid w:val="00377759"/>
    <w:rsid w:val="0038358B"/>
    <w:rsid w:val="00384420"/>
    <w:rsid w:val="00387580"/>
    <w:rsid w:val="003971F7"/>
    <w:rsid w:val="003A1A4C"/>
    <w:rsid w:val="003A7683"/>
    <w:rsid w:val="003A7E57"/>
    <w:rsid w:val="003B343D"/>
    <w:rsid w:val="003B6B2D"/>
    <w:rsid w:val="003D141F"/>
    <w:rsid w:val="003D3A47"/>
    <w:rsid w:val="003F03D0"/>
    <w:rsid w:val="00405CC1"/>
    <w:rsid w:val="004161AB"/>
    <w:rsid w:val="004211B1"/>
    <w:rsid w:val="0042525E"/>
    <w:rsid w:val="00425588"/>
    <w:rsid w:val="00435F33"/>
    <w:rsid w:val="004456C3"/>
    <w:rsid w:val="00450A5B"/>
    <w:rsid w:val="00450DED"/>
    <w:rsid w:val="004553CC"/>
    <w:rsid w:val="00466581"/>
    <w:rsid w:val="004772AD"/>
    <w:rsid w:val="0048712A"/>
    <w:rsid w:val="0049090A"/>
    <w:rsid w:val="004A402F"/>
    <w:rsid w:val="004B34FC"/>
    <w:rsid w:val="004B48B4"/>
    <w:rsid w:val="004C5C70"/>
    <w:rsid w:val="004D6989"/>
    <w:rsid w:val="004E5D3F"/>
    <w:rsid w:val="004F5F8E"/>
    <w:rsid w:val="0051210A"/>
    <w:rsid w:val="00516EA8"/>
    <w:rsid w:val="00516FB6"/>
    <w:rsid w:val="005335F4"/>
    <w:rsid w:val="00534239"/>
    <w:rsid w:val="0053786B"/>
    <w:rsid w:val="005428A1"/>
    <w:rsid w:val="005432C4"/>
    <w:rsid w:val="005469A3"/>
    <w:rsid w:val="005537EA"/>
    <w:rsid w:val="005579D4"/>
    <w:rsid w:val="00587301"/>
    <w:rsid w:val="005914EE"/>
    <w:rsid w:val="005A4D6B"/>
    <w:rsid w:val="005B20E5"/>
    <w:rsid w:val="005B23A2"/>
    <w:rsid w:val="005B32A3"/>
    <w:rsid w:val="005B34F9"/>
    <w:rsid w:val="005E3011"/>
    <w:rsid w:val="005E65F2"/>
    <w:rsid w:val="005F3948"/>
    <w:rsid w:val="006059D9"/>
    <w:rsid w:val="0060690B"/>
    <w:rsid w:val="006130AD"/>
    <w:rsid w:val="00616672"/>
    <w:rsid w:val="0062460F"/>
    <w:rsid w:val="006320AE"/>
    <w:rsid w:val="006322A3"/>
    <w:rsid w:val="00634B44"/>
    <w:rsid w:val="00637892"/>
    <w:rsid w:val="006559B9"/>
    <w:rsid w:val="00663CF2"/>
    <w:rsid w:val="006712F6"/>
    <w:rsid w:val="00687053"/>
    <w:rsid w:val="0069190F"/>
    <w:rsid w:val="006943C3"/>
    <w:rsid w:val="006949F7"/>
    <w:rsid w:val="006A4F66"/>
    <w:rsid w:val="006A6696"/>
    <w:rsid w:val="006B79DC"/>
    <w:rsid w:val="006C58A6"/>
    <w:rsid w:val="006D1405"/>
    <w:rsid w:val="006E2FE8"/>
    <w:rsid w:val="006E414A"/>
    <w:rsid w:val="006F2ED3"/>
    <w:rsid w:val="00700EEB"/>
    <w:rsid w:val="00712925"/>
    <w:rsid w:val="0071296C"/>
    <w:rsid w:val="00714DAC"/>
    <w:rsid w:val="00722099"/>
    <w:rsid w:val="007422F8"/>
    <w:rsid w:val="00750E80"/>
    <w:rsid w:val="007516AC"/>
    <w:rsid w:val="007573E8"/>
    <w:rsid w:val="00760BDA"/>
    <w:rsid w:val="00761165"/>
    <w:rsid w:val="00762160"/>
    <w:rsid w:val="00762D83"/>
    <w:rsid w:val="0076342D"/>
    <w:rsid w:val="00773B99"/>
    <w:rsid w:val="007835D0"/>
    <w:rsid w:val="007838A4"/>
    <w:rsid w:val="007847DD"/>
    <w:rsid w:val="00786AAA"/>
    <w:rsid w:val="007B582C"/>
    <w:rsid w:val="007D3F4E"/>
    <w:rsid w:val="007D7F14"/>
    <w:rsid w:val="007E2617"/>
    <w:rsid w:val="007E3958"/>
    <w:rsid w:val="007E7D75"/>
    <w:rsid w:val="007F4CF8"/>
    <w:rsid w:val="007F649C"/>
    <w:rsid w:val="008004D2"/>
    <w:rsid w:val="00807774"/>
    <w:rsid w:val="0081012E"/>
    <w:rsid w:val="00815D0A"/>
    <w:rsid w:val="00823775"/>
    <w:rsid w:val="008247BD"/>
    <w:rsid w:val="00834AB9"/>
    <w:rsid w:val="00841667"/>
    <w:rsid w:val="00853CAB"/>
    <w:rsid w:val="00854D65"/>
    <w:rsid w:val="00856453"/>
    <w:rsid w:val="008630BA"/>
    <w:rsid w:val="008640B4"/>
    <w:rsid w:val="008656B9"/>
    <w:rsid w:val="00866864"/>
    <w:rsid w:val="00866D14"/>
    <w:rsid w:val="00870576"/>
    <w:rsid w:val="008719DF"/>
    <w:rsid w:val="0089158D"/>
    <w:rsid w:val="008A1117"/>
    <w:rsid w:val="008B62FA"/>
    <w:rsid w:val="008C0BF2"/>
    <w:rsid w:val="008D2273"/>
    <w:rsid w:val="008E14AF"/>
    <w:rsid w:val="00921493"/>
    <w:rsid w:val="00931F9D"/>
    <w:rsid w:val="00963A9F"/>
    <w:rsid w:val="00964953"/>
    <w:rsid w:val="009A6AC3"/>
    <w:rsid w:val="009C50AE"/>
    <w:rsid w:val="009E0F1A"/>
    <w:rsid w:val="009F21F1"/>
    <w:rsid w:val="00A1043B"/>
    <w:rsid w:val="00A15F1D"/>
    <w:rsid w:val="00A31569"/>
    <w:rsid w:val="00A43623"/>
    <w:rsid w:val="00A52BDF"/>
    <w:rsid w:val="00A53224"/>
    <w:rsid w:val="00A54B82"/>
    <w:rsid w:val="00A57AB5"/>
    <w:rsid w:val="00A63976"/>
    <w:rsid w:val="00A67C82"/>
    <w:rsid w:val="00A755E2"/>
    <w:rsid w:val="00A94C85"/>
    <w:rsid w:val="00A94F97"/>
    <w:rsid w:val="00AA2E55"/>
    <w:rsid w:val="00AB06DE"/>
    <w:rsid w:val="00AC2D32"/>
    <w:rsid w:val="00AD44FD"/>
    <w:rsid w:val="00AD706C"/>
    <w:rsid w:val="00AD7EEB"/>
    <w:rsid w:val="00AE5A6A"/>
    <w:rsid w:val="00AF4814"/>
    <w:rsid w:val="00B009B5"/>
    <w:rsid w:val="00B072FF"/>
    <w:rsid w:val="00B146E5"/>
    <w:rsid w:val="00B3420A"/>
    <w:rsid w:val="00B34DC0"/>
    <w:rsid w:val="00B406B3"/>
    <w:rsid w:val="00B53EDB"/>
    <w:rsid w:val="00B609C5"/>
    <w:rsid w:val="00B60E94"/>
    <w:rsid w:val="00B63022"/>
    <w:rsid w:val="00B63C96"/>
    <w:rsid w:val="00BA0571"/>
    <w:rsid w:val="00BA0833"/>
    <w:rsid w:val="00BA3630"/>
    <w:rsid w:val="00BB198B"/>
    <w:rsid w:val="00BB22AF"/>
    <w:rsid w:val="00BC1636"/>
    <w:rsid w:val="00BC60F4"/>
    <w:rsid w:val="00BF0BDA"/>
    <w:rsid w:val="00C0212E"/>
    <w:rsid w:val="00C02313"/>
    <w:rsid w:val="00C02CCE"/>
    <w:rsid w:val="00C338F4"/>
    <w:rsid w:val="00C36DB4"/>
    <w:rsid w:val="00C44EEE"/>
    <w:rsid w:val="00C70354"/>
    <w:rsid w:val="00C72B49"/>
    <w:rsid w:val="00C74E3B"/>
    <w:rsid w:val="00C76C28"/>
    <w:rsid w:val="00C77C6F"/>
    <w:rsid w:val="00C86A59"/>
    <w:rsid w:val="00CA1362"/>
    <w:rsid w:val="00CA2FA1"/>
    <w:rsid w:val="00CB402E"/>
    <w:rsid w:val="00CB6756"/>
    <w:rsid w:val="00CC49D8"/>
    <w:rsid w:val="00CC4AB3"/>
    <w:rsid w:val="00CC7321"/>
    <w:rsid w:val="00CE0509"/>
    <w:rsid w:val="00CE620E"/>
    <w:rsid w:val="00CF70EC"/>
    <w:rsid w:val="00CF71AF"/>
    <w:rsid w:val="00D075F4"/>
    <w:rsid w:val="00D10AE1"/>
    <w:rsid w:val="00D14421"/>
    <w:rsid w:val="00D33C4E"/>
    <w:rsid w:val="00D419AF"/>
    <w:rsid w:val="00D446E8"/>
    <w:rsid w:val="00D5405C"/>
    <w:rsid w:val="00D57950"/>
    <w:rsid w:val="00D605D5"/>
    <w:rsid w:val="00D81F4F"/>
    <w:rsid w:val="00D8271D"/>
    <w:rsid w:val="00D82CE8"/>
    <w:rsid w:val="00D91D79"/>
    <w:rsid w:val="00D96E98"/>
    <w:rsid w:val="00DB788F"/>
    <w:rsid w:val="00DC1B50"/>
    <w:rsid w:val="00DD3F1A"/>
    <w:rsid w:val="00DE03A0"/>
    <w:rsid w:val="00DF3978"/>
    <w:rsid w:val="00DF4A78"/>
    <w:rsid w:val="00DF582A"/>
    <w:rsid w:val="00DF62F7"/>
    <w:rsid w:val="00E00CA1"/>
    <w:rsid w:val="00E02C53"/>
    <w:rsid w:val="00E03B16"/>
    <w:rsid w:val="00E161B4"/>
    <w:rsid w:val="00E20371"/>
    <w:rsid w:val="00E22BA0"/>
    <w:rsid w:val="00E23407"/>
    <w:rsid w:val="00E272D0"/>
    <w:rsid w:val="00E32146"/>
    <w:rsid w:val="00E45349"/>
    <w:rsid w:val="00E57E28"/>
    <w:rsid w:val="00E65BB7"/>
    <w:rsid w:val="00E70CEF"/>
    <w:rsid w:val="00E962BC"/>
    <w:rsid w:val="00ED62AF"/>
    <w:rsid w:val="00EE0D0B"/>
    <w:rsid w:val="00EE2E50"/>
    <w:rsid w:val="00EE34A7"/>
    <w:rsid w:val="00EF0D52"/>
    <w:rsid w:val="00EF331E"/>
    <w:rsid w:val="00EF739C"/>
    <w:rsid w:val="00F03E22"/>
    <w:rsid w:val="00F212D1"/>
    <w:rsid w:val="00F219EA"/>
    <w:rsid w:val="00F3162F"/>
    <w:rsid w:val="00F33144"/>
    <w:rsid w:val="00F42851"/>
    <w:rsid w:val="00F4638F"/>
    <w:rsid w:val="00F476F4"/>
    <w:rsid w:val="00F53F12"/>
    <w:rsid w:val="00F816D6"/>
    <w:rsid w:val="00F82822"/>
    <w:rsid w:val="00F86BD6"/>
    <w:rsid w:val="00F90D90"/>
    <w:rsid w:val="00F94DDF"/>
    <w:rsid w:val="00F96FE0"/>
    <w:rsid w:val="00FD56A7"/>
    <w:rsid w:val="00FE73E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0AE"/>
    <w:pPr>
      <w:ind w:left="720"/>
      <w:contextualSpacing/>
    </w:pPr>
  </w:style>
  <w:style w:type="paragraph" w:styleId="BalloonText">
    <w:name w:val="Balloon Text"/>
    <w:basedOn w:val="Normal"/>
    <w:link w:val="BalloonTextChar"/>
    <w:uiPriority w:val="99"/>
    <w:semiHidden/>
    <w:unhideWhenUsed/>
    <w:rsid w:val="007D7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F14"/>
    <w:rPr>
      <w:rFonts w:ascii="Tahoma" w:hAnsi="Tahoma" w:cs="Tahoma"/>
      <w:sz w:val="16"/>
      <w:szCs w:val="16"/>
    </w:rPr>
  </w:style>
  <w:style w:type="character" w:styleId="Hyperlink">
    <w:name w:val="Hyperlink"/>
    <w:basedOn w:val="DefaultParagraphFont"/>
    <w:uiPriority w:val="99"/>
    <w:unhideWhenUsed/>
    <w:rsid w:val="00006E9F"/>
    <w:rPr>
      <w:color w:val="0000FF" w:themeColor="hyperlink"/>
      <w:u w:val="single"/>
    </w:rPr>
  </w:style>
  <w:style w:type="character" w:customStyle="1" w:styleId="personname">
    <w:name w:val="person_name"/>
    <w:basedOn w:val="DefaultParagraphFont"/>
    <w:rsid w:val="00A57AB5"/>
  </w:style>
  <w:style w:type="character" w:styleId="Emphasis">
    <w:name w:val="Emphasis"/>
    <w:basedOn w:val="DefaultParagraphFont"/>
    <w:uiPriority w:val="20"/>
    <w:qFormat/>
    <w:rsid w:val="00A57A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0AE"/>
    <w:pPr>
      <w:ind w:left="720"/>
      <w:contextualSpacing/>
    </w:pPr>
  </w:style>
  <w:style w:type="paragraph" w:styleId="BalloonText">
    <w:name w:val="Balloon Text"/>
    <w:basedOn w:val="Normal"/>
    <w:link w:val="BalloonTextChar"/>
    <w:uiPriority w:val="99"/>
    <w:semiHidden/>
    <w:unhideWhenUsed/>
    <w:rsid w:val="007D7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F14"/>
    <w:rPr>
      <w:rFonts w:ascii="Tahoma" w:hAnsi="Tahoma" w:cs="Tahoma"/>
      <w:sz w:val="16"/>
      <w:szCs w:val="16"/>
    </w:rPr>
  </w:style>
  <w:style w:type="character" w:styleId="Hyperlink">
    <w:name w:val="Hyperlink"/>
    <w:basedOn w:val="DefaultParagraphFont"/>
    <w:uiPriority w:val="99"/>
    <w:unhideWhenUsed/>
    <w:rsid w:val="00006E9F"/>
    <w:rPr>
      <w:color w:val="0000FF" w:themeColor="hyperlink"/>
      <w:u w:val="single"/>
    </w:rPr>
  </w:style>
  <w:style w:type="character" w:customStyle="1" w:styleId="personname">
    <w:name w:val="person_name"/>
    <w:basedOn w:val="DefaultParagraphFont"/>
    <w:rsid w:val="00A57AB5"/>
  </w:style>
  <w:style w:type="character" w:styleId="Emphasis">
    <w:name w:val="Emphasis"/>
    <w:basedOn w:val="DefaultParagraphFont"/>
    <w:uiPriority w:val="20"/>
    <w:qFormat/>
    <w:rsid w:val="00A57A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repository.upi.edu/4548/"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repository.unpas.ac.id/3115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itihana79@yahoo.con3" TargetMode="External"/><Relationship Id="rId11" Type="http://schemas.openxmlformats.org/officeDocument/2006/relationships/hyperlink" Target="https://randayusuf.blogspot.com/2015/05/knowledge-management-peng%20ertian%20-dan.html" TargetMode="External"/><Relationship Id="rId5" Type="http://schemas.openxmlformats.org/officeDocument/2006/relationships/hyperlink" Target="mailto:Sitirohmah18282@gmail.com1" TargetMode="External"/><Relationship Id="rId15" Type="http://schemas.openxmlformats.org/officeDocument/2006/relationships/theme" Target="theme/theme1.xml"/><Relationship Id="rId10" Type="http://schemas.openxmlformats.org/officeDocument/2006/relationships/hyperlink" Target="http://hanna-expoest.blogspot.com/2016/01/makalah-masalah-pendidikan-di%20indonesia.%20html" TargetMode="External"/><Relationship Id="rId4" Type="http://schemas.openxmlformats.org/officeDocument/2006/relationships/webSettings" Target="webSettings.xml"/><Relationship Id="rId9" Type="http://schemas.openxmlformats.org/officeDocument/2006/relationships/image" Target="media/image1.tmp"/><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19"/>
    </mc:Choice>
    <mc:Fallback>
      <c:style val="19"/>
    </mc:Fallback>
  </mc:AlternateContent>
  <c:chart>
    <c:title>
      <c:tx>
        <c:rich>
          <a:bodyPr/>
          <a:lstStyle/>
          <a:p>
            <a:pPr>
              <a:defRPr sz="1000"/>
            </a:pPr>
            <a:r>
              <a:rPr lang="id-ID" sz="1000"/>
              <a:t>NILAI RATA RATA KELAS EKSPERIMEN</a:t>
            </a:r>
          </a:p>
        </c:rich>
      </c:tx>
      <c:overlay val="0"/>
    </c:title>
    <c:autoTitleDeleted val="0"/>
    <c:plotArea>
      <c:layout/>
      <c:barChart>
        <c:barDir val="col"/>
        <c:grouping val="stacked"/>
        <c:varyColors val="0"/>
        <c:ser>
          <c:idx val="0"/>
          <c:order val="0"/>
          <c:invertIfNegative val="0"/>
          <c:dLbls>
            <c:delete val="1"/>
          </c:dLbls>
          <c:cat>
            <c:strRef>
              <c:f>Sheet1!$A$6:$A$8</c:f>
              <c:strCache>
                <c:ptCount val="3"/>
                <c:pt idx="0">
                  <c:v>Nilai Rata - Rata Pretest Dan Posttes Kelas Eksperimen</c:v>
                </c:pt>
                <c:pt idx="1">
                  <c:v>pretest</c:v>
                </c:pt>
                <c:pt idx="2">
                  <c:v>posttes</c:v>
                </c:pt>
              </c:strCache>
            </c:strRef>
          </c:cat>
          <c:val>
            <c:numRef>
              <c:f>Sheet1!$B$6:$B$8</c:f>
              <c:numCache>
                <c:formatCode>General</c:formatCode>
                <c:ptCount val="3"/>
                <c:pt idx="1">
                  <c:v>87.71</c:v>
                </c:pt>
                <c:pt idx="2">
                  <c:v>97.57</c:v>
                </c:pt>
              </c:numCache>
            </c:numRef>
          </c:val>
        </c:ser>
        <c:dLbls>
          <c:showLegendKey val="0"/>
          <c:showVal val="1"/>
          <c:showCatName val="0"/>
          <c:showSerName val="0"/>
          <c:showPercent val="0"/>
          <c:showBubbleSize val="0"/>
        </c:dLbls>
        <c:gapWidth val="55"/>
        <c:overlap val="100"/>
        <c:axId val="65389696"/>
        <c:axId val="65741568"/>
      </c:barChart>
      <c:catAx>
        <c:axId val="65389696"/>
        <c:scaling>
          <c:orientation val="minMax"/>
        </c:scaling>
        <c:delete val="0"/>
        <c:axPos val="b"/>
        <c:majorTickMark val="none"/>
        <c:minorTickMark val="none"/>
        <c:tickLblPos val="nextTo"/>
        <c:txPr>
          <a:bodyPr/>
          <a:lstStyle/>
          <a:p>
            <a:pPr>
              <a:defRPr sz="440" baseline="0"/>
            </a:pPr>
            <a:endParaRPr lang="id-ID"/>
          </a:p>
        </c:txPr>
        <c:crossAx val="65741568"/>
        <c:crosses val="autoZero"/>
        <c:auto val="1"/>
        <c:lblAlgn val="ctr"/>
        <c:lblOffset val="100"/>
        <c:noMultiLvlLbl val="0"/>
      </c:catAx>
      <c:valAx>
        <c:axId val="65741568"/>
        <c:scaling>
          <c:orientation val="minMax"/>
        </c:scaling>
        <c:delete val="0"/>
        <c:axPos val="l"/>
        <c:majorGridlines/>
        <c:numFmt formatCode="General" sourceLinked="1"/>
        <c:majorTickMark val="none"/>
        <c:minorTickMark val="none"/>
        <c:tickLblPos val="nextTo"/>
        <c:crossAx val="6538969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19"/>
    </mc:Choice>
    <mc:Fallback>
      <c:style val="19"/>
    </mc:Fallback>
  </mc:AlternateContent>
  <c:chart>
    <c:title>
      <c:tx>
        <c:rich>
          <a:bodyPr/>
          <a:lstStyle/>
          <a:p>
            <a:pPr>
              <a:defRPr sz="1000"/>
            </a:pPr>
            <a:r>
              <a:rPr lang="id-ID" sz="1000"/>
              <a:t>NILAI RATA RATA KLAS KONTROL</a:t>
            </a:r>
          </a:p>
        </c:rich>
      </c:tx>
      <c:overlay val="0"/>
    </c:title>
    <c:autoTitleDeleted val="0"/>
    <c:plotArea>
      <c:layout/>
      <c:barChart>
        <c:barDir val="col"/>
        <c:grouping val="clustered"/>
        <c:varyColors val="0"/>
        <c:ser>
          <c:idx val="0"/>
          <c:order val="0"/>
          <c:invertIfNegative val="0"/>
          <c:cat>
            <c:strRef>
              <c:f>Sheet1!$A$2:$A$4</c:f>
              <c:strCache>
                <c:ptCount val="3"/>
                <c:pt idx="0">
                  <c:v>Nilai Rata - Rata Pretest Dan Posttes Kelas Kontrol</c:v>
                </c:pt>
                <c:pt idx="1">
                  <c:v>pretest</c:v>
                </c:pt>
                <c:pt idx="2">
                  <c:v>posttes</c:v>
                </c:pt>
              </c:strCache>
            </c:strRef>
          </c:cat>
          <c:val>
            <c:numRef>
              <c:f>Sheet1!$B$2:$B$4</c:f>
              <c:numCache>
                <c:formatCode>General</c:formatCode>
                <c:ptCount val="3"/>
                <c:pt idx="1">
                  <c:v>85</c:v>
                </c:pt>
                <c:pt idx="2">
                  <c:v>88.71</c:v>
                </c:pt>
              </c:numCache>
            </c:numRef>
          </c:val>
        </c:ser>
        <c:dLbls>
          <c:showLegendKey val="0"/>
          <c:showVal val="0"/>
          <c:showCatName val="0"/>
          <c:showSerName val="0"/>
          <c:showPercent val="0"/>
          <c:showBubbleSize val="0"/>
        </c:dLbls>
        <c:gapWidth val="55"/>
        <c:axId val="36524416"/>
        <c:axId val="36525952"/>
      </c:barChart>
      <c:catAx>
        <c:axId val="36524416"/>
        <c:scaling>
          <c:orientation val="minMax"/>
        </c:scaling>
        <c:delete val="0"/>
        <c:axPos val="b"/>
        <c:majorTickMark val="none"/>
        <c:minorTickMark val="none"/>
        <c:tickLblPos val="nextTo"/>
        <c:txPr>
          <a:bodyPr/>
          <a:lstStyle/>
          <a:p>
            <a:pPr>
              <a:defRPr sz="700" baseline="0"/>
            </a:pPr>
            <a:endParaRPr lang="id-ID"/>
          </a:p>
        </c:txPr>
        <c:crossAx val="36525952"/>
        <c:crosses val="autoZero"/>
        <c:auto val="1"/>
        <c:lblAlgn val="ctr"/>
        <c:lblOffset val="100"/>
        <c:noMultiLvlLbl val="0"/>
      </c:catAx>
      <c:valAx>
        <c:axId val="36525952"/>
        <c:scaling>
          <c:orientation val="minMax"/>
          <c:max val="100"/>
          <c:min val="82"/>
        </c:scaling>
        <c:delete val="0"/>
        <c:axPos val="l"/>
        <c:majorGridlines/>
        <c:numFmt formatCode="General" sourceLinked="1"/>
        <c:majorTickMark val="none"/>
        <c:minorTickMark val="none"/>
        <c:tickLblPos val="nextTo"/>
        <c:crossAx val="3652441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663</TotalTime>
  <Pages>6</Pages>
  <Words>2078</Words>
  <Characters>11850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30</cp:revision>
  <dcterms:created xsi:type="dcterms:W3CDTF">2019-07-13T14:47:00Z</dcterms:created>
  <dcterms:modified xsi:type="dcterms:W3CDTF">2019-08-15T10:23:00Z</dcterms:modified>
</cp:coreProperties>
</file>