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165960">
        <w:t>September 2019</w:t>
      </w:r>
      <w:r w:rsidR="00165960">
        <w:tab/>
        <w:t>ISSN 2621-4741</w:t>
      </w:r>
      <w:r w:rsidR="00165960">
        <w:rPr>
          <w:spacing w:val="-10"/>
        </w:rPr>
        <w:t xml:space="preserve"> </w:t>
      </w:r>
      <w:r w:rsidR="00165960">
        <w:t>(online)</w:t>
      </w:r>
    </w:p>
    <w:p w:rsidR="00BE4131" w:rsidRDefault="00BE4131">
      <w:pPr>
        <w:pStyle w:val="BodyText"/>
        <w:rPr>
          <w:sz w:val="20"/>
        </w:rPr>
      </w:pPr>
    </w:p>
    <w:p w:rsidR="005A49CC" w:rsidRPr="005A49CC" w:rsidRDefault="005A49CC" w:rsidP="005A49CC">
      <w:pPr>
        <w:pStyle w:val="Heading1"/>
        <w:spacing w:before="285"/>
        <w:ind w:left="2218" w:right="2218"/>
        <w:jc w:val="center"/>
        <w:rPr>
          <w:sz w:val="22"/>
          <w:szCs w:val="22"/>
          <w:lang w:val="id-ID"/>
        </w:rPr>
      </w:pPr>
      <w:r w:rsidRPr="005A49CC">
        <w:rPr>
          <w:sz w:val="22"/>
          <w:szCs w:val="22"/>
          <w:lang w:val="en"/>
        </w:rPr>
        <w:t>C</w:t>
      </w:r>
      <w:r w:rsidRPr="005A49CC">
        <w:rPr>
          <w:sz w:val="22"/>
          <w:szCs w:val="22"/>
          <w:lang w:val="id-ID"/>
        </w:rPr>
        <w:t>OMPARISON</w:t>
      </w:r>
      <w:r w:rsidRPr="005A49CC">
        <w:rPr>
          <w:sz w:val="22"/>
          <w:szCs w:val="22"/>
          <w:lang w:val="en"/>
        </w:rPr>
        <w:t xml:space="preserve"> </w:t>
      </w:r>
      <w:r w:rsidRPr="005A49CC">
        <w:rPr>
          <w:sz w:val="22"/>
          <w:szCs w:val="22"/>
          <w:lang w:val="id-ID"/>
        </w:rPr>
        <w:t>OF</w:t>
      </w:r>
      <w:r w:rsidRPr="005A49CC">
        <w:rPr>
          <w:sz w:val="22"/>
          <w:szCs w:val="22"/>
          <w:lang w:val="en"/>
        </w:rPr>
        <w:t xml:space="preserve"> M</w:t>
      </w:r>
      <w:r w:rsidRPr="005A49CC">
        <w:rPr>
          <w:sz w:val="22"/>
          <w:szCs w:val="22"/>
          <w:lang w:val="id-ID"/>
        </w:rPr>
        <w:t>ATHEMATICAL</w:t>
      </w:r>
      <w:r w:rsidRPr="005A49CC">
        <w:rPr>
          <w:sz w:val="22"/>
          <w:szCs w:val="22"/>
          <w:lang w:val="en"/>
        </w:rPr>
        <w:t xml:space="preserve"> P</w:t>
      </w:r>
      <w:r w:rsidRPr="005A49CC">
        <w:rPr>
          <w:sz w:val="22"/>
          <w:szCs w:val="22"/>
          <w:lang w:val="id-ID"/>
        </w:rPr>
        <w:t>ROBLEM</w:t>
      </w:r>
      <w:r w:rsidRPr="005A49CC">
        <w:rPr>
          <w:sz w:val="22"/>
          <w:szCs w:val="22"/>
          <w:lang w:val="en"/>
        </w:rPr>
        <w:t xml:space="preserve"> S</w:t>
      </w:r>
      <w:r w:rsidRPr="005A49CC">
        <w:rPr>
          <w:sz w:val="22"/>
          <w:szCs w:val="22"/>
          <w:lang w:val="id-ID"/>
        </w:rPr>
        <w:t>OLVING</w:t>
      </w:r>
      <w:r w:rsidRPr="005A49CC">
        <w:rPr>
          <w:sz w:val="22"/>
          <w:szCs w:val="22"/>
          <w:lang w:val="en"/>
        </w:rPr>
        <w:t xml:space="preserve"> </w:t>
      </w:r>
      <w:r w:rsidRPr="005A49CC">
        <w:rPr>
          <w:sz w:val="22"/>
          <w:szCs w:val="22"/>
          <w:lang w:val="id-ID"/>
        </w:rPr>
        <w:t>ABILITIES</w:t>
      </w:r>
      <w:r w:rsidRPr="005A49CC">
        <w:rPr>
          <w:sz w:val="22"/>
          <w:szCs w:val="22"/>
          <w:lang w:val="en"/>
        </w:rPr>
        <w:t xml:space="preserve"> </w:t>
      </w:r>
      <w:r w:rsidRPr="005A49CC">
        <w:rPr>
          <w:sz w:val="22"/>
          <w:szCs w:val="22"/>
          <w:lang w:val="id-ID"/>
        </w:rPr>
        <w:t>BETWEEN</w:t>
      </w:r>
      <w:r w:rsidRPr="005A49CC">
        <w:rPr>
          <w:sz w:val="22"/>
          <w:szCs w:val="22"/>
          <w:lang w:val="en"/>
        </w:rPr>
        <w:t xml:space="preserve"> </w:t>
      </w:r>
      <w:r w:rsidRPr="005A49CC">
        <w:rPr>
          <w:sz w:val="22"/>
          <w:szCs w:val="22"/>
          <w:lang w:val="id-ID"/>
        </w:rPr>
        <w:t>HIGH SCHOOL</w:t>
      </w:r>
      <w:r w:rsidRPr="005A49CC">
        <w:rPr>
          <w:sz w:val="22"/>
          <w:szCs w:val="22"/>
          <w:lang w:val="en"/>
        </w:rPr>
        <w:t xml:space="preserve"> </w:t>
      </w:r>
      <w:r w:rsidRPr="005A49CC">
        <w:rPr>
          <w:sz w:val="22"/>
          <w:szCs w:val="22"/>
          <w:lang w:val="id-ID"/>
        </w:rPr>
        <w:t>STUDENTS</w:t>
      </w:r>
      <w:r w:rsidRPr="005A49CC">
        <w:rPr>
          <w:sz w:val="22"/>
          <w:szCs w:val="22"/>
          <w:lang w:val="en"/>
        </w:rPr>
        <w:t xml:space="preserve"> </w:t>
      </w:r>
      <w:r w:rsidRPr="005A49CC">
        <w:rPr>
          <w:sz w:val="22"/>
          <w:szCs w:val="22"/>
          <w:lang w:val="id-ID"/>
        </w:rPr>
        <w:t>WHOSE</w:t>
      </w:r>
      <w:r w:rsidRPr="005A49CC">
        <w:rPr>
          <w:sz w:val="22"/>
          <w:szCs w:val="22"/>
          <w:lang w:val="en"/>
        </w:rPr>
        <w:t xml:space="preserve"> </w:t>
      </w:r>
      <w:r w:rsidRPr="005A49CC">
        <w:rPr>
          <w:sz w:val="22"/>
          <w:szCs w:val="22"/>
          <w:lang w:val="id-ID"/>
        </w:rPr>
        <w:t>LEARNING</w:t>
      </w:r>
      <w:r w:rsidRPr="005A49CC">
        <w:rPr>
          <w:sz w:val="22"/>
          <w:szCs w:val="22"/>
          <w:lang w:val="en"/>
        </w:rPr>
        <w:t xml:space="preserve"> </w:t>
      </w:r>
      <w:r w:rsidRPr="005A49CC">
        <w:rPr>
          <w:sz w:val="22"/>
          <w:szCs w:val="22"/>
          <w:lang w:val="id-ID"/>
        </w:rPr>
        <w:t>USES</w:t>
      </w:r>
      <w:r w:rsidRPr="005A49CC">
        <w:rPr>
          <w:sz w:val="22"/>
          <w:szCs w:val="22"/>
          <w:lang w:val="en"/>
        </w:rPr>
        <w:t xml:space="preserve"> </w:t>
      </w:r>
      <w:r w:rsidRPr="005A49CC">
        <w:rPr>
          <w:sz w:val="22"/>
          <w:szCs w:val="22"/>
          <w:lang w:val="id-ID"/>
        </w:rPr>
        <w:t>THE</w:t>
      </w:r>
      <w:r w:rsidRPr="005A49CC">
        <w:rPr>
          <w:sz w:val="22"/>
          <w:szCs w:val="22"/>
          <w:lang w:val="en"/>
        </w:rPr>
        <w:t xml:space="preserve"> C</w:t>
      </w:r>
      <w:r w:rsidRPr="005A49CC">
        <w:rPr>
          <w:sz w:val="22"/>
          <w:szCs w:val="22"/>
          <w:lang w:val="id-ID"/>
        </w:rPr>
        <w:t>ONTEXTUAL</w:t>
      </w:r>
      <w:r w:rsidRPr="005A49CC">
        <w:rPr>
          <w:sz w:val="22"/>
          <w:szCs w:val="22"/>
          <w:lang w:val="en"/>
        </w:rPr>
        <w:t xml:space="preserve"> T</w:t>
      </w:r>
      <w:r w:rsidRPr="005A49CC">
        <w:rPr>
          <w:sz w:val="22"/>
          <w:szCs w:val="22"/>
          <w:lang w:val="id-ID"/>
        </w:rPr>
        <w:t>EACHING</w:t>
      </w:r>
      <w:r w:rsidRPr="005A49CC">
        <w:rPr>
          <w:sz w:val="22"/>
          <w:szCs w:val="22"/>
          <w:lang w:val="en"/>
        </w:rPr>
        <w:t xml:space="preserve"> A</w:t>
      </w:r>
      <w:r w:rsidRPr="005A49CC">
        <w:rPr>
          <w:sz w:val="22"/>
          <w:szCs w:val="22"/>
          <w:lang w:val="id-ID"/>
        </w:rPr>
        <w:t>ND</w:t>
      </w:r>
      <w:r w:rsidRPr="005A49CC">
        <w:rPr>
          <w:sz w:val="22"/>
          <w:szCs w:val="22"/>
          <w:lang w:val="en"/>
        </w:rPr>
        <w:t xml:space="preserve"> L</w:t>
      </w:r>
      <w:r w:rsidRPr="005A49CC">
        <w:rPr>
          <w:sz w:val="22"/>
          <w:szCs w:val="22"/>
          <w:lang w:val="id-ID"/>
        </w:rPr>
        <w:t>EARNING</w:t>
      </w:r>
      <w:r w:rsidRPr="005A49CC">
        <w:rPr>
          <w:sz w:val="22"/>
          <w:szCs w:val="22"/>
          <w:lang w:val="en"/>
        </w:rPr>
        <w:t xml:space="preserve"> (CTL) A</w:t>
      </w:r>
      <w:r w:rsidRPr="005A49CC">
        <w:rPr>
          <w:sz w:val="22"/>
          <w:szCs w:val="22"/>
          <w:lang w:val="id-ID"/>
        </w:rPr>
        <w:t>PPROACH</w:t>
      </w:r>
      <w:r w:rsidRPr="005A49CC">
        <w:rPr>
          <w:sz w:val="22"/>
          <w:szCs w:val="22"/>
          <w:lang w:val="en"/>
        </w:rPr>
        <w:t xml:space="preserve"> </w:t>
      </w:r>
      <w:r w:rsidRPr="005A49CC">
        <w:rPr>
          <w:sz w:val="22"/>
          <w:szCs w:val="22"/>
          <w:lang w:val="id-ID"/>
        </w:rPr>
        <w:t>AND</w:t>
      </w:r>
      <w:r w:rsidRPr="005A49CC">
        <w:rPr>
          <w:sz w:val="22"/>
          <w:szCs w:val="22"/>
          <w:lang w:val="en"/>
        </w:rPr>
        <w:t xml:space="preserve"> </w:t>
      </w:r>
      <w:r w:rsidRPr="005A49CC">
        <w:rPr>
          <w:sz w:val="22"/>
          <w:szCs w:val="22"/>
          <w:lang w:val="id-ID"/>
        </w:rPr>
        <w:t xml:space="preserve">THE </w:t>
      </w:r>
      <w:r w:rsidRPr="005A49CC">
        <w:rPr>
          <w:sz w:val="22"/>
          <w:szCs w:val="22"/>
          <w:lang w:val="en"/>
        </w:rPr>
        <w:t>D</w:t>
      </w:r>
      <w:r w:rsidRPr="005A49CC">
        <w:rPr>
          <w:sz w:val="22"/>
          <w:szCs w:val="22"/>
          <w:lang w:val="id-ID"/>
        </w:rPr>
        <w:t>ISCOVERY</w:t>
      </w:r>
      <w:r w:rsidRPr="005A49CC">
        <w:rPr>
          <w:sz w:val="22"/>
          <w:szCs w:val="22"/>
          <w:lang w:val="en"/>
        </w:rPr>
        <w:t xml:space="preserve"> A</w:t>
      </w:r>
      <w:r w:rsidRPr="005A49CC">
        <w:rPr>
          <w:sz w:val="22"/>
          <w:szCs w:val="22"/>
          <w:lang w:val="id-ID"/>
        </w:rPr>
        <w:t>PPROACH</w:t>
      </w:r>
    </w:p>
    <w:p w:rsidR="00BE4131" w:rsidRPr="00D02BE7" w:rsidRDefault="0034532E" w:rsidP="00D02BE7">
      <w:pPr>
        <w:pStyle w:val="Heading1"/>
        <w:spacing w:before="285"/>
        <w:ind w:left="2218" w:right="2218"/>
        <w:jc w:val="center"/>
        <w:rPr>
          <w:lang w:val="id-ID"/>
        </w:rPr>
      </w:pPr>
      <w:r>
        <w:rPr>
          <w:lang w:val="id-ID"/>
        </w:rPr>
        <w:t xml:space="preserve">       </w:t>
      </w:r>
      <w:r w:rsidR="00805DC0">
        <w:rPr>
          <w:lang w:val="id-ID"/>
        </w:rPr>
        <w:t>Narim</w:t>
      </w:r>
    </w:p>
    <w:p w:rsidR="00BE4131" w:rsidRDefault="0034532E" w:rsidP="0034532E">
      <w:pPr>
        <w:spacing w:before="138" w:line="253" w:lineRule="exact"/>
        <w:ind w:left="2938" w:right="2219" w:firstLine="662"/>
      </w:pPr>
      <w:r>
        <w:rPr>
          <w:lang w:val="id-ID"/>
        </w:rPr>
        <w:t xml:space="preserve">    </w:t>
      </w:r>
      <w:r w:rsidR="00165960">
        <w:t xml:space="preserve">IKIP </w:t>
      </w:r>
      <w:proofErr w:type="spellStart"/>
      <w:r w:rsidR="00165960">
        <w:t>Siliwangi</w:t>
      </w:r>
      <w:proofErr w:type="spellEnd"/>
      <w:r w:rsidR="00165960">
        <w:t xml:space="preserve"> Bandung</w:t>
      </w:r>
    </w:p>
    <w:p w:rsidR="00BE4131" w:rsidRPr="0034532E" w:rsidRDefault="006D02EC" w:rsidP="00791891">
      <w:pPr>
        <w:ind w:left="2218" w:right="1655"/>
        <w:jc w:val="center"/>
        <w:rPr>
          <w:lang w:val="id-ID"/>
        </w:rPr>
      </w:pPr>
      <w:hyperlink r:id="rId10" w:history="1">
        <w:r w:rsidR="00805DC0" w:rsidRPr="0062095A">
          <w:rPr>
            <w:rStyle w:val="Hyperlink"/>
            <w:u w:color="0000FF"/>
            <w:lang w:val="id-ID"/>
          </w:rPr>
          <w:t>aryodibintang@gmail.com</w:t>
        </w:r>
        <w:r w:rsidR="00805DC0" w:rsidRPr="0062095A">
          <w:rPr>
            <w:rStyle w:val="Hyperlink"/>
          </w:rPr>
          <w:t xml:space="preserve"> </w:t>
        </w:r>
      </w:hyperlink>
    </w:p>
    <w:p w:rsidR="00BE4131" w:rsidRDefault="00BE4131">
      <w:pPr>
        <w:pStyle w:val="BodyText"/>
        <w:spacing w:before="10"/>
        <w:rPr>
          <w:sz w:val="13"/>
        </w:rPr>
      </w:pPr>
    </w:p>
    <w:p w:rsidR="00BE4131" w:rsidRDefault="00165960">
      <w:pPr>
        <w:spacing w:before="92"/>
        <w:ind w:left="2218" w:right="2218"/>
        <w:jc w:val="center"/>
      </w:pPr>
      <w:r>
        <w:t>Received: Jul 20</w:t>
      </w:r>
      <w:proofErr w:type="spellStart"/>
      <w:r>
        <w:rPr>
          <w:position w:val="7"/>
          <w:sz w:val="14"/>
        </w:rPr>
        <w:t>th</w:t>
      </w:r>
      <w:proofErr w:type="spellEnd"/>
      <w:r>
        <w:t>, 2019; Accepted: Sept 21</w:t>
      </w:r>
      <w:proofErr w:type="spellStart"/>
      <w:r>
        <w:rPr>
          <w:position w:val="7"/>
          <w:sz w:val="14"/>
        </w:rPr>
        <w:t>st</w:t>
      </w:r>
      <w:proofErr w:type="spellEnd"/>
      <w:r>
        <w:t>, 2019</w:t>
      </w:r>
    </w:p>
    <w:p w:rsidR="00BE4131" w:rsidRDefault="00BE4131">
      <w:pPr>
        <w:pStyle w:val="BodyText"/>
        <w:spacing w:before="3"/>
        <w:rPr>
          <w:sz w:val="22"/>
        </w:rPr>
      </w:pPr>
    </w:p>
    <w:p w:rsidR="00BE4131" w:rsidRDefault="00165960">
      <w:pPr>
        <w:pStyle w:val="Heading1"/>
      </w:pPr>
      <w:r>
        <w:t>Abstract</w:t>
      </w:r>
    </w:p>
    <w:p w:rsidR="007D65AB" w:rsidRDefault="007D65AB" w:rsidP="007D65AB">
      <w:pPr>
        <w:spacing w:before="69"/>
        <w:ind w:left="116"/>
        <w:jc w:val="both"/>
        <w:rPr>
          <w:lang w:val="id-ID"/>
        </w:rPr>
      </w:pPr>
      <w:r>
        <w:t xml:space="preserve">Learning mathematical conventional and monotonous cause students </w:t>
      </w:r>
      <w:proofErr w:type="gramStart"/>
      <w:r>
        <w:t>saturated,</w:t>
      </w:r>
      <w:proofErr w:type="gramEnd"/>
      <w:r>
        <w:t xml:space="preserve"> conditions such need existence innovation so that happen significant changes to succes</w:t>
      </w:r>
      <w:r>
        <w:t xml:space="preserve">s learning mathematics. </w:t>
      </w:r>
      <w:r>
        <w:rPr>
          <w:lang w:val="id-ID"/>
        </w:rPr>
        <w:t>W</w:t>
      </w:r>
      <w:proofErr w:type="spellStart"/>
      <w:r>
        <w:t>rong</w:t>
      </w:r>
      <w:proofErr w:type="spellEnd"/>
      <w:r>
        <w:t xml:space="preserve"> one </w:t>
      </w:r>
      <w:proofErr w:type="spellStart"/>
      <w:r>
        <w:t>effortfrom</w:t>
      </w:r>
      <w:proofErr w:type="spellEnd"/>
      <w:r>
        <w:t xml:space="preserve"> facet teacher is with apply various methods and approaches </w:t>
      </w:r>
      <w:proofErr w:type="spellStart"/>
      <w:r>
        <w:t>relavan</w:t>
      </w:r>
      <w:proofErr w:type="spellEnd"/>
      <w:r>
        <w:t xml:space="preserve"> from every principal discussion corresponding with characteristics materia</w:t>
      </w:r>
      <w:r>
        <w:t>l in presentation to students.</w:t>
      </w:r>
      <w:r>
        <w:rPr>
          <w:lang w:val="id-ID"/>
        </w:rPr>
        <w:t xml:space="preserve"> </w:t>
      </w:r>
      <w:proofErr w:type="spellStart"/>
      <w:r>
        <w:t>Howdo</w:t>
      </w:r>
      <w:proofErr w:type="spellEnd"/>
      <w:r>
        <w:t xml:space="preserve"> teachers empower students </w:t>
      </w:r>
      <w:proofErr w:type="spellStart"/>
      <w:r>
        <w:t>onthe</w:t>
      </w:r>
      <w:proofErr w:type="spellEnd"/>
      <w:r>
        <w:t xml:space="preserve"> method teaching interesting mathematical </w:t>
      </w:r>
      <w:proofErr w:type="spellStart"/>
      <w:r>
        <w:t>sothat</w:t>
      </w:r>
      <w:proofErr w:type="spellEnd"/>
      <w:r>
        <w:t xml:space="preserve"> lesson Mathematics not again </w:t>
      </w:r>
      <w:proofErr w:type="spellStart"/>
      <w:r>
        <w:t>tobe</w:t>
      </w:r>
      <w:proofErr w:type="spellEnd"/>
      <w:r>
        <w:t xml:space="preserve"> a boring lesson and load for students in </w:t>
      </w:r>
      <w:proofErr w:type="gramStart"/>
      <w:r>
        <w:t>study .</w:t>
      </w:r>
      <w:proofErr w:type="gramEnd"/>
      <w:r>
        <w:t xml:space="preserve"> And the teacher's task is </w:t>
      </w:r>
      <w:proofErr w:type="spellStart"/>
      <w:r>
        <w:t>asfacilitator</w:t>
      </w:r>
      <w:proofErr w:type="spellEnd"/>
      <w:r>
        <w:t xml:space="preserve"> who must ready facilitate students in study .In implementation author giveaway some instruments from start test early to test end for knowing development and influence from approach under study. So that obtained valid picture is not just like that </w:t>
      </w:r>
      <w:proofErr w:type="spellStart"/>
      <w:r>
        <w:t>theo</w:t>
      </w:r>
      <w:r>
        <w:t>ryfrom</w:t>
      </w:r>
      <w:proofErr w:type="spellEnd"/>
      <w:r>
        <w:t xml:space="preserve"> </w:t>
      </w:r>
      <w:proofErr w:type="gramStart"/>
      <w:r>
        <w:t>book .</w:t>
      </w:r>
      <w:proofErr w:type="gramEnd"/>
      <w:r>
        <w:rPr>
          <w:lang w:val="id-ID"/>
        </w:rPr>
        <w:t xml:space="preserve"> </w:t>
      </w:r>
      <w:r>
        <w:t xml:space="preserve">In research this finally author could conclude that in the analysis of the gain data there are difference , because </w:t>
      </w:r>
      <w:proofErr w:type="spellStart"/>
      <w:r>
        <w:t>accordingto</w:t>
      </w:r>
      <w:proofErr w:type="spellEnd"/>
      <w:r>
        <w:t xml:space="preserve"> calculation from data processing using device Mini-tab 16 soft obtained P0.032meaning H o rejected </w:t>
      </w:r>
      <w:proofErr w:type="spellStart"/>
      <w:r>
        <w:t>sothat</w:t>
      </w:r>
      <w:proofErr w:type="spellEnd"/>
      <w:r>
        <w:t xml:space="preserve"> </w:t>
      </w:r>
      <w:proofErr w:type="spellStart"/>
      <w:r>
        <w:t>theconclusion</w:t>
      </w:r>
      <w:proofErr w:type="spellEnd"/>
      <w:r>
        <w:t xml:space="preserve"> </w:t>
      </w:r>
      <w:proofErr w:type="spellStart"/>
      <w:r>
        <w:t>thereis</w:t>
      </w:r>
      <w:proofErr w:type="spellEnd"/>
      <w:r>
        <w:t xml:space="preserve"> difference Ability solving problem mathematics between approach Contextual </w:t>
      </w:r>
      <w:r w:rsidRPr="007D65AB">
        <w:rPr>
          <w:i/>
          <w:iCs/>
        </w:rPr>
        <w:t>Teaching</w:t>
      </w:r>
      <w:r w:rsidRPr="007D65AB">
        <w:t> </w:t>
      </w:r>
      <w:r w:rsidRPr="007D65AB">
        <w:rPr>
          <w:i/>
          <w:iCs/>
        </w:rPr>
        <w:t>And</w:t>
      </w:r>
      <w:r w:rsidRPr="007D65AB">
        <w:t> </w:t>
      </w:r>
      <w:r w:rsidRPr="007D65AB">
        <w:rPr>
          <w:i/>
          <w:iCs/>
        </w:rPr>
        <w:t>Learning(CTL)</w:t>
      </w:r>
      <w:r w:rsidRPr="007D65AB">
        <w:t> and approaches Discovery</w:t>
      </w:r>
    </w:p>
    <w:p w:rsidR="00BE4131" w:rsidRPr="007D65AB" w:rsidRDefault="00791891" w:rsidP="007D65AB">
      <w:pPr>
        <w:spacing w:before="69"/>
        <w:ind w:left="116"/>
      </w:pPr>
      <w:proofErr w:type="gramStart"/>
      <w:r w:rsidRPr="00805DC0">
        <w:t>Keywords :</w:t>
      </w:r>
      <w:proofErr w:type="gramEnd"/>
      <w:r w:rsidRPr="00805DC0">
        <w:t xml:space="preserve"> </w:t>
      </w:r>
      <w:r w:rsidR="00805DC0" w:rsidRPr="00805DC0">
        <w:rPr>
          <w:lang w:val="id-ID"/>
        </w:rPr>
        <w:t>Math</w:t>
      </w:r>
      <w:r w:rsidR="007D65AB">
        <w:rPr>
          <w:lang w:val="id-ID"/>
        </w:rPr>
        <w:t xml:space="preserve">ematical solving ability , </w:t>
      </w:r>
      <w:r w:rsidR="007D65AB" w:rsidRPr="007D65AB">
        <w:rPr>
          <w:i/>
          <w:lang w:val="id-ID"/>
        </w:rPr>
        <w:t>Contextual teaching and learning</w:t>
      </w:r>
    </w:p>
    <w:p w:rsidR="00BE4131" w:rsidRDefault="00165960">
      <w:pPr>
        <w:pStyle w:val="Heading1"/>
        <w:spacing w:before="120"/>
      </w:pPr>
      <w:proofErr w:type="spellStart"/>
      <w:r>
        <w:t>Abstrak</w:t>
      </w:r>
      <w:proofErr w:type="spellEnd"/>
    </w:p>
    <w:p w:rsidR="007D65AB" w:rsidRPr="007D65AB" w:rsidRDefault="007D65AB" w:rsidP="007D65AB">
      <w:pPr>
        <w:spacing w:before="68"/>
        <w:ind w:left="116"/>
        <w:jc w:val="both"/>
      </w:pPr>
      <w:proofErr w:type="spellStart"/>
      <w:proofErr w:type="gramStart"/>
      <w:r w:rsidRPr="007D65AB">
        <w:t>Pembelajaran</w:t>
      </w:r>
      <w:proofErr w:type="spellEnd"/>
      <w:r w:rsidRPr="007D65AB">
        <w:t xml:space="preserve"> </w:t>
      </w:r>
      <w:proofErr w:type="spellStart"/>
      <w:r w:rsidRPr="007D65AB">
        <w:t>matematik</w:t>
      </w:r>
      <w:proofErr w:type="spellEnd"/>
      <w:r w:rsidRPr="007D65AB">
        <w:t xml:space="preserve"> yang </w:t>
      </w:r>
      <w:proofErr w:type="spellStart"/>
      <w:r w:rsidRPr="007D65AB">
        <w:t>konvensional</w:t>
      </w:r>
      <w:proofErr w:type="spellEnd"/>
      <w:r w:rsidRPr="007D65AB">
        <w:t xml:space="preserve"> </w:t>
      </w:r>
      <w:proofErr w:type="spellStart"/>
      <w:r w:rsidRPr="007D65AB">
        <w:t>dan</w:t>
      </w:r>
      <w:proofErr w:type="spellEnd"/>
      <w:r w:rsidRPr="007D65AB">
        <w:t xml:space="preserve"> </w:t>
      </w:r>
      <w:proofErr w:type="spellStart"/>
      <w:r w:rsidRPr="007D65AB">
        <w:t>monoton</w:t>
      </w:r>
      <w:proofErr w:type="spellEnd"/>
      <w:r w:rsidRPr="007D65AB">
        <w:t xml:space="preserve"> </w:t>
      </w:r>
      <w:proofErr w:type="spellStart"/>
      <w:r w:rsidRPr="007D65AB">
        <w:t>menyebabkan</w:t>
      </w:r>
      <w:proofErr w:type="spellEnd"/>
      <w:r w:rsidRPr="007D65AB">
        <w:t xml:space="preserve"> </w:t>
      </w:r>
      <w:proofErr w:type="spellStart"/>
      <w:r w:rsidRPr="007D65AB">
        <w:t>siswa</w:t>
      </w:r>
      <w:proofErr w:type="spellEnd"/>
      <w:r w:rsidRPr="007D65AB">
        <w:t xml:space="preserve"> </w:t>
      </w:r>
      <w:proofErr w:type="spellStart"/>
      <w:r w:rsidRPr="007D65AB">
        <w:t>jenuh</w:t>
      </w:r>
      <w:proofErr w:type="spellEnd"/>
      <w:r w:rsidRPr="007D65AB">
        <w:t xml:space="preserve">, </w:t>
      </w:r>
      <w:proofErr w:type="spellStart"/>
      <w:r w:rsidRPr="007D65AB">
        <w:t>kondisi</w:t>
      </w:r>
      <w:proofErr w:type="spellEnd"/>
      <w:r w:rsidRPr="007D65AB">
        <w:t xml:space="preserve"> yang </w:t>
      </w:r>
      <w:proofErr w:type="spellStart"/>
      <w:r w:rsidRPr="007D65AB">
        <w:t>demikian</w:t>
      </w:r>
      <w:proofErr w:type="spellEnd"/>
      <w:r w:rsidRPr="007D65AB">
        <w:t xml:space="preserve"> </w:t>
      </w:r>
      <w:proofErr w:type="spellStart"/>
      <w:r w:rsidRPr="007D65AB">
        <w:t>perlu</w:t>
      </w:r>
      <w:proofErr w:type="spellEnd"/>
      <w:r w:rsidRPr="007D65AB">
        <w:t xml:space="preserve"> </w:t>
      </w:r>
      <w:proofErr w:type="spellStart"/>
      <w:r w:rsidRPr="007D65AB">
        <w:t>adanya</w:t>
      </w:r>
      <w:proofErr w:type="spellEnd"/>
      <w:r w:rsidRPr="007D65AB">
        <w:t xml:space="preserve"> </w:t>
      </w:r>
      <w:proofErr w:type="spellStart"/>
      <w:r w:rsidRPr="007D65AB">
        <w:t>inovasi</w:t>
      </w:r>
      <w:proofErr w:type="spellEnd"/>
      <w:r w:rsidRPr="007D65AB">
        <w:t xml:space="preserve"> </w:t>
      </w:r>
      <w:proofErr w:type="spellStart"/>
      <w:r w:rsidRPr="007D65AB">
        <w:t>sehingga</w:t>
      </w:r>
      <w:proofErr w:type="spellEnd"/>
      <w:r w:rsidRPr="007D65AB">
        <w:t xml:space="preserve"> </w:t>
      </w:r>
      <w:proofErr w:type="spellStart"/>
      <w:r w:rsidRPr="007D65AB">
        <w:t>terjadi</w:t>
      </w:r>
      <w:proofErr w:type="spellEnd"/>
      <w:r w:rsidRPr="007D65AB">
        <w:t xml:space="preserve"> </w:t>
      </w:r>
      <w:proofErr w:type="spellStart"/>
      <w:r w:rsidRPr="007D65AB">
        <w:t>perubahan</w:t>
      </w:r>
      <w:proofErr w:type="spellEnd"/>
      <w:r w:rsidRPr="007D65AB">
        <w:t xml:space="preserve"> yang </w:t>
      </w:r>
      <w:proofErr w:type="spellStart"/>
      <w:r w:rsidRPr="007D65AB">
        <w:t>signifikan</w:t>
      </w:r>
      <w:proofErr w:type="spellEnd"/>
      <w:r w:rsidRPr="007D65AB">
        <w:t xml:space="preserve"> </w:t>
      </w:r>
      <w:proofErr w:type="spellStart"/>
      <w:r w:rsidRPr="007D65AB">
        <w:t>terhadap</w:t>
      </w:r>
      <w:proofErr w:type="spellEnd"/>
      <w:r w:rsidRPr="007D65AB">
        <w:t xml:space="preserve"> </w:t>
      </w:r>
      <w:proofErr w:type="spellStart"/>
      <w:r w:rsidRPr="007D65AB">
        <w:t>keberhasilan</w:t>
      </w:r>
      <w:proofErr w:type="spellEnd"/>
      <w:r w:rsidRPr="007D65AB">
        <w:t xml:space="preserve"> </w:t>
      </w:r>
      <w:proofErr w:type="spellStart"/>
      <w:r w:rsidRPr="007D65AB">
        <w:t>pembelajaran</w:t>
      </w:r>
      <w:proofErr w:type="spellEnd"/>
      <w:r w:rsidRPr="007D65AB">
        <w:t xml:space="preserve"> </w:t>
      </w:r>
      <w:proofErr w:type="spellStart"/>
      <w:r w:rsidRPr="007D65AB">
        <w:t>matematika</w:t>
      </w:r>
      <w:proofErr w:type="spellEnd"/>
      <w:r w:rsidRPr="007D65AB">
        <w:t>.</w:t>
      </w:r>
      <w:proofErr w:type="gramEnd"/>
      <w:r w:rsidRPr="007D65AB">
        <w:t xml:space="preserve"> </w:t>
      </w:r>
      <w:proofErr w:type="gramStart"/>
      <w:r w:rsidRPr="007D65AB">
        <w:t>Salah-</w:t>
      </w:r>
      <w:proofErr w:type="spellStart"/>
      <w:r w:rsidRPr="007D65AB">
        <w:t>satu</w:t>
      </w:r>
      <w:proofErr w:type="spellEnd"/>
      <w:r w:rsidRPr="007D65AB">
        <w:t xml:space="preserve"> </w:t>
      </w:r>
      <w:proofErr w:type="spellStart"/>
      <w:r w:rsidRPr="007D65AB">
        <w:t>upaya</w:t>
      </w:r>
      <w:proofErr w:type="spellEnd"/>
      <w:r w:rsidRPr="007D65AB">
        <w:t xml:space="preserve"> </w:t>
      </w:r>
      <w:proofErr w:type="spellStart"/>
      <w:r w:rsidRPr="007D65AB">
        <w:t>dari</w:t>
      </w:r>
      <w:proofErr w:type="spellEnd"/>
      <w:r w:rsidRPr="007D65AB">
        <w:t xml:space="preserve"> </w:t>
      </w:r>
      <w:proofErr w:type="spellStart"/>
      <w:r w:rsidRPr="007D65AB">
        <w:t>segi</w:t>
      </w:r>
      <w:proofErr w:type="spellEnd"/>
      <w:r w:rsidRPr="007D65AB">
        <w:t xml:space="preserve"> </w:t>
      </w:r>
      <w:proofErr w:type="spellStart"/>
      <w:r w:rsidRPr="007D65AB">
        <w:t>pengajar</w:t>
      </w:r>
      <w:proofErr w:type="spellEnd"/>
      <w:r w:rsidRPr="007D65AB">
        <w:t xml:space="preserve"> </w:t>
      </w:r>
      <w:proofErr w:type="spellStart"/>
      <w:r w:rsidRPr="007D65AB">
        <w:t>adalah</w:t>
      </w:r>
      <w:proofErr w:type="spellEnd"/>
      <w:r w:rsidRPr="007D65AB">
        <w:t xml:space="preserve"> </w:t>
      </w:r>
      <w:proofErr w:type="spellStart"/>
      <w:r w:rsidRPr="007D65AB">
        <w:t>dengan</w:t>
      </w:r>
      <w:proofErr w:type="spellEnd"/>
      <w:r w:rsidRPr="007D65AB">
        <w:t xml:space="preserve"> </w:t>
      </w:r>
      <w:proofErr w:type="spellStart"/>
      <w:r w:rsidRPr="007D65AB">
        <w:t>mengaplikasikan</w:t>
      </w:r>
      <w:proofErr w:type="spellEnd"/>
      <w:r w:rsidRPr="007D65AB">
        <w:t xml:space="preserve"> </w:t>
      </w:r>
      <w:proofErr w:type="spellStart"/>
      <w:r w:rsidRPr="007D65AB">
        <w:t>berbagai</w:t>
      </w:r>
      <w:proofErr w:type="spellEnd"/>
      <w:r w:rsidRPr="007D65AB">
        <w:t xml:space="preserve"> </w:t>
      </w:r>
      <w:proofErr w:type="spellStart"/>
      <w:r w:rsidRPr="007D65AB">
        <w:t>metode</w:t>
      </w:r>
      <w:proofErr w:type="spellEnd"/>
      <w:r w:rsidRPr="007D65AB">
        <w:t xml:space="preserve"> </w:t>
      </w:r>
      <w:proofErr w:type="spellStart"/>
      <w:r w:rsidRPr="007D65AB">
        <w:t>dan</w:t>
      </w:r>
      <w:proofErr w:type="spellEnd"/>
      <w:r w:rsidRPr="007D65AB">
        <w:t xml:space="preserve"> </w:t>
      </w:r>
      <w:proofErr w:type="spellStart"/>
      <w:r w:rsidRPr="007D65AB">
        <w:t>pendekatan</w:t>
      </w:r>
      <w:proofErr w:type="spellEnd"/>
      <w:r w:rsidRPr="007D65AB">
        <w:t xml:space="preserve"> yang </w:t>
      </w:r>
      <w:proofErr w:type="spellStart"/>
      <w:r w:rsidRPr="007D65AB">
        <w:t>relavan</w:t>
      </w:r>
      <w:proofErr w:type="spellEnd"/>
      <w:r w:rsidRPr="007D65AB">
        <w:t xml:space="preserve"> </w:t>
      </w:r>
      <w:proofErr w:type="spellStart"/>
      <w:r w:rsidRPr="007D65AB">
        <w:t>dari</w:t>
      </w:r>
      <w:proofErr w:type="spellEnd"/>
      <w:r w:rsidRPr="007D65AB">
        <w:t xml:space="preserve"> </w:t>
      </w:r>
      <w:proofErr w:type="spellStart"/>
      <w:r w:rsidRPr="007D65AB">
        <w:t>setiap</w:t>
      </w:r>
      <w:proofErr w:type="spellEnd"/>
      <w:r w:rsidRPr="007D65AB">
        <w:t xml:space="preserve"> </w:t>
      </w:r>
      <w:proofErr w:type="spellStart"/>
      <w:r w:rsidRPr="007D65AB">
        <w:t>pokok</w:t>
      </w:r>
      <w:proofErr w:type="spellEnd"/>
      <w:r w:rsidRPr="007D65AB">
        <w:t xml:space="preserve"> </w:t>
      </w:r>
      <w:proofErr w:type="spellStart"/>
      <w:r w:rsidRPr="007D65AB">
        <w:t>bahasan</w:t>
      </w:r>
      <w:proofErr w:type="spellEnd"/>
      <w:r w:rsidRPr="007D65AB">
        <w:t xml:space="preserve"> </w:t>
      </w:r>
      <w:proofErr w:type="spellStart"/>
      <w:r w:rsidRPr="007D65AB">
        <w:t>sesuai</w:t>
      </w:r>
      <w:proofErr w:type="spellEnd"/>
      <w:r w:rsidRPr="007D65AB">
        <w:t xml:space="preserve"> </w:t>
      </w:r>
      <w:proofErr w:type="spellStart"/>
      <w:r w:rsidRPr="007D65AB">
        <w:t>dengan</w:t>
      </w:r>
      <w:proofErr w:type="spellEnd"/>
      <w:r w:rsidRPr="007D65AB">
        <w:t xml:space="preserve"> </w:t>
      </w:r>
      <w:proofErr w:type="spellStart"/>
      <w:r w:rsidRPr="007D65AB">
        <w:t>karakteristik</w:t>
      </w:r>
      <w:proofErr w:type="spellEnd"/>
      <w:r w:rsidRPr="007D65AB">
        <w:t xml:space="preserve"> </w:t>
      </w:r>
      <w:proofErr w:type="spellStart"/>
      <w:r w:rsidRPr="007D65AB">
        <w:t>materi</w:t>
      </w:r>
      <w:proofErr w:type="spellEnd"/>
      <w:r w:rsidRPr="007D65AB">
        <w:t xml:space="preserve"> </w:t>
      </w:r>
      <w:proofErr w:type="spellStart"/>
      <w:r w:rsidRPr="007D65AB">
        <w:t>dalam</w:t>
      </w:r>
      <w:proofErr w:type="spellEnd"/>
      <w:r w:rsidRPr="007D65AB">
        <w:t xml:space="preserve"> </w:t>
      </w:r>
      <w:proofErr w:type="spellStart"/>
      <w:r w:rsidRPr="007D65AB">
        <w:t>penyajiannya</w:t>
      </w:r>
      <w:proofErr w:type="spellEnd"/>
      <w:r w:rsidRPr="007D65AB">
        <w:t xml:space="preserve"> </w:t>
      </w:r>
      <w:proofErr w:type="spellStart"/>
      <w:r w:rsidRPr="007D65AB">
        <w:t>kepada</w:t>
      </w:r>
      <w:proofErr w:type="spellEnd"/>
      <w:r w:rsidRPr="007D65AB">
        <w:t xml:space="preserve"> </w:t>
      </w:r>
      <w:proofErr w:type="spellStart"/>
      <w:r w:rsidRPr="007D65AB">
        <w:t>siswa.</w:t>
      </w:r>
      <w:proofErr w:type="spellEnd"/>
      <w:proofErr w:type="gramEnd"/>
      <w:r>
        <w:rPr>
          <w:lang w:val="id-ID"/>
        </w:rPr>
        <w:t xml:space="preserve"> </w:t>
      </w:r>
      <w:proofErr w:type="spellStart"/>
      <w:proofErr w:type="gramStart"/>
      <w:r w:rsidRPr="007D65AB">
        <w:t>Bagaimana</w:t>
      </w:r>
      <w:proofErr w:type="spellEnd"/>
      <w:r w:rsidRPr="007D65AB">
        <w:t xml:space="preserve"> guru </w:t>
      </w:r>
      <w:proofErr w:type="spellStart"/>
      <w:r w:rsidRPr="007D65AB">
        <w:t>memberdayakan</w:t>
      </w:r>
      <w:proofErr w:type="spellEnd"/>
      <w:r w:rsidRPr="007D65AB">
        <w:t xml:space="preserve"> </w:t>
      </w:r>
      <w:proofErr w:type="spellStart"/>
      <w:r w:rsidRPr="007D65AB">
        <w:t>siswanya</w:t>
      </w:r>
      <w:proofErr w:type="spellEnd"/>
      <w:r w:rsidRPr="007D65AB">
        <w:t xml:space="preserve"> </w:t>
      </w:r>
      <w:proofErr w:type="spellStart"/>
      <w:r w:rsidRPr="007D65AB">
        <w:t>pada</w:t>
      </w:r>
      <w:proofErr w:type="spellEnd"/>
      <w:r w:rsidRPr="007D65AB">
        <w:t xml:space="preserve"> </w:t>
      </w:r>
      <w:proofErr w:type="spellStart"/>
      <w:r w:rsidRPr="007D65AB">
        <w:t>metode</w:t>
      </w:r>
      <w:proofErr w:type="spellEnd"/>
      <w:r w:rsidRPr="007D65AB">
        <w:t xml:space="preserve"> </w:t>
      </w:r>
      <w:proofErr w:type="spellStart"/>
      <w:r w:rsidRPr="007D65AB">
        <w:t>pengajaran</w:t>
      </w:r>
      <w:proofErr w:type="spellEnd"/>
      <w:r w:rsidRPr="007D65AB">
        <w:t xml:space="preserve"> </w:t>
      </w:r>
      <w:proofErr w:type="spellStart"/>
      <w:r w:rsidRPr="007D65AB">
        <w:t>matematika</w:t>
      </w:r>
      <w:proofErr w:type="spellEnd"/>
      <w:r w:rsidRPr="007D65AB">
        <w:t xml:space="preserve"> yang </w:t>
      </w:r>
      <w:proofErr w:type="spellStart"/>
      <w:r w:rsidRPr="007D65AB">
        <w:t>menarik</w:t>
      </w:r>
      <w:proofErr w:type="spellEnd"/>
      <w:r w:rsidRPr="007D65AB">
        <w:t xml:space="preserve"> </w:t>
      </w:r>
      <w:proofErr w:type="spellStart"/>
      <w:r w:rsidRPr="007D65AB">
        <w:t>sehingga</w:t>
      </w:r>
      <w:proofErr w:type="spellEnd"/>
      <w:r w:rsidRPr="007D65AB">
        <w:t xml:space="preserve"> </w:t>
      </w:r>
      <w:proofErr w:type="spellStart"/>
      <w:r w:rsidRPr="007D65AB">
        <w:t>pelajaran</w:t>
      </w:r>
      <w:proofErr w:type="spellEnd"/>
      <w:r w:rsidRPr="007D65AB">
        <w:t xml:space="preserve"> </w:t>
      </w:r>
      <w:proofErr w:type="spellStart"/>
      <w:r w:rsidRPr="007D65AB">
        <w:t>Matematika</w:t>
      </w:r>
      <w:proofErr w:type="spellEnd"/>
      <w:r w:rsidRPr="007D65AB">
        <w:t xml:space="preserve"> </w:t>
      </w:r>
      <w:proofErr w:type="spellStart"/>
      <w:r w:rsidRPr="007D65AB">
        <w:t>tidak</w:t>
      </w:r>
      <w:proofErr w:type="spellEnd"/>
      <w:r w:rsidRPr="007D65AB">
        <w:t xml:space="preserve"> </w:t>
      </w:r>
      <w:proofErr w:type="spellStart"/>
      <w:r w:rsidRPr="007D65AB">
        <w:t>lagi</w:t>
      </w:r>
      <w:proofErr w:type="spellEnd"/>
      <w:r w:rsidRPr="007D65AB">
        <w:t xml:space="preserve"> </w:t>
      </w:r>
      <w:proofErr w:type="spellStart"/>
      <w:r w:rsidRPr="007D65AB">
        <w:t>menjadi</w:t>
      </w:r>
      <w:proofErr w:type="spellEnd"/>
      <w:r w:rsidRPr="007D65AB">
        <w:t xml:space="preserve"> </w:t>
      </w:r>
      <w:proofErr w:type="spellStart"/>
      <w:r w:rsidRPr="007D65AB">
        <w:t>pelajaran</w:t>
      </w:r>
      <w:proofErr w:type="spellEnd"/>
      <w:r w:rsidRPr="007D65AB">
        <w:t xml:space="preserve"> yang </w:t>
      </w:r>
      <w:proofErr w:type="spellStart"/>
      <w:r w:rsidRPr="007D65AB">
        <w:t>membosankan</w:t>
      </w:r>
      <w:proofErr w:type="spellEnd"/>
      <w:r w:rsidRPr="007D65AB">
        <w:t xml:space="preserve"> </w:t>
      </w:r>
      <w:proofErr w:type="spellStart"/>
      <w:r w:rsidRPr="007D65AB">
        <w:t>dan</w:t>
      </w:r>
      <w:proofErr w:type="spellEnd"/>
      <w:r w:rsidRPr="007D65AB">
        <w:t xml:space="preserve"> </w:t>
      </w:r>
      <w:proofErr w:type="spellStart"/>
      <w:r w:rsidRPr="007D65AB">
        <w:t>beban</w:t>
      </w:r>
      <w:proofErr w:type="spellEnd"/>
      <w:r w:rsidRPr="007D65AB">
        <w:t xml:space="preserve"> </w:t>
      </w:r>
      <w:proofErr w:type="spellStart"/>
      <w:r w:rsidRPr="007D65AB">
        <w:t>bagi</w:t>
      </w:r>
      <w:proofErr w:type="spellEnd"/>
      <w:r w:rsidRPr="007D65AB">
        <w:t xml:space="preserve"> </w:t>
      </w:r>
      <w:proofErr w:type="spellStart"/>
      <w:r w:rsidRPr="007D65AB">
        <w:t>siswa</w:t>
      </w:r>
      <w:proofErr w:type="spellEnd"/>
      <w:r w:rsidRPr="007D65AB">
        <w:t xml:space="preserve"> </w:t>
      </w:r>
      <w:proofErr w:type="spellStart"/>
      <w:r w:rsidRPr="007D65AB">
        <w:t>dalam</w:t>
      </w:r>
      <w:proofErr w:type="spellEnd"/>
      <w:r w:rsidRPr="007D65AB">
        <w:t xml:space="preserve"> </w:t>
      </w:r>
      <w:proofErr w:type="spellStart"/>
      <w:r w:rsidRPr="007D65AB">
        <w:t>belajar</w:t>
      </w:r>
      <w:proofErr w:type="spellEnd"/>
      <w:r w:rsidRPr="007D65AB">
        <w:t>.</w:t>
      </w:r>
      <w:proofErr w:type="gramEnd"/>
      <w:r w:rsidRPr="007D65AB">
        <w:t xml:space="preserve"> </w:t>
      </w:r>
      <w:proofErr w:type="gramStart"/>
      <w:r w:rsidRPr="007D65AB">
        <w:t xml:space="preserve">Dan </w:t>
      </w:r>
      <w:proofErr w:type="spellStart"/>
      <w:r w:rsidRPr="007D65AB">
        <w:t>tugas</w:t>
      </w:r>
      <w:proofErr w:type="spellEnd"/>
      <w:r w:rsidRPr="007D65AB">
        <w:t xml:space="preserve"> guru </w:t>
      </w:r>
      <w:proofErr w:type="spellStart"/>
      <w:r w:rsidRPr="007D65AB">
        <w:t>adalah</w:t>
      </w:r>
      <w:proofErr w:type="spellEnd"/>
      <w:r w:rsidRPr="007D65AB">
        <w:t xml:space="preserve"> </w:t>
      </w:r>
      <w:proofErr w:type="spellStart"/>
      <w:r w:rsidRPr="007D65AB">
        <w:t>sebagi</w:t>
      </w:r>
      <w:proofErr w:type="spellEnd"/>
      <w:r w:rsidRPr="007D65AB">
        <w:t xml:space="preserve"> </w:t>
      </w:r>
      <w:proofErr w:type="spellStart"/>
      <w:r w:rsidRPr="007D65AB">
        <w:t>fasilitator</w:t>
      </w:r>
      <w:proofErr w:type="spellEnd"/>
      <w:r w:rsidRPr="007D65AB">
        <w:t xml:space="preserve"> yang </w:t>
      </w:r>
      <w:proofErr w:type="spellStart"/>
      <w:r w:rsidRPr="007D65AB">
        <w:t>harus</w:t>
      </w:r>
      <w:proofErr w:type="spellEnd"/>
      <w:r w:rsidRPr="007D65AB">
        <w:t xml:space="preserve"> </w:t>
      </w:r>
      <w:proofErr w:type="spellStart"/>
      <w:r w:rsidRPr="007D65AB">
        <w:t>siap</w:t>
      </w:r>
      <w:proofErr w:type="spellEnd"/>
      <w:r w:rsidRPr="007D65AB">
        <w:t xml:space="preserve"> </w:t>
      </w:r>
      <w:proofErr w:type="spellStart"/>
      <w:r w:rsidRPr="007D65AB">
        <w:t>memfasilitasi</w:t>
      </w:r>
      <w:proofErr w:type="spellEnd"/>
      <w:r w:rsidRPr="007D65AB">
        <w:t xml:space="preserve"> </w:t>
      </w:r>
      <w:proofErr w:type="spellStart"/>
      <w:r w:rsidRPr="007D65AB">
        <w:t>siswa</w:t>
      </w:r>
      <w:proofErr w:type="spellEnd"/>
      <w:r w:rsidRPr="007D65AB">
        <w:t xml:space="preserve"> </w:t>
      </w:r>
      <w:proofErr w:type="spellStart"/>
      <w:r w:rsidRPr="007D65AB">
        <w:t>dalam</w:t>
      </w:r>
      <w:proofErr w:type="spellEnd"/>
      <w:r w:rsidRPr="007D65AB">
        <w:t xml:space="preserve"> </w:t>
      </w:r>
      <w:proofErr w:type="spellStart"/>
      <w:r w:rsidRPr="007D65AB">
        <w:t>belajar.</w:t>
      </w:r>
      <w:proofErr w:type="spellEnd"/>
      <w:proofErr w:type="gramEnd"/>
      <w:r>
        <w:rPr>
          <w:lang w:val="id-ID"/>
        </w:rPr>
        <w:t xml:space="preserve"> </w:t>
      </w:r>
      <w:proofErr w:type="spellStart"/>
      <w:proofErr w:type="gramStart"/>
      <w:r w:rsidRPr="007D65AB">
        <w:t>Dalam</w:t>
      </w:r>
      <w:proofErr w:type="spellEnd"/>
      <w:r w:rsidRPr="007D65AB">
        <w:t xml:space="preserve"> </w:t>
      </w:r>
      <w:proofErr w:type="spellStart"/>
      <w:r w:rsidRPr="007D65AB">
        <w:t>pelaksanaanya</w:t>
      </w:r>
      <w:proofErr w:type="spellEnd"/>
      <w:r w:rsidRPr="007D65AB">
        <w:t xml:space="preserve"> </w:t>
      </w:r>
      <w:proofErr w:type="spellStart"/>
      <w:r w:rsidRPr="007D65AB">
        <w:t>penulis</w:t>
      </w:r>
      <w:proofErr w:type="spellEnd"/>
      <w:r w:rsidRPr="007D65AB">
        <w:t xml:space="preserve"> </w:t>
      </w:r>
      <w:proofErr w:type="spellStart"/>
      <w:r w:rsidRPr="007D65AB">
        <w:t>memberikan</w:t>
      </w:r>
      <w:proofErr w:type="spellEnd"/>
      <w:r w:rsidRPr="007D65AB">
        <w:t xml:space="preserve"> </w:t>
      </w:r>
      <w:proofErr w:type="spellStart"/>
      <w:r w:rsidRPr="007D65AB">
        <w:t>beberapa</w:t>
      </w:r>
      <w:proofErr w:type="spellEnd"/>
      <w:r w:rsidRPr="007D65AB">
        <w:t xml:space="preserve"> instrument </w:t>
      </w:r>
      <w:proofErr w:type="spellStart"/>
      <w:r w:rsidRPr="007D65AB">
        <w:t>dari</w:t>
      </w:r>
      <w:proofErr w:type="spellEnd"/>
      <w:r w:rsidRPr="007D65AB">
        <w:t xml:space="preserve"> </w:t>
      </w:r>
      <w:proofErr w:type="spellStart"/>
      <w:r w:rsidRPr="007D65AB">
        <w:t>mulai</w:t>
      </w:r>
      <w:proofErr w:type="spellEnd"/>
      <w:r w:rsidRPr="007D65AB">
        <w:t xml:space="preserve"> </w:t>
      </w:r>
      <w:proofErr w:type="spellStart"/>
      <w:r w:rsidRPr="007D65AB">
        <w:t>tes</w:t>
      </w:r>
      <w:proofErr w:type="spellEnd"/>
      <w:r w:rsidRPr="007D65AB">
        <w:t xml:space="preserve"> </w:t>
      </w:r>
      <w:proofErr w:type="spellStart"/>
      <w:r w:rsidRPr="007D65AB">
        <w:t>awal</w:t>
      </w:r>
      <w:proofErr w:type="spellEnd"/>
      <w:r w:rsidRPr="007D65AB">
        <w:t xml:space="preserve"> </w:t>
      </w:r>
      <w:proofErr w:type="spellStart"/>
      <w:r w:rsidRPr="007D65AB">
        <w:t>sampai</w:t>
      </w:r>
      <w:proofErr w:type="spellEnd"/>
      <w:r w:rsidRPr="007D65AB">
        <w:t xml:space="preserve"> </w:t>
      </w:r>
      <w:proofErr w:type="spellStart"/>
      <w:r w:rsidRPr="007D65AB">
        <w:t>tes</w:t>
      </w:r>
      <w:proofErr w:type="spellEnd"/>
      <w:r w:rsidRPr="007D65AB">
        <w:t xml:space="preserve"> </w:t>
      </w:r>
      <w:proofErr w:type="spellStart"/>
      <w:r w:rsidRPr="007D65AB">
        <w:t>akhir</w:t>
      </w:r>
      <w:proofErr w:type="spellEnd"/>
      <w:r w:rsidRPr="007D65AB">
        <w:t xml:space="preserve"> </w:t>
      </w:r>
      <w:proofErr w:type="spellStart"/>
      <w:r w:rsidRPr="007D65AB">
        <w:t>untuk</w:t>
      </w:r>
      <w:proofErr w:type="spellEnd"/>
      <w:r w:rsidRPr="007D65AB">
        <w:t xml:space="preserve"> </w:t>
      </w:r>
      <w:proofErr w:type="spellStart"/>
      <w:r w:rsidRPr="007D65AB">
        <w:t>mengetahui</w:t>
      </w:r>
      <w:proofErr w:type="spellEnd"/>
      <w:r w:rsidRPr="007D65AB">
        <w:t xml:space="preserve"> </w:t>
      </w:r>
      <w:proofErr w:type="spellStart"/>
      <w:r w:rsidRPr="007D65AB">
        <w:t>perkembangan</w:t>
      </w:r>
      <w:proofErr w:type="spellEnd"/>
      <w:r w:rsidRPr="007D65AB">
        <w:t xml:space="preserve"> </w:t>
      </w:r>
      <w:proofErr w:type="spellStart"/>
      <w:r w:rsidRPr="007D65AB">
        <w:t>dan</w:t>
      </w:r>
      <w:proofErr w:type="spellEnd"/>
      <w:r w:rsidRPr="007D65AB">
        <w:t xml:space="preserve"> </w:t>
      </w:r>
      <w:proofErr w:type="spellStart"/>
      <w:r w:rsidRPr="007D65AB">
        <w:t>pengaruh</w:t>
      </w:r>
      <w:proofErr w:type="spellEnd"/>
      <w:r w:rsidRPr="007D65AB">
        <w:t xml:space="preserve"> </w:t>
      </w:r>
      <w:proofErr w:type="spellStart"/>
      <w:r w:rsidRPr="007D65AB">
        <w:t>dari</w:t>
      </w:r>
      <w:proofErr w:type="spellEnd"/>
      <w:r w:rsidRPr="007D65AB">
        <w:t xml:space="preserve"> </w:t>
      </w:r>
      <w:proofErr w:type="spellStart"/>
      <w:r w:rsidRPr="007D65AB">
        <w:t>pendekatan</w:t>
      </w:r>
      <w:proofErr w:type="spellEnd"/>
      <w:r w:rsidRPr="007D65AB">
        <w:t xml:space="preserve"> yang </w:t>
      </w:r>
      <w:proofErr w:type="spellStart"/>
      <w:r w:rsidRPr="007D65AB">
        <w:t>diteliti</w:t>
      </w:r>
      <w:proofErr w:type="spellEnd"/>
      <w:r w:rsidRPr="007D65AB">
        <w:t>.</w:t>
      </w:r>
      <w:proofErr w:type="gramEnd"/>
      <w:r w:rsidRPr="007D65AB">
        <w:t xml:space="preserve"> </w:t>
      </w:r>
      <w:proofErr w:type="spellStart"/>
      <w:proofErr w:type="gramStart"/>
      <w:r w:rsidRPr="007D65AB">
        <w:t>Sehingga</w:t>
      </w:r>
      <w:proofErr w:type="spellEnd"/>
      <w:r w:rsidRPr="007D65AB">
        <w:t xml:space="preserve"> </w:t>
      </w:r>
      <w:proofErr w:type="spellStart"/>
      <w:r w:rsidRPr="007D65AB">
        <w:t>diperoleh</w:t>
      </w:r>
      <w:proofErr w:type="spellEnd"/>
      <w:r w:rsidRPr="007D65AB">
        <w:t xml:space="preserve"> </w:t>
      </w:r>
      <w:proofErr w:type="spellStart"/>
      <w:r w:rsidRPr="007D65AB">
        <w:t>gambaran</w:t>
      </w:r>
      <w:proofErr w:type="spellEnd"/>
      <w:r w:rsidRPr="007D65AB">
        <w:t xml:space="preserve"> yang valid </w:t>
      </w:r>
      <w:proofErr w:type="spellStart"/>
      <w:r w:rsidRPr="007D65AB">
        <w:t>tidak</w:t>
      </w:r>
      <w:proofErr w:type="spellEnd"/>
      <w:r w:rsidRPr="007D65AB">
        <w:t xml:space="preserve"> </w:t>
      </w:r>
      <w:proofErr w:type="spellStart"/>
      <w:r w:rsidRPr="007D65AB">
        <w:t>sekedar</w:t>
      </w:r>
      <w:proofErr w:type="spellEnd"/>
      <w:r w:rsidRPr="007D65AB">
        <w:t xml:space="preserve"> </w:t>
      </w:r>
      <w:proofErr w:type="spellStart"/>
      <w:r w:rsidRPr="007D65AB">
        <w:t>teori</w:t>
      </w:r>
      <w:proofErr w:type="spellEnd"/>
      <w:r w:rsidRPr="007D65AB">
        <w:t xml:space="preserve"> </w:t>
      </w:r>
      <w:proofErr w:type="spellStart"/>
      <w:r w:rsidRPr="007D65AB">
        <w:t>dari</w:t>
      </w:r>
      <w:proofErr w:type="spellEnd"/>
      <w:r w:rsidRPr="007D65AB">
        <w:t xml:space="preserve"> </w:t>
      </w:r>
      <w:proofErr w:type="spellStart"/>
      <w:r w:rsidRPr="007D65AB">
        <w:t>buku.</w:t>
      </w:r>
      <w:proofErr w:type="spellEnd"/>
      <w:proofErr w:type="gramEnd"/>
      <w:r>
        <w:rPr>
          <w:lang w:val="id-ID"/>
        </w:rPr>
        <w:t xml:space="preserve"> </w:t>
      </w:r>
      <w:proofErr w:type="spellStart"/>
      <w:r w:rsidRPr="007D65AB">
        <w:t>Dalam</w:t>
      </w:r>
      <w:proofErr w:type="spellEnd"/>
      <w:r w:rsidRPr="007D65AB">
        <w:t xml:space="preserve"> </w:t>
      </w:r>
      <w:proofErr w:type="spellStart"/>
      <w:r w:rsidRPr="007D65AB">
        <w:t>penelitian</w:t>
      </w:r>
      <w:proofErr w:type="spellEnd"/>
      <w:r w:rsidRPr="007D65AB">
        <w:t xml:space="preserve"> </w:t>
      </w:r>
      <w:proofErr w:type="spellStart"/>
      <w:r w:rsidRPr="007D65AB">
        <w:t>ini</w:t>
      </w:r>
      <w:proofErr w:type="spellEnd"/>
      <w:r w:rsidRPr="007D65AB">
        <w:t xml:space="preserve"> </w:t>
      </w:r>
      <w:proofErr w:type="spellStart"/>
      <w:r w:rsidRPr="007D65AB">
        <w:t>akhirnya</w:t>
      </w:r>
      <w:proofErr w:type="spellEnd"/>
      <w:r w:rsidRPr="007D65AB">
        <w:t xml:space="preserve"> </w:t>
      </w:r>
      <w:proofErr w:type="spellStart"/>
      <w:r w:rsidRPr="007D65AB">
        <w:t>penulis</w:t>
      </w:r>
      <w:proofErr w:type="spellEnd"/>
      <w:r w:rsidRPr="007D65AB">
        <w:t xml:space="preserve"> </w:t>
      </w:r>
      <w:proofErr w:type="spellStart"/>
      <w:r w:rsidRPr="007D65AB">
        <w:t>dapat</w:t>
      </w:r>
      <w:proofErr w:type="spellEnd"/>
      <w:r w:rsidRPr="007D65AB">
        <w:t xml:space="preserve"> </w:t>
      </w:r>
      <w:proofErr w:type="spellStart"/>
      <w:r w:rsidRPr="007D65AB">
        <w:t>menyimpulkan</w:t>
      </w:r>
      <w:proofErr w:type="spellEnd"/>
      <w:r w:rsidRPr="007D65AB">
        <w:t xml:space="preserve"> </w:t>
      </w:r>
      <w:proofErr w:type="spellStart"/>
      <w:r w:rsidRPr="007D65AB">
        <w:t>bahwa</w:t>
      </w:r>
      <w:proofErr w:type="spellEnd"/>
      <w:r w:rsidRPr="007D65AB">
        <w:t xml:space="preserve"> </w:t>
      </w:r>
      <w:proofErr w:type="spellStart"/>
      <w:r w:rsidRPr="007D65AB">
        <w:t>pada</w:t>
      </w:r>
      <w:proofErr w:type="spellEnd"/>
      <w:r w:rsidRPr="007D65AB">
        <w:t xml:space="preserve"> </w:t>
      </w:r>
      <w:proofErr w:type="spellStart"/>
      <w:r w:rsidRPr="007D65AB">
        <w:t>analisis</w:t>
      </w:r>
      <w:proofErr w:type="spellEnd"/>
      <w:r w:rsidRPr="007D65AB">
        <w:t xml:space="preserve"> data gain </w:t>
      </w:r>
      <w:proofErr w:type="spellStart"/>
      <w:r w:rsidRPr="007D65AB">
        <w:t>terdapat</w:t>
      </w:r>
      <w:proofErr w:type="spellEnd"/>
      <w:r w:rsidRPr="007D65AB">
        <w:t xml:space="preserve"> </w:t>
      </w:r>
      <w:proofErr w:type="spellStart"/>
      <w:r w:rsidRPr="007D65AB">
        <w:t>perbedaan</w:t>
      </w:r>
      <w:proofErr w:type="spellEnd"/>
      <w:r w:rsidRPr="007D65AB">
        <w:t xml:space="preserve">, </w:t>
      </w:r>
      <w:proofErr w:type="spellStart"/>
      <w:r w:rsidRPr="007D65AB">
        <w:t>karena</w:t>
      </w:r>
      <w:proofErr w:type="spellEnd"/>
      <w:r w:rsidRPr="007D65AB">
        <w:t xml:space="preserve"> </w:t>
      </w:r>
      <w:proofErr w:type="spellStart"/>
      <w:r w:rsidRPr="007D65AB">
        <w:t>menurut</w:t>
      </w:r>
      <w:proofErr w:type="spellEnd"/>
      <w:r w:rsidRPr="007D65AB">
        <w:t xml:space="preserve"> </w:t>
      </w:r>
      <w:proofErr w:type="spellStart"/>
      <w:r w:rsidRPr="007D65AB">
        <w:t>perhitungan</w:t>
      </w:r>
      <w:proofErr w:type="spellEnd"/>
      <w:r w:rsidRPr="007D65AB">
        <w:t xml:space="preserve"> </w:t>
      </w:r>
      <w:proofErr w:type="spellStart"/>
      <w:r w:rsidRPr="007D65AB">
        <w:t>dari</w:t>
      </w:r>
      <w:proofErr w:type="spellEnd"/>
      <w:r w:rsidRPr="007D65AB">
        <w:t xml:space="preserve"> </w:t>
      </w:r>
      <w:proofErr w:type="spellStart"/>
      <w:r w:rsidRPr="007D65AB">
        <w:t>pengolahan</w:t>
      </w:r>
      <w:proofErr w:type="spellEnd"/>
      <w:r w:rsidRPr="007D65AB">
        <w:t xml:space="preserve"> data </w:t>
      </w:r>
      <w:proofErr w:type="spellStart"/>
      <w:r w:rsidRPr="007D65AB">
        <w:t>menggunakan</w:t>
      </w:r>
      <w:proofErr w:type="spellEnd"/>
      <w:r w:rsidRPr="007D65AB">
        <w:t xml:space="preserve"> </w:t>
      </w:r>
      <w:proofErr w:type="spellStart"/>
      <w:r w:rsidRPr="007D65AB">
        <w:t>perangkat</w:t>
      </w:r>
      <w:proofErr w:type="spellEnd"/>
      <w:r w:rsidRPr="007D65AB">
        <w:t xml:space="preserve"> </w:t>
      </w:r>
      <w:proofErr w:type="spellStart"/>
      <w:r w:rsidRPr="007D65AB">
        <w:t>lunak</w:t>
      </w:r>
      <w:proofErr w:type="spellEnd"/>
      <w:r w:rsidRPr="007D65AB">
        <w:t xml:space="preserve"> Mini-tab 16 </w:t>
      </w:r>
      <w:proofErr w:type="spellStart"/>
      <w:r w:rsidRPr="007D65AB">
        <w:t>didapat</w:t>
      </w:r>
      <w:proofErr w:type="spellEnd"/>
      <w:r w:rsidRPr="007D65AB">
        <w:t xml:space="preserve"> P 0,032 </w:t>
      </w:r>
      <w:proofErr w:type="spellStart"/>
      <w:r w:rsidRPr="007D65AB">
        <w:t>artinya</w:t>
      </w:r>
      <w:proofErr w:type="spellEnd"/>
      <w:r w:rsidRPr="007D65AB">
        <w:t xml:space="preserve"> </w:t>
      </w:r>
      <w:r w:rsidRPr="007D65AB">
        <w:rPr>
          <w:i/>
        </w:rPr>
        <w:t>H</w:t>
      </w:r>
      <w:r w:rsidRPr="007D65AB">
        <w:rPr>
          <w:i/>
          <w:vertAlign w:val="subscript"/>
        </w:rPr>
        <w:t>o</w:t>
      </w:r>
      <w:r w:rsidRPr="007D65AB">
        <w:t xml:space="preserve"> </w:t>
      </w:r>
      <w:proofErr w:type="spellStart"/>
      <w:r w:rsidRPr="007D65AB">
        <w:t>ditolak</w:t>
      </w:r>
      <w:proofErr w:type="spellEnd"/>
      <w:r w:rsidRPr="007D65AB">
        <w:t xml:space="preserve"> </w:t>
      </w:r>
      <w:proofErr w:type="spellStart"/>
      <w:r w:rsidRPr="007D65AB">
        <w:t>sehingga</w:t>
      </w:r>
      <w:proofErr w:type="spellEnd"/>
      <w:r w:rsidRPr="007D65AB">
        <w:t xml:space="preserve"> </w:t>
      </w:r>
      <w:proofErr w:type="spellStart"/>
      <w:r w:rsidRPr="007D65AB">
        <w:t>kesimpulannya</w:t>
      </w:r>
      <w:proofErr w:type="spellEnd"/>
      <w:r w:rsidRPr="007D65AB">
        <w:t xml:space="preserve"> </w:t>
      </w:r>
      <w:proofErr w:type="spellStart"/>
      <w:r w:rsidRPr="007D65AB">
        <w:t>terdapat</w:t>
      </w:r>
      <w:proofErr w:type="spellEnd"/>
      <w:r w:rsidRPr="007D65AB">
        <w:t xml:space="preserve"> </w:t>
      </w:r>
      <w:proofErr w:type="spellStart"/>
      <w:r w:rsidRPr="007D65AB">
        <w:t>perbedaan</w:t>
      </w:r>
      <w:proofErr w:type="spellEnd"/>
      <w:r w:rsidRPr="007D65AB">
        <w:t xml:space="preserve"> </w:t>
      </w:r>
      <w:proofErr w:type="spellStart"/>
      <w:r w:rsidRPr="007D65AB">
        <w:t>Kemampuan</w:t>
      </w:r>
      <w:proofErr w:type="spellEnd"/>
      <w:r w:rsidRPr="007D65AB">
        <w:t xml:space="preserve"> </w:t>
      </w:r>
      <w:proofErr w:type="spellStart"/>
      <w:r w:rsidRPr="007D65AB">
        <w:t>pemecahan</w:t>
      </w:r>
      <w:proofErr w:type="spellEnd"/>
      <w:r w:rsidRPr="007D65AB">
        <w:t xml:space="preserve"> </w:t>
      </w:r>
      <w:proofErr w:type="spellStart"/>
      <w:r w:rsidRPr="007D65AB">
        <w:t>masalah</w:t>
      </w:r>
      <w:proofErr w:type="spellEnd"/>
      <w:r w:rsidRPr="007D65AB">
        <w:t xml:space="preserve"> </w:t>
      </w:r>
      <w:proofErr w:type="spellStart"/>
      <w:r w:rsidRPr="007D65AB">
        <w:t>matematik</w:t>
      </w:r>
      <w:proofErr w:type="spellEnd"/>
      <w:r w:rsidRPr="007D65AB">
        <w:t xml:space="preserve"> </w:t>
      </w:r>
      <w:proofErr w:type="spellStart"/>
      <w:r w:rsidRPr="007D65AB">
        <w:t>antara</w:t>
      </w:r>
      <w:proofErr w:type="spellEnd"/>
      <w:r w:rsidRPr="007D65AB">
        <w:t xml:space="preserve"> </w:t>
      </w:r>
      <w:proofErr w:type="spellStart"/>
      <w:r w:rsidRPr="007D65AB">
        <w:t>pendekatan</w:t>
      </w:r>
      <w:proofErr w:type="spellEnd"/>
      <w:r w:rsidRPr="007D65AB">
        <w:t xml:space="preserve"> </w:t>
      </w:r>
      <w:r w:rsidRPr="007D65AB">
        <w:rPr>
          <w:i/>
        </w:rPr>
        <w:t xml:space="preserve">Contextual Teaching </w:t>
      </w:r>
      <w:proofErr w:type="gramStart"/>
      <w:r w:rsidRPr="007D65AB">
        <w:rPr>
          <w:i/>
        </w:rPr>
        <w:t>And</w:t>
      </w:r>
      <w:proofErr w:type="gramEnd"/>
      <w:r w:rsidRPr="007D65AB">
        <w:rPr>
          <w:i/>
        </w:rPr>
        <w:t xml:space="preserve"> Learning (CTL)</w:t>
      </w:r>
      <w:r w:rsidRPr="007D65AB">
        <w:t xml:space="preserve"> </w:t>
      </w:r>
      <w:proofErr w:type="spellStart"/>
      <w:r w:rsidRPr="007D65AB">
        <w:t>dan</w:t>
      </w:r>
      <w:proofErr w:type="spellEnd"/>
      <w:r w:rsidRPr="007D65AB">
        <w:t xml:space="preserve"> </w:t>
      </w:r>
      <w:proofErr w:type="spellStart"/>
      <w:r w:rsidRPr="007D65AB">
        <w:t>pendekatan</w:t>
      </w:r>
      <w:proofErr w:type="spellEnd"/>
      <w:r w:rsidRPr="007D65AB">
        <w:t xml:space="preserve"> </w:t>
      </w:r>
      <w:proofErr w:type="spellStart"/>
      <w:r w:rsidRPr="007D65AB">
        <w:t>Penemuan</w:t>
      </w:r>
      <w:proofErr w:type="spellEnd"/>
      <w:r w:rsidRPr="007D65AB">
        <w:t xml:space="preserve">. </w:t>
      </w:r>
    </w:p>
    <w:p w:rsidR="00BE4131" w:rsidRPr="00EA031C" w:rsidRDefault="00165960" w:rsidP="00EA031C">
      <w:pPr>
        <w:spacing w:before="68"/>
        <w:ind w:left="116"/>
        <w:jc w:val="both"/>
        <w:rPr>
          <w:i/>
          <w:lang w:val="id-ID"/>
        </w:rPr>
      </w:pPr>
      <w:r>
        <w:rPr>
          <w:b/>
        </w:rPr>
        <w:t xml:space="preserve">Kata </w:t>
      </w:r>
      <w:proofErr w:type="spellStart"/>
      <w:r>
        <w:rPr>
          <w:b/>
        </w:rPr>
        <w:t>Kunci</w:t>
      </w:r>
      <w:proofErr w:type="spellEnd"/>
      <w:r w:rsidR="00CF6C35">
        <w:t>: K</w:t>
      </w:r>
      <w:r w:rsidR="007D65AB">
        <w:rPr>
          <w:lang w:val="id-ID"/>
        </w:rPr>
        <w:t>emampuan Pemecahan Masalah</w:t>
      </w:r>
      <w:r>
        <w:t xml:space="preserve">, </w:t>
      </w:r>
      <w:r w:rsidR="007D65AB">
        <w:rPr>
          <w:i/>
          <w:lang w:val="id-ID"/>
        </w:rPr>
        <w:t>Contextual teaching and learning</w:t>
      </w:r>
    </w:p>
    <w:p w:rsidR="000D42F5" w:rsidRDefault="000D42F5">
      <w:pPr>
        <w:spacing w:after="11"/>
        <w:ind w:left="224" w:right="229"/>
        <w:jc w:val="both"/>
        <w:rPr>
          <w:b/>
          <w:i/>
          <w:lang w:val="id-ID"/>
        </w:rPr>
      </w:pPr>
    </w:p>
    <w:p w:rsidR="00BE4131" w:rsidRPr="005A49CC" w:rsidRDefault="00165960" w:rsidP="005A49CC">
      <w:pPr>
        <w:spacing w:after="11"/>
        <w:ind w:left="224" w:right="229"/>
        <w:jc w:val="both"/>
        <w:rPr>
          <w:lang w:val="id-ID"/>
        </w:rPr>
      </w:pPr>
      <w:r w:rsidRPr="00EA031C">
        <w:rPr>
          <w:b/>
          <w:i/>
        </w:rPr>
        <w:t>How</w:t>
      </w:r>
      <w:r w:rsidRPr="00EA031C">
        <w:rPr>
          <w:b/>
          <w:i/>
          <w:spacing w:val="-9"/>
        </w:rPr>
        <w:t xml:space="preserve"> </w:t>
      </w:r>
      <w:r w:rsidRPr="00EA031C">
        <w:rPr>
          <w:b/>
          <w:i/>
        </w:rPr>
        <w:t>to</w:t>
      </w:r>
      <w:r w:rsidRPr="00EA031C">
        <w:rPr>
          <w:b/>
          <w:i/>
          <w:spacing w:val="-7"/>
        </w:rPr>
        <w:t xml:space="preserve"> </w:t>
      </w:r>
      <w:r w:rsidRPr="00EA031C">
        <w:rPr>
          <w:b/>
          <w:i/>
        </w:rPr>
        <w:t>Cite:</w:t>
      </w:r>
      <w:r w:rsidRPr="00EA031C">
        <w:rPr>
          <w:b/>
          <w:i/>
          <w:spacing w:val="-11"/>
        </w:rPr>
        <w:t xml:space="preserve"> </w:t>
      </w:r>
      <w:r w:rsidR="00805DC0" w:rsidRPr="00EA031C">
        <w:rPr>
          <w:lang w:val="id-ID"/>
        </w:rPr>
        <w:t>Narim</w:t>
      </w:r>
      <w:r w:rsidRPr="00EA031C">
        <w:rPr>
          <w:spacing w:val="-7"/>
        </w:rPr>
        <w:t xml:space="preserve"> </w:t>
      </w:r>
      <w:r w:rsidRPr="00EA031C">
        <w:t>(2019).</w:t>
      </w:r>
      <w:r w:rsidRPr="00EA031C">
        <w:rPr>
          <w:spacing w:val="-7"/>
        </w:rPr>
        <w:t xml:space="preserve"> </w:t>
      </w:r>
      <w:r w:rsidR="005A49CC" w:rsidRPr="005A49CC">
        <w:rPr>
          <w:lang w:val="en"/>
        </w:rPr>
        <w:t xml:space="preserve">Comparison of Mathematical Problem Solving abilities between high school students whose learning uses the Contextual Teaching </w:t>
      </w:r>
      <w:proofErr w:type="gramStart"/>
      <w:r w:rsidR="005A49CC" w:rsidRPr="005A49CC">
        <w:rPr>
          <w:lang w:val="en"/>
        </w:rPr>
        <w:t>And</w:t>
      </w:r>
      <w:proofErr w:type="gramEnd"/>
      <w:r w:rsidR="005A49CC" w:rsidRPr="005A49CC">
        <w:rPr>
          <w:lang w:val="en"/>
        </w:rPr>
        <w:t xml:space="preserve"> Learning (CTL) Approach and the Discovery Approach</w:t>
      </w:r>
      <w:r w:rsidRPr="00EA031C">
        <w:t xml:space="preserve">. </w:t>
      </w:r>
      <w:r w:rsidRPr="00EA031C">
        <w:rPr>
          <w:i/>
        </w:rPr>
        <w:t>JIML</w:t>
      </w:r>
      <w:r w:rsidRPr="00EA031C">
        <w:t>, 2(3),</w:t>
      </w:r>
      <w:r w:rsidRPr="00EA031C">
        <w:rPr>
          <w:spacing w:val="3"/>
        </w:rPr>
        <w:t xml:space="preserve"> </w:t>
      </w:r>
      <w:r w:rsidR="0016207D" w:rsidRPr="00EA031C">
        <w:t>131-13</w:t>
      </w:r>
      <w:r w:rsidR="00F15344" w:rsidRPr="00EA031C">
        <w:rPr>
          <w:lang w:val="id-ID"/>
        </w:rPr>
        <w:t>4</w:t>
      </w:r>
      <w:r w:rsidRPr="00EA031C">
        <w:t>.</w:t>
      </w:r>
    </w:p>
    <w:p w:rsidR="00BE4131" w:rsidRPr="00EA031C" w:rsidRDefault="00E93BDF">
      <w:pPr>
        <w:pStyle w:val="BodyText"/>
        <w:spacing w:line="44" w:lineRule="exact"/>
        <w:ind w:left="104"/>
        <w:rPr>
          <w:sz w:val="22"/>
          <w:szCs w:val="22"/>
        </w:rPr>
      </w:pPr>
      <w:r w:rsidRPr="00EA031C">
        <w:rPr>
          <w:noProof/>
          <w:sz w:val="22"/>
          <w:szCs w:val="22"/>
          <w:lang w:val="id-ID" w:eastAsia="id-ID"/>
        </w:rPr>
        <mc:AlternateContent>
          <mc:Choice Requires="wpg">
            <w:drawing>
              <wp:inline distT="0" distB="0" distL="0" distR="0" wp14:anchorId="5E98C969" wp14:editId="267396F0">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Pr="00EA031C" w:rsidRDefault="00BE4131">
      <w:pPr>
        <w:pStyle w:val="BodyText"/>
        <w:rPr>
          <w:sz w:val="22"/>
          <w:szCs w:val="22"/>
        </w:rPr>
      </w:pPr>
    </w:p>
    <w:p w:rsidR="00BE4131" w:rsidRPr="000D42F5" w:rsidRDefault="00BE4131">
      <w:pPr>
        <w:pStyle w:val="BodyText"/>
        <w:spacing w:before="6"/>
        <w:rPr>
          <w:sz w:val="22"/>
          <w:szCs w:val="22"/>
          <w:lang w:val="id-ID"/>
        </w:rPr>
      </w:pPr>
    </w:p>
    <w:p w:rsidR="00BE4131" w:rsidRPr="00EA031C" w:rsidRDefault="00165960">
      <w:pPr>
        <w:spacing w:before="91"/>
        <w:ind w:left="2218" w:right="2218"/>
        <w:jc w:val="center"/>
      </w:pPr>
      <w:r w:rsidRPr="00EA031C">
        <w:t>131</w:t>
      </w:r>
    </w:p>
    <w:p w:rsidR="00BE4131" w:rsidRDefault="00BE4131">
      <w:pPr>
        <w:jc w:val="center"/>
        <w:sectPr w:rsidR="00BE4131">
          <w:type w:val="continuous"/>
          <w:pgSz w:w="11910" w:h="16840"/>
          <w:pgMar w:top="940" w:right="1300" w:bottom="280" w:left="1300" w:header="720" w:footer="720" w:gutter="0"/>
          <w:cols w:space="720"/>
        </w:sectPr>
      </w:pPr>
    </w:p>
    <w:p w:rsidR="00E048AC" w:rsidRDefault="00E048AC">
      <w:pPr>
        <w:pStyle w:val="Heading1"/>
        <w:rPr>
          <w:lang w:val="id-ID"/>
        </w:rPr>
      </w:pPr>
    </w:p>
    <w:p w:rsidR="00BE4131" w:rsidRDefault="00165960">
      <w:pPr>
        <w:pStyle w:val="Heading1"/>
      </w:pPr>
      <w:r>
        <w:t>INTRODUCTION</w:t>
      </w:r>
    </w:p>
    <w:p w:rsidR="006A42AB" w:rsidRPr="00244A18" w:rsidRDefault="006A42AB" w:rsidP="006A42AB">
      <w:pPr>
        <w:pStyle w:val="BodyText"/>
        <w:spacing w:before="120"/>
        <w:ind w:left="116" w:right="114"/>
        <w:jc w:val="both"/>
        <w:rPr>
          <w:iCs/>
          <w:lang w:val="id-ID"/>
        </w:rPr>
      </w:pPr>
      <w:r w:rsidRPr="00244A18">
        <w:rPr>
          <w:iCs/>
          <w:lang w:val="en"/>
        </w:rPr>
        <w:t>Education has an important role in various fields of life. Education is essentially all the efforts made consciously to foster personality and develop human, physical and spiritual abilities that last a lifetime in and outside of school.</w:t>
      </w:r>
      <w:r w:rsidRPr="00244A18">
        <w:rPr>
          <w:iCs/>
          <w:lang w:val="id-ID"/>
        </w:rPr>
        <w:t xml:space="preserve"> </w:t>
      </w:r>
      <w:r w:rsidRPr="00244A18">
        <w:rPr>
          <w:iCs/>
          <w:lang w:val="en"/>
        </w:rPr>
        <w:t>Mathematics is a subject that has a very dominant role in shaping the human mindset in dealing with various problems. But the reaction we still feel that mathematics is a subject that is difficult to teach or to learn.</w:t>
      </w:r>
      <w:r w:rsidRPr="00244A18">
        <w:rPr>
          <w:iCs/>
          <w:lang w:val="id-ID"/>
        </w:rPr>
        <w:t xml:space="preserve"> </w:t>
      </w:r>
      <w:r w:rsidRPr="00244A18">
        <w:rPr>
          <w:iCs/>
          <w:lang w:val="en"/>
        </w:rPr>
        <w:t>The use of teaching approaches that are not in accordance with the material taught, has resulted in learning outcomes that are less than optimal, as experienced by SMA</w:t>
      </w:r>
      <w:r w:rsidRPr="00244A18">
        <w:rPr>
          <w:iCs/>
          <w:lang w:val="id-ID"/>
        </w:rPr>
        <w:t>N</w:t>
      </w:r>
      <w:r w:rsidRPr="00244A18">
        <w:rPr>
          <w:iCs/>
          <w:lang w:val="en"/>
        </w:rPr>
        <w:t xml:space="preserve"> 1 </w:t>
      </w:r>
      <w:proofErr w:type="spellStart"/>
      <w:r w:rsidRPr="00244A18">
        <w:rPr>
          <w:iCs/>
          <w:lang w:val="en"/>
        </w:rPr>
        <w:t>Batujaya</w:t>
      </w:r>
      <w:proofErr w:type="spellEnd"/>
      <w:r w:rsidRPr="00244A18">
        <w:rPr>
          <w:iCs/>
          <w:lang w:val="en"/>
        </w:rPr>
        <w:t>. Every year the average results of mathematics repetitions for class X of SMA</w:t>
      </w:r>
      <w:r w:rsidRPr="00244A18">
        <w:rPr>
          <w:iCs/>
          <w:lang w:val="id-ID"/>
        </w:rPr>
        <w:t>N</w:t>
      </w:r>
      <w:r w:rsidRPr="00244A18">
        <w:rPr>
          <w:iCs/>
          <w:lang w:val="en"/>
        </w:rPr>
        <w:t xml:space="preserve"> 1 </w:t>
      </w:r>
      <w:proofErr w:type="spellStart"/>
      <w:r w:rsidRPr="00244A18">
        <w:rPr>
          <w:iCs/>
          <w:lang w:val="en"/>
        </w:rPr>
        <w:t>Batujaya</w:t>
      </w:r>
      <w:proofErr w:type="spellEnd"/>
      <w:r w:rsidRPr="00244A18">
        <w:rPr>
          <w:iCs/>
          <w:lang w:val="en"/>
        </w:rPr>
        <w:t xml:space="preserve"> in the academic year 2011/2012 are still below the minimum completeness criteria (</w:t>
      </w:r>
      <w:r w:rsidRPr="00244A18">
        <w:rPr>
          <w:iCs/>
          <w:lang w:val="id-ID"/>
        </w:rPr>
        <w:t>MCC</w:t>
      </w:r>
      <w:r w:rsidRPr="00244A18">
        <w:rPr>
          <w:iCs/>
          <w:lang w:val="en"/>
        </w:rPr>
        <w:t xml:space="preserve">). For </w:t>
      </w:r>
      <w:r w:rsidRPr="00244A18">
        <w:rPr>
          <w:iCs/>
          <w:lang w:val="id-ID"/>
        </w:rPr>
        <w:t>MCC</w:t>
      </w:r>
      <w:r w:rsidRPr="00244A18">
        <w:rPr>
          <w:iCs/>
          <w:lang w:val="en"/>
        </w:rPr>
        <w:t xml:space="preserve"> class X </w:t>
      </w:r>
      <w:proofErr w:type="spellStart"/>
      <w:r w:rsidRPr="00244A18">
        <w:rPr>
          <w:iCs/>
          <w:lang w:val="en"/>
        </w:rPr>
        <w:t>Batujaya</w:t>
      </w:r>
      <w:proofErr w:type="spellEnd"/>
      <w:r w:rsidRPr="00244A18">
        <w:rPr>
          <w:iCs/>
          <w:lang w:val="en"/>
        </w:rPr>
        <w:t xml:space="preserve"> 1 High School, namely 67. With the condition of learning outcomes that are considered to be still low, steps are needed to improve learning outcomes better than before.</w:t>
      </w:r>
    </w:p>
    <w:p w:rsidR="006A42AB" w:rsidRPr="006A42AB" w:rsidRDefault="006A42AB" w:rsidP="006A42AB">
      <w:pPr>
        <w:pStyle w:val="BodyText"/>
        <w:spacing w:before="120"/>
        <w:ind w:left="142" w:right="114"/>
        <w:jc w:val="both"/>
        <w:rPr>
          <w:iCs/>
          <w:lang w:val="en"/>
        </w:rPr>
      </w:pPr>
      <w:r w:rsidRPr="006A42AB">
        <w:rPr>
          <w:iCs/>
          <w:lang w:val="en"/>
        </w:rPr>
        <w:t xml:space="preserve">Based on the description above, the author considers the need for the application of learning models that allow </w:t>
      </w:r>
      <w:proofErr w:type="gramStart"/>
      <w:r w:rsidRPr="006A42AB">
        <w:rPr>
          <w:iCs/>
          <w:lang w:val="en"/>
        </w:rPr>
        <w:t>to improve</w:t>
      </w:r>
      <w:proofErr w:type="gramEnd"/>
      <w:r w:rsidRPr="006A42AB">
        <w:rPr>
          <w:iCs/>
          <w:lang w:val="en"/>
        </w:rPr>
        <w:t xml:space="preserve"> student learning outcomes in mathematics, so students are able to play an active role in the learning process and remember longer the mathematics material they have learned. One model that is predicted to improve student mathematics learning outcomes is a learning model with a Contextual Teaching </w:t>
      </w:r>
      <w:proofErr w:type="gramStart"/>
      <w:r w:rsidRPr="006A42AB">
        <w:rPr>
          <w:iCs/>
          <w:lang w:val="en"/>
        </w:rPr>
        <w:t>And</w:t>
      </w:r>
      <w:proofErr w:type="gramEnd"/>
      <w:r w:rsidRPr="006A42AB">
        <w:rPr>
          <w:iCs/>
          <w:lang w:val="en"/>
        </w:rPr>
        <w:t xml:space="preserve"> Learning (CTL) approach.</w:t>
      </w:r>
      <w:r>
        <w:rPr>
          <w:iCs/>
          <w:lang w:val="id-ID"/>
        </w:rPr>
        <w:t xml:space="preserve"> </w:t>
      </w:r>
      <w:r w:rsidRPr="006A42AB">
        <w:rPr>
          <w:iCs/>
          <w:lang w:val="en"/>
        </w:rPr>
        <w:t>The cornerstone of the Contextual Teaching Learning (TCL) philosophy is constructivism, which is a learning philosophy that emphasizes that learning is not just about learning. Students construct knowledge in their own minds. Even knowledge cannot be separated into facts. Facts or propositions that are separate, but reflect skills that can be applied (Directorat</w:t>
      </w:r>
      <w:r>
        <w:rPr>
          <w:iCs/>
          <w:lang w:val="en"/>
        </w:rPr>
        <w:t>e of Advanced First, 2003: 26).</w:t>
      </w:r>
      <w:r>
        <w:rPr>
          <w:iCs/>
          <w:lang w:val="id-ID"/>
        </w:rPr>
        <w:t xml:space="preserve"> </w:t>
      </w:r>
      <w:r w:rsidRPr="006A42AB">
        <w:rPr>
          <w:iCs/>
          <w:lang w:val="en"/>
        </w:rPr>
        <w:t>The discovery learning approach is a teaching approach that regulates teaching in such a way that the child acquires knowledge that he did not know before but is not infor</w:t>
      </w:r>
      <w:r>
        <w:rPr>
          <w:iCs/>
          <w:lang w:val="en"/>
        </w:rPr>
        <w:t>med, partially or wholly alone.</w:t>
      </w:r>
      <w:r>
        <w:rPr>
          <w:iCs/>
          <w:lang w:val="id-ID"/>
        </w:rPr>
        <w:t xml:space="preserve"> </w:t>
      </w:r>
      <w:r w:rsidRPr="006A42AB">
        <w:rPr>
          <w:iCs/>
          <w:lang w:val="en"/>
        </w:rPr>
        <w:t>Based on the description above, this study aims to determine whether there are differences in mathematical problem solving abilities between high school students whose learning uses the Contextual Teaching and Learning (CTL) Approach and the Di</w:t>
      </w:r>
      <w:r>
        <w:rPr>
          <w:iCs/>
          <w:lang w:val="en"/>
        </w:rPr>
        <w:t>scovery Approach.</w:t>
      </w:r>
      <w:r>
        <w:rPr>
          <w:iCs/>
          <w:lang w:val="id-ID"/>
        </w:rPr>
        <w:t xml:space="preserve"> </w:t>
      </w:r>
      <w:r w:rsidRPr="006A42AB">
        <w:rPr>
          <w:iCs/>
          <w:lang w:val="en"/>
        </w:rPr>
        <w:t>Thus this research is expected to make a positive contribution and provide an alternative model of mathematics learning, so that if it is used it will be an effective s</w:t>
      </w:r>
      <w:r>
        <w:rPr>
          <w:iCs/>
          <w:lang w:val="en"/>
        </w:rPr>
        <w:t>olution by all parties, namely:</w:t>
      </w:r>
      <w:r>
        <w:rPr>
          <w:iCs/>
          <w:lang w:val="id-ID"/>
        </w:rPr>
        <w:t xml:space="preserve"> </w:t>
      </w:r>
      <w:r w:rsidRPr="006A42AB">
        <w:rPr>
          <w:iCs/>
          <w:lang w:val="en"/>
        </w:rPr>
        <w:t>Teachers, students and schools</w:t>
      </w:r>
    </w:p>
    <w:p w:rsidR="00BE4131" w:rsidRPr="00244A18" w:rsidRDefault="006A42AB" w:rsidP="006A42AB">
      <w:pPr>
        <w:pStyle w:val="BodyText"/>
        <w:spacing w:before="120"/>
        <w:ind w:right="114"/>
        <w:jc w:val="both"/>
        <w:rPr>
          <w:b/>
        </w:rPr>
      </w:pPr>
      <w:r>
        <w:rPr>
          <w:iCs/>
          <w:lang w:val="id-ID"/>
        </w:rPr>
        <w:t xml:space="preserve">  </w:t>
      </w:r>
      <w:r w:rsidRPr="00244A18">
        <w:rPr>
          <w:b/>
          <w:iCs/>
          <w:lang w:val="id-ID"/>
        </w:rPr>
        <w:t>MET</w:t>
      </w:r>
      <w:r w:rsidR="00165960" w:rsidRPr="00244A18">
        <w:rPr>
          <w:b/>
        </w:rPr>
        <w:t>HOD</w:t>
      </w:r>
    </w:p>
    <w:p w:rsidR="00244A18" w:rsidRPr="00244A18" w:rsidRDefault="00244A18" w:rsidP="00244A18">
      <w:pPr>
        <w:pStyle w:val="BodyText"/>
        <w:spacing w:before="6"/>
        <w:ind w:left="142" w:hanging="142"/>
        <w:jc w:val="both"/>
        <w:rPr>
          <w:lang w:val="en"/>
        </w:rPr>
      </w:pPr>
      <w:r>
        <w:rPr>
          <w:lang w:val="id-ID"/>
        </w:rPr>
        <w:t xml:space="preserve">  </w:t>
      </w:r>
      <w:r w:rsidRPr="00244A18">
        <w:rPr>
          <w:lang w:val="en"/>
        </w:rPr>
        <w:t>The method in this study is an experimental method, because there is manipulation of treatment, with one class learning using the Contextual Teaching Learning (CTL) approach and another class learning the discovery approach. At the beginning and finally the second class learning is given a test, so the research design is as follows:</w:t>
      </w:r>
    </w:p>
    <w:p w:rsidR="00244A18" w:rsidRPr="00244A18" w:rsidRDefault="00244A18" w:rsidP="00244A18">
      <w:pPr>
        <w:pStyle w:val="BodyText"/>
        <w:spacing w:before="6"/>
        <w:rPr>
          <w:lang w:val="en"/>
        </w:rPr>
      </w:pPr>
      <w:r w:rsidRPr="00244A18">
        <w:rPr>
          <w:lang w:val="en"/>
        </w:rPr>
        <w:t>     </w:t>
      </w:r>
      <w:proofErr w:type="gramStart"/>
      <w:r w:rsidRPr="00244A18">
        <w:rPr>
          <w:lang w:val="en"/>
        </w:rPr>
        <w:t>A</w:t>
      </w:r>
      <w:proofErr w:type="gramEnd"/>
      <w:r w:rsidRPr="00244A18">
        <w:rPr>
          <w:lang w:val="en"/>
        </w:rPr>
        <w:t xml:space="preserve"> O X1 O</w:t>
      </w:r>
    </w:p>
    <w:p w:rsidR="00244A18" w:rsidRPr="00244A18" w:rsidRDefault="00244A18" w:rsidP="00244A18">
      <w:pPr>
        <w:pStyle w:val="BodyText"/>
        <w:spacing w:before="6"/>
        <w:rPr>
          <w:lang w:val="en"/>
        </w:rPr>
      </w:pPr>
      <w:r>
        <w:rPr>
          <w:lang w:val="id-ID"/>
        </w:rPr>
        <w:t xml:space="preserve">     </w:t>
      </w:r>
      <w:proofErr w:type="gramStart"/>
      <w:r w:rsidRPr="00244A18">
        <w:rPr>
          <w:lang w:val="en"/>
        </w:rPr>
        <w:t>A</w:t>
      </w:r>
      <w:proofErr w:type="gramEnd"/>
      <w:r w:rsidRPr="00244A18">
        <w:rPr>
          <w:lang w:val="en"/>
        </w:rPr>
        <w:t xml:space="preserve"> O X2 O</w:t>
      </w:r>
    </w:p>
    <w:p w:rsidR="00244A18" w:rsidRPr="00244A18" w:rsidRDefault="00244A18" w:rsidP="00244A18">
      <w:pPr>
        <w:pStyle w:val="BodyText"/>
        <w:spacing w:before="6"/>
        <w:ind w:left="142"/>
        <w:jc w:val="both"/>
        <w:rPr>
          <w:lang w:val="en"/>
        </w:rPr>
      </w:pPr>
      <w:r w:rsidRPr="00244A18">
        <w:rPr>
          <w:lang w:val="en"/>
        </w:rPr>
        <w:t xml:space="preserve">The population in this study were all grade X students </w:t>
      </w:r>
      <w:proofErr w:type="gramStart"/>
      <w:r w:rsidRPr="00244A18">
        <w:rPr>
          <w:lang w:val="en"/>
        </w:rPr>
        <w:t>of</w:t>
      </w:r>
      <w:r>
        <w:rPr>
          <w:lang w:val="id-ID"/>
        </w:rPr>
        <w:t xml:space="preserve"> </w:t>
      </w:r>
      <w:r>
        <w:rPr>
          <w:lang w:val="en"/>
        </w:rPr>
        <w:t xml:space="preserve"> SMA</w:t>
      </w:r>
      <w:r>
        <w:rPr>
          <w:lang w:val="id-ID"/>
        </w:rPr>
        <w:t>N</w:t>
      </w:r>
      <w:proofErr w:type="gramEnd"/>
      <w:r w:rsidRPr="00244A18">
        <w:rPr>
          <w:lang w:val="en"/>
        </w:rPr>
        <w:t xml:space="preserve"> I </w:t>
      </w:r>
      <w:proofErr w:type="spellStart"/>
      <w:r w:rsidRPr="00244A18">
        <w:rPr>
          <w:lang w:val="en"/>
        </w:rPr>
        <w:t>Batujaya-Karawang</w:t>
      </w:r>
      <w:proofErr w:type="spellEnd"/>
      <w:r w:rsidRPr="00244A18">
        <w:rPr>
          <w:lang w:val="en"/>
        </w:rPr>
        <w:t xml:space="preserve"> in the academi</w:t>
      </w:r>
      <w:r>
        <w:rPr>
          <w:lang w:val="en"/>
        </w:rPr>
        <w:t>c year 2011/2012.</w:t>
      </w:r>
      <w:r>
        <w:rPr>
          <w:lang w:val="id-ID"/>
        </w:rPr>
        <w:t xml:space="preserve"> </w:t>
      </w:r>
      <w:r w:rsidRPr="00244A18">
        <w:rPr>
          <w:lang w:val="en"/>
        </w:rPr>
        <w:t xml:space="preserve">The sample is taken 2 classes randomly, where one class is an experimental class, and the other class is the control class. The samples in this study are class X.3 and </w:t>
      </w:r>
      <w:r>
        <w:rPr>
          <w:lang w:val="en"/>
        </w:rPr>
        <w:t>class X.4 as the control class.</w:t>
      </w:r>
      <w:r>
        <w:rPr>
          <w:lang w:val="id-ID"/>
        </w:rPr>
        <w:t xml:space="preserve"> </w:t>
      </w:r>
      <w:r w:rsidRPr="00244A18">
        <w:rPr>
          <w:lang w:val="en"/>
        </w:rPr>
        <w:t>While the instrument in this study is a set of test questions in the form of solving contextual teaching and learning which consists of 5 questions with the subject of a system of linear equations and squares of two variables. After that, in order to have empirical validity, the questions are tested and then the validity, reliability, distinguishing power and difficulty index are calculated.</w:t>
      </w:r>
    </w:p>
    <w:p w:rsidR="00DB3115" w:rsidRPr="00DB3115" w:rsidRDefault="00DB3115">
      <w:pPr>
        <w:pStyle w:val="BodyText"/>
        <w:spacing w:before="6"/>
        <w:rPr>
          <w:sz w:val="20"/>
          <w:lang w:val="id-ID"/>
        </w:rPr>
      </w:pPr>
    </w:p>
    <w:p w:rsidR="00BE4131" w:rsidRDefault="00165960">
      <w:pPr>
        <w:pStyle w:val="Heading1"/>
      </w:pPr>
      <w:r>
        <w:t>RESULTS AND DISCUSSION</w:t>
      </w:r>
    </w:p>
    <w:tbl>
      <w:tblPr>
        <w:tblStyle w:val="TableGrid"/>
        <w:tblpPr w:leftFromText="180" w:rightFromText="180" w:vertAnchor="text" w:horzAnchor="margin" w:tblpX="250" w:tblpY="134"/>
        <w:tblW w:w="6629" w:type="dxa"/>
        <w:tblLayout w:type="fixed"/>
        <w:tblLook w:val="04A0" w:firstRow="1" w:lastRow="0" w:firstColumn="1" w:lastColumn="0" w:noHBand="0" w:noVBand="1"/>
      </w:tblPr>
      <w:tblGrid>
        <w:gridCol w:w="1526"/>
        <w:gridCol w:w="709"/>
        <w:gridCol w:w="708"/>
        <w:gridCol w:w="709"/>
        <w:gridCol w:w="709"/>
        <w:gridCol w:w="850"/>
        <w:gridCol w:w="1418"/>
      </w:tblGrid>
      <w:tr w:rsidR="0024184B" w:rsidRPr="0024184B" w:rsidTr="0024184B">
        <w:tc>
          <w:tcPr>
            <w:tcW w:w="1526" w:type="dxa"/>
          </w:tcPr>
          <w:p w:rsidR="0024184B" w:rsidRPr="0024184B" w:rsidRDefault="0024184B" w:rsidP="0024184B">
            <w:pPr>
              <w:spacing w:after="200" w:line="276" w:lineRule="auto"/>
              <w:contextualSpacing/>
              <w:rPr>
                <w:rFonts w:eastAsiaTheme="minorHAnsi"/>
                <w:sz w:val="20"/>
                <w:szCs w:val="20"/>
                <w:lang w:val="id-ID"/>
              </w:rPr>
            </w:pPr>
            <w:r>
              <w:rPr>
                <w:rFonts w:eastAsiaTheme="minorHAnsi"/>
                <w:sz w:val="20"/>
                <w:szCs w:val="20"/>
                <w:lang w:val="id-ID"/>
              </w:rPr>
              <w:t>Grup Model</w:t>
            </w:r>
          </w:p>
        </w:tc>
        <w:tc>
          <w:tcPr>
            <w:tcW w:w="709" w:type="dxa"/>
          </w:tcPr>
          <w:p w:rsidR="0024184B" w:rsidRPr="0024184B" w:rsidRDefault="0024184B" w:rsidP="0024184B">
            <w:pPr>
              <w:spacing w:after="200" w:line="276" w:lineRule="auto"/>
              <w:contextualSpacing/>
              <w:rPr>
                <w:rFonts w:eastAsiaTheme="minorHAnsi"/>
                <w:sz w:val="20"/>
                <w:szCs w:val="20"/>
                <w:u w:val="single"/>
              </w:rPr>
            </w:pPr>
            <m:oMathPara>
              <m:oMath>
                <m:acc>
                  <m:accPr>
                    <m:chr m:val="̅"/>
                    <m:ctrlPr>
                      <w:rPr>
                        <w:rFonts w:ascii="Cambria Math" w:eastAsiaTheme="minorHAnsi" w:hAnsi="Cambria Math"/>
                        <w:i/>
                        <w:sz w:val="20"/>
                        <w:szCs w:val="20"/>
                      </w:rPr>
                    </m:ctrlPr>
                  </m:accPr>
                  <m:e>
                    <m:r>
                      <m:rPr>
                        <m:sty m:val="p"/>
                      </m:rPr>
                      <w:rPr>
                        <w:rFonts w:ascii="Cambria Math" w:eastAsiaTheme="minorHAnsi" w:hAnsi="Cambria Math"/>
                        <w:sz w:val="20"/>
                        <w:szCs w:val="20"/>
                      </w:rPr>
                      <m:t>X</m:t>
                    </m:r>
                  </m:e>
                </m:acc>
              </m:oMath>
            </m:oMathPara>
          </w:p>
        </w:tc>
        <w:tc>
          <w:tcPr>
            <w:tcW w:w="708" w:type="dxa"/>
          </w:tcPr>
          <w:p w:rsidR="0024184B" w:rsidRPr="0024184B" w:rsidRDefault="0024184B" w:rsidP="0024184B">
            <w:pPr>
              <w:spacing w:after="200" w:line="276" w:lineRule="auto"/>
              <w:contextualSpacing/>
              <w:jc w:val="center"/>
              <w:rPr>
                <w:rFonts w:eastAsiaTheme="minorHAnsi"/>
                <w:sz w:val="20"/>
                <w:szCs w:val="20"/>
              </w:rPr>
            </w:pPr>
            <w:r w:rsidRPr="0024184B">
              <w:rPr>
                <w:rFonts w:eastAsiaTheme="minorHAnsi"/>
                <w:sz w:val="20"/>
                <w:szCs w:val="20"/>
              </w:rPr>
              <w:t>S</w:t>
            </w:r>
          </w:p>
        </w:tc>
        <w:tc>
          <w:tcPr>
            <w:tcW w:w="709" w:type="dxa"/>
          </w:tcPr>
          <w:p w:rsidR="0024184B" w:rsidRPr="0024184B" w:rsidRDefault="0024184B" w:rsidP="0024184B">
            <w:pPr>
              <w:spacing w:after="200" w:line="276" w:lineRule="auto"/>
              <w:contextualSpacing/>
              <w:jc w:val="center"/>
              <w:rPr>
                <w:rFonts w:eastAsiaTheme="minorHAnsi"/>
                <w:sz w:val="20"/>
                <w:szCs w:val="20"/>
              </w:rPr>
            </w:pPr>
            <w:r w:rsidRPr="0024184B">
              <w:rPr>
                <w:rFonts w:eastAsiaTheme="minorHAnsi"/>
                <w:sz w:val="20"/>
                <w:szCs w:val="20"/>
              </w:rPr>
              <w:t>N</w:t>
            </w:r>
          </w:p>
        </w:tc>
        <w:tc>
          <w:tcPr>
            <w:tcW w:w="709" w:type="dxa"/>
          </w:tcPr>
          <w:p w:rsidR="0024184B" w:rsidRPr="0024184B" w:rsidRDefault="0024184B" w:rsidP="0024184B">
            <w:pPr>
              <w:spacing w:after="200" w:line="276" w:lineRule="auto"/>
              <w:contextualSpacing/>
              <w:jc w:val="center"/>
              <w:rPr>
                <w:rFonts w:eastAsiaTheme="minorHAnsi"/>
                <w:sz w:val="20"/>
                <w:szCs w:val="20"/>
              </w:rPr>
            </w:pPr>
            <w:r w:rsidRPr="0024184B">
              <w:rPr>
                <w:rFonts w:eastAsiaTheme="minorHAnsi"/>
                <w:sz w:val="20"/>
                <w:szCs w:val="20"/>
              </w:rPr>
              <w:t>KS</w:t>
            </w:r>
          </w:p>
        </w:tc>
        <w:tc>
          <w:tcPr>
            <w:tcW w:w="850" w:type="dxa"/>
          </w:tcPr>
          <w:p w:rsidR="0024184B" w:rsidRPr="0024184B" w:rsidRDefault="0024184B" w:rsidP="0024184B">
            <w:pPr>
              <w:spacing w:after="200" w:line="276" w:lineRule="auto"/>
              <w:contextualSpacing/>
              <w:jc w:val="center"/>
              <w:rPr>
                <w:rFonts w:eastAsiaTheme="minorHAnsi"/>
                <w:sz w:val="20"/>
                <w:szCs w:val="20"/>
              </w:rPr>
            </w:pPr>
            <w:r w:rsidRPr="0024184B">
              <w:rPr>
                <w:rFonts w:eastAsiaTheme="minorHAnsi"/>
                <w:sz w:val="20"/>
                <w:szCs w:val="20"/>
              </w:rPr>
              <w:t>P</w:t>
            </w:r>
          </w:p>
        </w:tc>
        <w:tc>
          <w:tcPr>
            <w:tcW w:w="1418" w:type="dxa"/>
          </w:tcPr>
          <w:p w:rsidR="0024184B" w:rsidRPr="0024184B" w:rsidRDefault="0024184B" w:rsidP="0024184B">
            <w:pPr>
              <w:spacing w:after="200" w:line="276" w:lineRule="auto"/>
              <w:contextualSpacing/>
              <w:jc w:val="center"/>
              <w:rPr>
                <w:rFonts w:eastAsiaTheme="minorHAnsi"/>
                <w:sz w:val="20"/>
                <w:szCs w:val="20"/>
                <w:lang w:val="id-ID"/>
              </w:rPr>
            </w:pPr>
            <w:proofErr w:type="spellStart"/>
            <w:r>
              <w:rPr>
                <w:rFonts w:eastAsiaTheme="minorHAnsi"/>
                <w:sz w:val="20"/>
                <w:szCs w:val="20"/>
              </w:rPr>
              <w:t>Interpreta</w:t>
            </w:r>
            <w:proofErr w:type="spellEnd"/>
            <w:r>
              <w:rPr>
                <w:rFonts w:eastAsiaTheme="minorHAnsi"/>
                <w:sz w:val="20"/>
                <w:szCs w:val="20"/>
                <w:lang w:val="id-ID"/>
              </w:rPr>
              <w:t>tion</w:t>
            </w:r>
          </w:p>
        </w:tc>
      </w:tr>
      <w:tr w:rsidR="0024184B" w:rsidRPr="0024184B" w:rsidTr="0024184B">
        <w:tc>
          <w:tcPr>
            <w:tcW w:w="1526" w:type="dxa"/>
          </w:tcPr>
          <w:p w:rsidR="0024184B" w:rsidRPr="0024184B" w:rsidRDefault="0024184B" w:rsidP="0024184B">
            <w:pPr>
              <w:spacing w:after="200" w:line="276" w:lineRule="auto"/>
              <w:contextualSpacing/>
              <w:rPr>
                <w:rFonts w:eastAsiaTheme="minorHAnsi"/>
                <w:sz w:val="20"/>
                <w:szCs w:val="20"/>
                <w:lang w:val="id-ID"/>
              </w:rPr>
            </w:pPr>
            <w:r>
              <w:rPr>
                <w:rFonts w:eastAsiaTheme="minorHAnsi"/>
                <w:sz w:val="20"/>
                <w:szCs w:val="20"/>
                <w:lang w:val="id-ID"/>
              </w:rPr>
              <w:t>Research</w:t>
            </w:r>
          </w:p>
        </w:tc>
        <w:tc>
          <w:tcPr>
            <w:tcW w:w="709"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66,84</w:t>
            </w:r>
          </w:p>
        </w:tc>
        <w:tc>
          <w:tcPr>
            <w:tcW w:w="708"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9,686</w:t>
            </w:r>
          </w:p>
        </w:tc>
        <w:tc>
          <w:tcPr>
            <w:tcW w:w="709" w:type="dxa"/>
          </w:tcPr>
          <w:p w:rsidR="0024184B" w:rsidRPr="0024184B" w:rsidRDefault="0024184B" w:rsidP="0024184B">
            <w:pPr>
              <w:spacing w:after="200" w:line="276" w:lineRule="auto"/>
              <w:contextualSpacing/>
              <w:jc w:val="center"/>
              <w:rPr>
                <w:rFonts w:eastAsiaTheme="minorHAnsi"/>
                <w:sz w:val="20"/>
                <w:szCs w:val="20"/>
              </w:rPr>
            </w:pPr>
            <w:r w:rsidRPr="0024184B">
              <w:rPr>
                <w:rFonts w:eastAsiaTheme="minorHAnsi"/>
                <w:sz w:val="20"/>
                <w:szCs w:val="20"/>
              </w:rPr>
              <w:t>38</w:t>
            </w:r>
          </w:p>
        </w:tc>
        <w:tc>
          <w:tcPr>
            <w:tcW w:w="709"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0,116</w:t>
            </w:r>
          </w:p>
        </w:tc>
        <w:tc>
          <w:tcPr>
            <w:tcW w:w="850"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&gt; 0,150</w:t>
            </w:r>
          </w:p>
        </w:tc>
        <w:tc>
          <w:tcPr>
            <w:tcW w:w="1418" w:type="dxa"/>
          </w:tcPr>
          <w:p w:rsidR="0024184B" w:rsidRPr="0024184B" w:rsidRDefault="0024184B" w:rsidP="0024184B">
            <w:pPr>
              <w:spacing w:after="200" w:line="276" w:lineRule="auto"/>
              <w:contextualSpacing/>
              <w:rPr>
                <w:rFonts w:eastAsiaTheme="minorHAnsi"/>
                <w:sz w:val="20"/>
                <w:szCs w:val="20"/>
                <w:lang w:val="id-ID"/>
              </w:rPr>
            </w:pPr>
            <w:r w:rsidRPr="0024184B">
              <w:rPr>
                <w:rFonts w:eastAsiaTheme="minorHAnsi"/>
                <w:sz w:val="20"/>
                <w:szCs w:val="20"/>
              </w:rPr>
              <w:t>Normal</w:t>
            </w:r>
            <w:r>
              <w:rPr>
                <w:rFonts w:eastAsiaTheme="minorHAnsi"/>
                <w:sz w:val="20"/>
                <w:szCs w:val="20"/>
                <w:lang w:val="id-ID"/>
              </w:rPr>
              <w:t>ity</w:t>
            </w:r>
          </w:p>
        </w:tc>
      </w:tr>
      <w:tr w:rsidR="0024184B" w:rsidRPr="0024184B" w:rsidTr="0024184B">
        <w:tc>
          <w:tcPr>
            <w:tcW w:w="1526"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CTL</w:t>
            </w:r>
          </w:p>
        </w:tc>
        <w:tc>
          <w:tcPr>
            <w:tcW w:w="709"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66,84</w:t>
            </w:r>
          </w:p>
        </w:tc>
        <w:tc>
          <w:tcPr>
            <w:tcW w:w="708"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9,686</w:t>
            </w:r>
          </w:p>
        </w:tc>
        <w:tc>
          <w:tcPr>
            <w:tcW w:w="709" w:type="dxa"/>
          </w:tcPr>
          <w:p w:rsidR="0024184B" w:rsidRPr="0024184B" w:rsidRDefault="0024184B" w:rsidP="0024184B">
            <w:pPr>
              <w:spacing w:after="200" w:line="276" w:lineRule="auto"/>
              <w:contextualSpacing/>
              <w:jc w:val="center"/>
              <w:rPr>
                <w:rFonts w:eastAsiaTheme="minorHAnsi"/>
                <w:sz w:val="20"/>
                <w:szCs w:val="20"/>
              </w:rPr>
            </w:pPr>
            <w:r w:rsidRPr="0024184B">
              <w:rPr>
                <w:rFonts w:eastAsiaTheme="minorHAnsi"/>
                <w:sz w:val="20"/>
                <w:szCs w:val="20"/>
              </w:rPr>
              <w:t>38</w:t>
            </w:r>
          </w:p>
        </w:tc>
        <w:tc>
          <w:tcPr>
            <w:tcW w:w="709"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0,116</w:t>
            </w:r>
          </w:p>
        </w:tc>
        <w:tc>
          <w:tcPr>
            <w:tcW w:w="850" w:type="dxa"/>
          </w:tcPr>
          <w:p w:rsidR="0024184B" w:rsidRPr="0024184B" w:rsidRDefault="0024184B" w:rsidP="0024184B">
            <w:pPr>
              <w:spacing w:after="200" w:line="276" w:lineRule="auto"/>
              <w:contextualSpacing/>
              <w:rPr>
                <w:rFonts w:eastAsiaTheme="minorHAnsi"/>
                <w:sz w:val="20"/>
                <w:szCs w:val="20"/>
              </w:rPr>
            </w:pPr>
            <w:r w:rsidRPr="0024184B">
              <w:rPr>
                <w:rFonts w:eastAsiaTheme="minorHAnsi"/>
                <w:sz w:val="20"/>
                <w:szCs w:val="20"/>
              </w:rPr>
              <w:t>&gt; 0,150</w:t>
            </w:r>
          </w:p>
        </w:tc>
        <w:tc>
          <w:tcPr>
            <w:tcW w:w="1418" w:type="dxa"/>
          </w:tcPr>
          <w:p w:rsidR="0024184B" w:rsidRPr="0024184B" w:rsidRDefault="0024184B" w:rsidP="0024184B">
            <w:pPr>
              <w:spacing w:after="200" w:line="276" w:lineRule="auto"/>
              <w:contextualSpacing/>
              <w:rPr>
                <w:rFonts w:eastAsiaTheme="minorHAnsi"/>
                <w:sz w:val="20"/>
                <w:szCs w:val="20"/>
                <w:lang w:val="id-ID"/>
              </w:rPr>
            </w:pPr>
            <w:r w:rsidRPr="0024184B">
              <w:rPr>
                <w:rFonts w:eastAsiaTheme="minorHAnsi"/>
                <w:sz w:val="20"/>
                <w:szCs w:val="20"/>
              </w:rPr>
              <w:t>Normal</w:t>
            </w:r>
            <w:r>
              <w:rPr>
                <w:rFonts w:eastAsiaTheme="minorHAnsi"/>
                <w:sz w:val="20"/>
                <w:szCs w:val="20"/>
                <w:lang w:val="id-ID"/>
              </w:rPr>
              <w:t>ity</w:t>
            </w:r>
          </w:p>
        </w:tc>
      </w:tr>
    </w:tbl>
    <w:p w:rsidR="00BE4131" w:rsidRPr="00DB3115" w:rsidRDefault="00BE4131" w:rsidP="00DB3115">
      <w:pPr>
        <w:pStyle w:val="ListParagraph"/>
        <w:ind w:left="142" w:firstLine="0"/>
        <w:rPr>
          <w:lang w:val="id-ID"/>
        </w:rPr>
      </w:pPr>
    </w:p>
    <w:p w:rsidR="0024184B" w:rsidRDefault="0024184B" w:rsidP="0024184B">
      <w:pPr>
        <w:pStyle w:val="Heading1"/>
        <w:spacing w:before="214"/>
        <w:ind w:left="0"/>
        <w:rPr>
          <w:lang w:val="id-ID"/>
        </w:rPr>
      </w:pPr>
    </w:p>
    <w:p w:rsidR="0024184B" w:rsidRDefault="0024184B" w:rsidP="0024184B">
      <w:pPr>
        <w:pStyle w:val="Heading1"/>
        <w:spacing w:before="214"/>
        <w:ind w:left="142"/>
        <w:jc w:val="both"/>
        <w:rPr>
          <w:b w:val="0"/>
          <w:lang w:val="id-ID"/>
        </w:rPr>
      </w:pPr>
      <w:r w:rsidRPr="0024184B">
        <w:br/>
      </w:r>
      <w:r w:rsidRPr="0024184B">
        <w:rPr>
          <w:b w:val="0"/>
        </w:rPr>
        <w:lastRenderedPageBreak/>
        <w:t>Based on the table above, it can be seen that the group of students whose learning uses Contextual Teaching and Learning and the discovery approach obtain the same value, namely P-Value&gt; 0.15 or P&gt; 0.05 thus the sample comes from a normally distributed population.</w:t>
      </w:r>
    </w:p>
    <w:p w:rsidR="0024184B" w:rsidRDefault="0024184B" w:rsidP="0024184B">
      <w:pPr>
        <w:pStyle w:val="Heading1"/>
        <w:spacing w:before="214"/>
        <w:ind w:left="142"/>
        <w:jc w:val="both"/>
        <w:rPr>
          <w:b w:val="0"/>
          <w:lang w:val="id-ID"/>
        </w:rPr>
      </w:pPr>
      <w:r w:rsidRPr="0024184B">
        <w:rPr>
          <w:b w:val="0"/>
          <w:lang w:val="en"/>
        </w:rPr>
        <w:t>Homogeneity Test Variance Initial Test Score</w:t>
      </w:r>
    </w:p>
    <w:tbl>
      <w:tblPr>
        <w:tblStyle w:val="TableGrid"/>
        <w:tblW w:w="0" w:type="auto"/>
        <w:tblInd w:w="250" w:type="dxa"/>
        <w:tblLook w:val="04A0" w:firstRow="1" w:lastRow="0" w:firstColumn="1" w:lastColumn="0" w:noHBand="0" w:noVBand="1"/>
      </w:tblPr>
      <w:tblGrid>
        <w:gridCol w:w="1696"/>
        <w:gridCol w:w="680"/>
        <w:gridCol w:w="567"/>
        <w:gridCol w:w="709"/>
        <w:gridCol w:w="709"/>
        <w:gridCol w:w="1305"/>
      </w:tblGrid>
      <w:tr w:rsidR="0024184B" w:rsidRPr="0024184B" w:rsidTr="0024184B">
        <w:trPr>
          <w:trHeight w:val="413"/>
        </w:trPr>
        <w:tc>
          <w:tcPr>
            <w:tcW w:w="1696" w:type="dxa"/>
            <w:vMerge w:val="restart"/>
          </w:tcPr>
          <w:p w:rsidR="0024184B" w:rsidRPr="0024184B" w:rsidRDefault="0024184B" w:rsidP="0024184B">
            <w:pPr>
              <w:spacing w:line="276" w:lineRule="auto"/>
              <w:rPr>
                <w:rFonts w:eastAsiaTheme="minorHAnsi"/>
                <w:sz w:val="20"/>
                <w:szCs w:val="20"/>
                <w:lang w:val="id-ID"/>
              </w:rPr>
            </w:pPr>
            <w:r>
              <w:rPr>
                <w:rFonts w:eastAsiaTheme="minorHAnsi"/>
                <w:sz w:val="20"/>
                <w:szCs w:val="20"/>
                <w:lang w:val="id-ID"/>
              </w:rPr>
              <w:t>Gr</w:t>
            </w:r>
            <w:r w:rsidR="00F91A4C">
              <w:rPr>
                <w:rFonts w:eastAsiaTheme="minorHAnsi"/>
                <w:sz w:val="20"/>
                <w:szCs w:val="20"/>
                <w:lang w:val="id-ID"/>
              </w:rPr>
              <w:t>o</w:t>
            </w:r>
            <w:r>
              <w:rPr>
                <w:rFonts w:eastAsiaTheme="minorHAnsi"/>
                <w:sz w:val="20"/>
                <w:szCs w:val="20"/>
                <w:lang w:val="id-ID"/>
              </w:rPr>
              <w:t>up Of Model</w:t>
            </w:r>
          </w:p>
        </w:tc>
        <w:tc>
          <w:tcPr>
            <w:tcW w:w="680" w:type="dxa"/>
            <w:vMerge w:val="restart"/>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S</w:t>
            </w:r>
          </w:p>
        </w:tc>
        <w:tc>
          <w:tcPr>
            <w:tcW w:w="567" w:type="dxa"/>
            <w:vMerge w:val="restart"/>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N</w:t>
            </w:r>
          </w:p>
        </w:tc>
        <w:tc>
          <w:tcPr>
            <w:tcW w:w="1418" w:type="dxa"/>
            <w:gridSpan w:val="2"/>
            <w:vAlign w:val="center"/>
          </w:tcPr>
          <w:p w:rsidR="0024184B" w:rsidRPr="0024184B" w:rsidRDefault="0024184B" w:rsidP="0024184B">
            <w:pPr>
              <w:spacing w:line="276" w:lineRule="auto"/>
              <w:jc w:val="center"/>
              <w:rPr>
                <w:rFonts w:eastAsiaTheme="minorHAnsi"/>
                <w:sz w:val="20"/>
                <w:szCs w:val="20"/>
              </w:rPr>
            </w:pPr>
            <w:r>
              <w:rPr>
                <w:rFonts w:eastAsiaTheme="minorHAnsi"/>
                <w:sz w:val="20"/>
                <w:szCs w:val="20"/>
                <w:lang w:val="id-ID"/>
              </w:rPr>
              <w:t>Test</w:t>
            </w:r>
            <w:r w:rsidRPr="0024184B">
              <w:rPr>
                <w:rFonts w:eastAsiaTheme="minorHAnsi"/>
                <w:sz w:val="20"/>
                <w:szCs w:val="20"/>
              </w:rPr>
              <w:t xml:space="preserve"> F</w:t>
            </w:r>
          </w:p>
        </w:tc>
        <w:tc>
          <w:tcPr>
            <w:tcW w:w="1305" w:type="dxa"/>
            <w:vMerge w:val="restart"/>
            <w:vAlign w:val="center"/>
          </w:tcPr>
          <w:p w:rsidR="0024184B" w:rsidRPr="0024184B" w:rsidRDefault="0024184B" w:rsidP="0024184B">
            <w:pPr>
              <w:spacing w:line="276" w:lineRule="auto"/>
              <w:jc w:val="center"/>
              <w:rPr>
                <w:rFonts w:eastAsiaTheme="minorHAnsi"/>
                <w:sz w:val="20"/>
                <w:szCs w:val="20"/>
                <w:lang w:val="id-ID"/>
              </w:rPr>
            </w:pPr>
            <w:r>
              <w:rPr>
                <w:rFonts w:eastAsiaTheme="minorHAnsi"/>
                <w:sz w:val="20"/>
                <w:szCs w:val="20"/>
                <w:lang w:val="id-ID"/>
              </w:rPr>
              <w:t>I</w:t>
            </w:r>
            <w:proofErr w:type="spellStart"/>
            <w:r>
              <w:rPr>
                <w:rFonts w:eastAsiaTheme="minorHAnsi"/>
                <w:sz w:val="20"/>
                <w:szCs w:val="20"/>
              </w:rPr>
              <w:t>nterpreta</w:t>
            </w:r>
            <w:proofErr w:type="spellEnd"/>
            <w:r>
              <w:rPr>
                <w:rFonts w:eastAsiaTheme="minorHAnsi"/>
                <w:sz w:val="20"/>
                <w:szCs w:val="20"/>
                <w:lang w:val="id-ID"/>
              </w:rPr>
              <w:t>tion</w:t>
            </w:r>
          </w:p>
        </w:tc>
      </w:tr>
      <w:tr w:rsidR="0024184B" w:rsidRPr="0024184B" w:rsidTr="0024184B">
        <w:trPr>
          <w:trHeight w:val="412"/>
        </w:trPr>
        <w:tc>
          <w:tcPr>
            <w:tcW w:w="1696" w:type="dxa"/>
            <w:vMerge/>
          </w:tcPr>
          <w:p w:rsidR="0024184B" w:rsidRPr="0024184B" w:rsidRDefault="0024184B" w:rsidP="0024184B">
            <w:pPr>
              <w:spacing w:line="276" w:lineRule="auto"/>
              <w:rPr>
                <w:rFonts w:eastAsiaTheme="minorHAnsi"/>
                <w:sz w:val="20"/>
                <w:szCs w:val="20"/>
              </w:rPr>
            </w:pPr>
          </w:p>
        </w:tc>
        <w:tc>
          <w:tcPr>
            <w:tcW w:w="680" w:type="dxa"/>
            <w:vMerge/>
            <w:vAlign w:val="center"/>
          </w:tcPr>
          <w:p w:rsidR="0024184B" w:rsidRPr="0024184B" w:rsidRDefault="0024184B" w:rsidP="0024184B">
            <w:pPr>
              <w:spacing w:line="276" w:lineRule="auto"/>
              <w:jc w:val="center"/>
              <w:rPr>
                <w:rFonts w:eastAsiaTheme="minorHAnsi"/>
                <w:sz w:val="20"/>
                <w:szCs w:val="20"/>
              </w:rPr>
            </w:pPr>
          </w:p>
        </w:tc>
        <w:tc>
          <w:tcPr>
            <w:tcW w:w="567" w:type="dxa"/>
            <w:vMerge/>
            <w:vAlign w:val="center"/>
          </w:tcPr>
          <w:p w:rsidR="0024184B" w:rsidRPr="0024184B" w:rsidRDefault="0024184B" w:rsidP="0024184B">
            <w:pPr>
              <w:spacing w:line="276" w:lineRule="auto"/>
              <w:jc w:val="center"/>
              <w:rPr>
                <w:rFonts w:eastAsiaTheme="minorHAnsi"/>
                <w:sz w:val="20"/>
                <w:szCs w:val="20"/>
              </w:rPr>
            </w:pPr>
          </w:p>
        </w:tc>
        <w:tc>
          <w:tcPr>
            <w:tcW w:w="709" w:type="dxa"/>
            <w:tcBorders>
              <w:bottom w:val="single" w:sz="4" w:space="0" w:color="000000" w:themeColor="text1"/>
            </w:tcBorders>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F hit</w:t>
            </w:r>
          </w:p>
        </w:tc>
        <w:tc>
          <w:tcPr>
            <w:tcW w:w="709" w:type="dxa"/>
            <w:tcBorders>
              <w:bottom w:val="single" w:sz="4" w:space="0" w:color="000000" w:themeColor="text1"/>
            </w:tcBorders>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P</w:t>
            </w:r>
          </w:p>
        </w:tc>
        <w:tc>
          <w:tcPr>
            <w:tcW w:w="1305" w:type="dxa"/>
            <w:vMerge/>
            <w:tcBorders>
              <w:bottom w:val="single" w:sz="4" w:space="0" w:color="000000" w:themeColor="text1"/>
            </w:tcBorders>
            <w:vAlign w:val="center"/>
          </w:tcPr>
          <w:p w:rsidR="0024184B" w:rsidRPr="0024184B" w:rsidRDefault="0024184B" w:rsidP="0024184B">
            <w:pPr>
              <w:spacing w:line="276" w:lineRule="auto"/>
              <w:jc w:val="center"/>
              <w:rPr>
                <w:rFonts w:eastAsiaTheme="minorHAnsi"/>
                <w:sz w:val="20"/>
                <w:szCs w:val="20"/>
              </w:rPr>
            </w:pPr>
          </w:p>
        </w:tc>
      </w:tr>
      <w:tr w:rsidR="0024184B" w:rsidRPr="0024184B" w:rsidTr="0024184B">
        <w:tc>
          <w:tcPr>
            <w:tcW w:w="1696" w:type="dxa"/>
          </w:tcPr>
          <w:p w:rsidR="0024184B" w:rsidRPr="0024184B" w:rsidRDefault="0024184B" w:rsidP="0024184B">
            <w:pPr>
              <w:spacing w:line="276" w:lineRule="auto"/>
              <w:rPr>
                <w:rFonts w:eastAsiaTheme="minorHAnsi"/>
                <w:sz w:val="20"/>
                <w:szCs w:val="20"/>
                <w:lang w:val="id-ID"/>
              </w:rPr>
            </w:pPr>
            <w:r>
              <w:rPr>
                <w:rFonts w:eastAsiaTheme="minorHAnsi"/>
                <w:sz w:val="20"/>
                <w:szCs w:val="20"/>
                <w:lang w:val="id-ID"/>
              </w:rPr>
              <w:t>Research</w:t>
            </w:r>
          </w:p>
        </w:tc>
        <w:tc>
          <w:tcPr>
            <w:tcW w:w="680" w:type="dxa"/>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3,858</w:t>
            </w:r>
          </w:p>
        </w:tc>
        <w:tc>
          <w:tcPr>
            <w:tcW w:w="567" w:type="dxa"/>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38</w:t>
            </w:r>
          </w:p>
        </w:tc>
        <w:tc>
          <w:tcPr>
            <w:tcW w:w="709" w:type="dxa"/>
            <w:tcBorders>
              <w:bottom w:val="nil"/>
            </w:tcBorders>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0,75</w:t>
            </w:r>
          </w:p>
        </w:tc>
        <w:tc>
          <w:tcPr>
            <w:tcW w:w="709" w:type="dxa"/>
            <w:tcBorders>
              <w:bottom w:val="nil"/>
            </w:tcBorders>
            <w:vAlign w:val="center"/>
          </w:tcPr>
          <w:p w:rsidR="0024184B" w:rsidRPr="0024184B" w:rsidRDefault="0024184B" w:rsidP="0024184B">
            <w:pPr>
              <w:spacing w:after="100" w:afterAutospacing="1" w:line="276" w:lineRule="auto"/>
              <w:jc w:val="center"/>
              <w:rPr>
                <w:rFonts w:eastAsiaTheme="minorHAnsi"/>
                <w:sz w:val="20"/>
                <w:szCs w:val="20"/>
              </w:rPr>
            </w:pPr>
            <w:r w:rsidRPr="0024184B">
              <w:rPr>
                <w:rFonts w:eastAsiaTheme="minorHAnsi"/>
                <w:sz w:val="20"/>
                <w:szCs w:val="20"/>
              </w:rPr>
              <w:t>0,406</w:t>
            </w:r>
          </w:p>
        </w:tc>
        <w:tc>
          <w:tcPr>
            <w:tcW w:w="1305" w:type="dxa"/>
            <w:tcBorders>
              <w:bottom w:val="nil"/>
            </w:tcBorders>
            <w:vAlign w:val="center"/>
          </w:tcPr>
          <w:p w:rsidR="0024184B" w:rsidRPr="0024184B" w:rsidRDefault="0024184B" w:rsidP="0024184B">
            <w:pPr>
              <w:spacing w:line="276" w:lineRule="auto"/>
              <w:jc w:val="center"/>
              <w:rPr>
                <w:rFonts w:eastAsiaTheme="minorHAnsi"/>
                <w:sz w:val="20"/>
                <w:szCs w:val="20"/>
                <w:lang w:val="id-ID"/>
              </w:rPr>
            </w:pPr>
            <w:proofErr w:type="spellStart"/>
            <w:r w:rsidRPr="0024184B">
              <w:rPr>
                <w:rFonts w:eastAsiaTheme="minorHAnsi"/>
                <w:sz w:val="20"/>
                <w:szCs w:val="20"/>
              </w:rPr>
              <w:t>Homogen</w:t>
            </w:r>
            <w:proofErr w:type="spellEnd"/>
            <w:r>
              <w:rPr>
                <w:rFonts w:eastAsiaTheme="minorHAnsi"/>
                <w:sz w:val="20"/>
                <w:szCs w:val="20"/>
                <w:lang w:val="id-ID"/>
              </w:rPr>
              <w:t>eity</w:t>
            </w:r>
          </w:p>
        </w:tc>
      </w:tr>
      <w:tr w:rsidR="0024184B" w:rsidRPr="0024184B" w:rsidTr="0024184B">
        <w:tc>
          <w:tcPr>
            <w:tcW w:w="1696" w:type="dxa"/>
          </w:tcPr>
          <w:p w:rsidR="0024184B" w:rsidRPr="0024184B" w:rsidRDefault="0024184B" w:rsidP="0024184B">
            <w:pPr>
              <w:spacing w:line="276" w:lineRule="auto"/>
              <w:rPr>
                <w:rFonts w:eastAsiaTheme="minorHAnsi"/>
                <w:sz w:val="20"/>
                <w:szCs w:val="20"/>
              </w:rPr>
            </w:pPr>
            <w:r w:rsidRPr="0024184B">
              <w:rPr>
                <w:rFonts w:eastAsiaTheme="minorHAnsi"/>
                <w:sz w:val="20"/>
                <w:szCs w:val="20"/>
              </w:rPr>
              <w:t>CTL</w:t>
            </w:r>
          </w:p>
        </w:tc>
        <w:tc>
          <w:tcPr>
            <w:tcW w:w="680" w:type="dxa"/>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4,440</w:t>
            </w:r>
          </w:p>
        </w:tc>
        <w:tc>
          <w:tcPr>
            <w:tcW w:w="567" w:type="dxa"/>
            <w:vAlign w:val="center"/>
          </w:tcPr>
          <w:p w:rsidR="0024184B" w:rsidRPr="0024184B" w:rsidRDefault="0024184B" w:rsidP="0024184B">
            <w:pPr>
              <w:spacing w:line="276" w:lineRule="auto"/>
              <w:jc w:val="center"/>
              <w:rPr>
                <w:rFonts w:eastAsiaTheme="minorHAnsi"/>
                <w:sz w:val="20"/>
                <w:szCs w:val="20"/>
              </w:rPr>
            </w:pPr>
            <w:r w:rsidRPr="0024184B">
              <w:rPr>
                <w:rFonts w:eastAsiaTheme="minorHAnsi"/>
                <w:sz w:val="20"/>
                <w:szCs w:val="20"/>
              </w:rPr>
              <w:t>38</w:t>
            </w:r>
          </w:p>
        </w:tc>
        <w:tc>
          <w:tcPr>
            <w:tcW w:w="709" w:type="dxa"/>
            <w:tcBorders>
              <w:top w:val="nil"/>
            </w:tcBorders>
            <w:vAlign w:val="center"/>
          </w:tcPr>
          <w:p w:rsidR="0024184B" w:rsidRPr="0024184B" w:rsidRDefault="0024184B" w:rsidP="0024184B">
            <w:pPr>
              <w:spacing w:line="276" w:lineRule="auto"/>
              <w:jc w:val="center"/>
              <w:rPr>
                <w:rFonts w:eastAsiaTheme="minorHAnsi"/>
                <w:sz w:val="20"/>
                <w:szCs w:val="20"/>
              </w:rPr>
            </w:pPr>
          </w:p>
        </w:tc>
        <w:tc>
          <w:tcPr>
            <w:tcW w:w="709" w:type="dxa"/>
            <w:tcBorders>
              <w:top w:val="nil"/>
            </w:tcBorders>
            <w:vAlign w:val="center"/>
          </w:tcPr>
          <w:p w:rsidR="0024184B" w:rsidRPr="0024184B" w:rsidRDefault="0024184B" w:rsidP="0024184B">
            <w:pPr>
              <w:spacing w:line="276" w:lineRule="auto"/>
              <w:jc w:val="center"/>
              <w:rPr>
                <w:rFonts w:eastAsiaTheme="minorHAnsi"/>
                <w:sz w:val="20"/>
                <w:szCs w:val="20"/>
              </w:rPr>
            </w:pPr>
          </w:p>
        </w:tc>
        <w:tc>
          <w:tcPr>
            <w:tcW w:w="1305" w:type="dxa"/>
            <w:tcBorders>
              <w:top w:val="nil"/>
            </w:tcBorders>
            <w:vAlign w:val="center"/>
          </w:tcPr>
          <w:p w:rsidR="0024184B" w:rsidRPr="0024184B" w:rsidRDefault="0024184B" w:rsidP="0024184B">
            <w:pPr>
              <w:spacing w:line="276" w:lineRule="auto"/>
              <w:rPr>
                <w:rFonts w:eastAsiaTheme="minorHAnsi"/>
                <w:sz w:val="20"/>
                <w:szCs w:val="20"/>
              </w:rPr>
            </w:pPr>
          </w:p>
        </w:tc>
      </w:tr>
    </w:tbl>
    <w:p w:rsidR="0024184B" w:rsidRDefault="0024184B" w:rsidP="0024184B">
      <w:pPr>
        <w:pStyle w:val="Heading1"/>
        <w:spacing w:before="214"/>
        <w:ind w:left="142"/>
        <w:jc w:val="both"/>
        <w:rPr>
          <w:b w:val="0"/>
          <w:lang w:val="id-ID"/>
        </w:rPr>
      </w:pPr>
      <w:r w:rsidRPr="0024184B">
        <w:rPr>
          <w:b w:val="0"/>
          <w:lang w:val="en"/>
        </w:rPr>
        <w:t>The table above shows that the assumptions of the two groups have homogeneous variance fulfilled, because by using the F Test, a P-value of 0.406 is obtained.</w:t>
      </w:r>
      <w:r w:rsidRPr="0024184B">
        <w:rPr>
          <w:b w:val="0"/>
          <w:lang w:val="id-ID"/>
        </w:rPr>
        <w:t xml:space="preserve"> </w:t>
      </w:r>
      <w:r w:rsidRPr="0024184B">
        <w:rPr>
          <w:b w:val="0"/>
          <w:lang w:val="en"/>
        </w:rPr>
        <w:t> Because P&gt; 0.05, which means that Ho is accepted. This means that the variance of the two groups is homogeneous</w:t>
      </w:r>
    </w:p>
    <w:p w:rsidR="00F91A4C" w:rsidRPr="00F91A4C" w:rsidRDefault="00F91A4C" w:rsidP="00F91A4C">
      <w:pPr>
        <w:pStyle w:val="Heading1"/>
        <w:spacing w:before="214"/>
        <w:ind w:left="142"/>
        <w:jc w:val="both"/>
        <w:rPr>
          <w:b w:val="0"/>
          <w:lang w:val="id-ID"/>
        </w:rPr>
      </w:pPr>
      <w:r w:rsidRPr="00F91A4C">
        <w:rPr>
          <w:b w:val="0"/>
          <w:lang w:val="en"/>
        </w:rPr>
        <w:t>Significant Test of Differences in Initial Score</w:t>
      </w:r>
    </w:p>
    <w:tbl>
      <w:tblPr>
        <w:tblStyle w:val="TableGrid"/>
        <w:tblW w:w="0" w:type="auto"/>
        <w:tblInd w:w="250" w:type="dxa"/>
        <w:tblLayout w:type="fixed"/>
        <w:tblLook w:val="04A0" w:firstRow="1" w:lastRow="0" w:firstColumn="1" w:lastColumn="0" w:noHBand="0" w:noVBand="1"/>
      </w:tblPr>
      <w:tblGrid>
        <w:gridCol w:w="2507"/>
        <w:gridCol w:w="709"/>
        <w:gridCol w:w="850"/>
        <w:gridCol w:w="851"/>
        <w:gridCol w:w="850"/>
        <w:gridCol w:w="1321"/>
      </w:tblGrid>
      <w:tr w:rsidR="00F91A4C" w:rsidRPr="00F91A4C" w:rsidTr="00F91A4C">
        <w:trPr>
          <w:trHeight w:val="473"/>
        </w:trPr>
        <w:tc>
          <w:tcPr>
            <w:tcW w:w="2507" w:type="dxa"/>
            <w:vMerge w:val="restart"/>
          </w:tcPr>
          <w:p w:rsidR="00F91A4C" w:rsidRPr="00F91A4C" w:rsidRDefault="00F91A4C" w:rsidP="00F91A4C">
            <w:pPr>
              <w:contextualSpacing/>
              <w:jc w:val="center"/>
              <w:rPr>
                <w:rFonts w:eastAsiaTheme="minorHAnsi"/>
                <w:sz w:val="20"/>
                <w:szCs w:val="20"/>
                <w:lang w:val="id-ID"/>
              </w:rPr>
            </w:pPr>
            <w:r>
              <w:rPr>
                <w:rFonts w:eastAsiaTheme="minorHAnsi"/>
                <w:sz w:val="20"/>
                <w:szCs w:val="20"/>
                <w:lang w:val="id-ID"/>
              </w:rPr>
              <w:t>Group Of Model</w:t>
            </w:r>
          </w:p>
        </w:tc>
        <w:tc>
          <w:tcPr>
            <w:tcW w:w="709" w:type="dxa"/>
            <w:vMerge w:val="restart"/>
            <w:vAlign w:val="center"/>
          </w:tcPr>
          <w:p w:rsidR="00F91A4C" w:rsidRPr="00F91A4C" w:rsidRDefault="00F91A4C" w:rsidP="00F91A4C">
            <w:pPr>
              <w:contextualSpacing/>
              <w:jc w:val="center"/>
              <w:rPr>
                <w:rFonts w:eastAsiaTheme="minorHAnsi"/>
                <w:sz w:val="20"/>
                <w:szCs w:val="20"/>
              </w:rPr>
            </w:pPr>
            <m:oMathPara>
              <m:oMath>
                <m:acc>
                  <m:accPr>
                    <m:chr m:val="̅"/>
                    <m:ctrlPr>
                      <w:rPr>
                        <w:rFonts w:ascii="Cambria Math" w:eastAsiaTheme="minorHAnsi" w:hAnsi="Cambria Math"/>
                        <w:i/>
                        <w:sz w:val="20"/>
                        <w:szCs w:val="20"/>
                      </w:rPr>
                    </m:ctrlPr>
                  </m:accPr>
                  <m:e>
                    <m:r>
                      <m:rPr>
                        <m:sty m:val="p"/>
                      </m:rPr>
                      <w:rPr>
                        <w:rFonts w:ascii="Cambria Math" w:eastAsiaTheme="minorHAnsi" w:hAnsi="Cambria Math"/>
                        <w:sz w:val="20"/>
                        <w:szCs w:val="20"/>
                      </w:rPr>
                      <m:t>X</m:t>
                    </m:r>
                  </m:e>
                </m:acc>
              </m:oMath>
            </m:oMathPara>
          </w:p>
        </w:tc>
        <w:tc>
          <w:tcPr>
            <w:tcW w:w="850" w:type="dxa"/>
            <w:vMerge w:val="restart"/>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S</w:t>
            </w:r>
          </w:p>
        </w:tc>
        <w:tc>
          <w:tcPr>
            <w:tcW w:w="851" w:type="dxa"/>
            <w:vMerge w:val="restart"/>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N</w:t>
            </w:r>
          </w:p>
        </w:tc>
        <w:tc>
          <w:tcPr>
            <w:tcW w:w="850" w:type="dxa"/>
            <w:tcBorders>
              <w:bottom w:val="single" w:sz="4" w:space="0" w:color="000000" w:themeColor="text1"/>
            </w:tcBorders>
          </w:tcPr>
          <w:p w:rsidR="00F91A4C" w:rsidRPr="00F91A4C" w:rsidRDefault="00F91A4C" w:rsidP="00F91A4C">
            <w:pPr>
              <w:contextualSpacing/>
              <w:rPr>
                <w:rFonts w:eastAsiaTheme="minorHAnsi"/>
                <w:sz w:val="20"/>
                <w:szCs w:val="20"/>
              </w:rPr>
            </w:pPr>
            <w:r>
              <w:rPr>
                <w:rFonts w:eastAsiaTheme="minorHAnsi"/>
                <w:sz w:val="20"/>
                <w:szCs w:val="20"/>
                <w:lang w:val="id-ID"/>
              </w:rPr>
              <w:t>Test</w:t>
            </w:r>
            <w:r w:rsidRPr="00F91A4C">
              <w:rPr>
                <w:rFonts w:eastAsiaTheme="minorHAnsi"/>
                <w:sz w:val="20"/>
                <w:szCs w:val="20"/>
              </w:rPr>
              <w:t xml:space="preserve"> t</w:t>
            </w:r>
          </w:p>
        </w:tc>
        <w:tc>
          <w:tcPr>
            <w:tcW w:w="1321" w:type="dxa"/>
            <w:vMerge w:val="restart"/>
            <w:vAlign w:val="center"/>
          </w:tcPr>
          <w:p w:rsidR="00F91A4C" w:rsidRPr="00F91A4C" w:rsidRDefault="00F91A4C" w:rsidP="00F91A4C">
            <w:pPr>
              <w:contextualSpacing/>
              <w:jc w:val="center"/>
              <w:rPr>
                <w:rFonts w:eastAsiaTheme="minorHAnsi"/>
                <w:sz w:val="20"/>
                <w:szCs w:val="20"/>
                <w:lang w:val="id-ID"/>
              </w:rPr>
            </w:pPr>
            <w:proofErr w:type="spellStart"/>
            <w:r>
              <w:rPr>
                <w:rFonts w:eastAsiaTheme="minorHAnsi"/>
                <w:sz w:val="20"/>
                <w:szCs w:val="20"/>
              </w:rPr>
              <w:t>Interpreta</w:t>
            </w:r>
            <w:proofErr w:type="spellEnd"/>
            <w:r>
              <w:rPr>
                <w:rFonts w:eastAsiaTheme="minorHAnsi"/>
                <w:sz w:val="20"/>
                <w:szCs w:val="20"/>
                <w:lang w:val="id-ID"/>
              </w:rPr>
              <w:t>tion</w:t>
            </w:r>
          </w:p>
        </w:tc>
      </w:tr>
      <w:tr w:rsidR="00F91A4C" w:rsidRPr="00F91A4C" w:rsidTr="00F91A4C">
        <w:trPr>
          <w:trHeight w:val="472"/>
        </w:trPr>
        <w:tc>
          <w:tcPr>
            <w:tcW w:w="2507" w:type="dxa"/>
            <w:vMerge/>
          </w:tcPr>
          <w:p w:rsidR="00F91A4C" w:rsidRPr="00F91A4C" w:rsidRDefault="00F91A4C" w:rsidP="00F91A4C">
            <w:pPr>
              <w:contextualSpacing/>
              <w:rPr>
                <w:rFonts w:eastAsiaTheme="minorHAnsi"/>
                <w:sz w:val="20"/>
                <w:szCs w:val="20"/>
              </w:rPr>
            </w:pPr>
          </w:p>
        </w:tc>
        <w:tc>
          <w:tcPr>
            <w:tcW w:w="709" w:type="dxa"/>
            <w:vMerge/>
            <w:vAlign w:val="center"/>
          </w:tcPr>
          <w:p w:rsidR="00F91A4C" w:rsidRPr="00F91A4C" w:rsidRDefault="00F91A4C" w:rsidP="00F91A4C">
            <w:pPr>
              <w:contextualSpacing/>
              <w:jc w:val="center"/>
              <w:rPr>
                <w:rFonts w:eastAsia="Calibri"/>
                <w:sz w:val="20"/>
                <w:szCs w:val="20"/>
              </w:rPr>
            </w:pPr>
          </w:p>
        </w:tc>
        <w:tc>
          <w:tcPr>
            <w:tcW w:w="850" w:type="dxa"/>
            <w:vMerge/>
            <w:vAlign w:val="center"/>
          </w:tcPr>
          <w:p w:rsidR="00F91A4C" w:rsidRPr="00F91A4C" w:rsidRDefault="00F91A4C" w:rsidP="00F91A4C">
            <w:pPr>
              <w:contextualSpacing/>
              <w:jc w:val="center"/>
              <w:rPr>
                <w:rFonts w:eastAsiaTheme="minorHAnsi"/>
                <w:sz w:val="20"/>
                <w:szCs w:val="20"/>
              </w:rPr>
            </w:pPr>
          </w:p>
        </w:tc>
        <w:tc>
          <w:tcPr>
            <w:tcW w:w="851" w:type="dxa"/>
            <w:vMerge/>
            <w:vAlign w:val="center"/>
          </w:tcPr>
          <w:p w:rsidR="00F91A4C" w:rsidRPr="00F91A4C" w:rsidRDefault="00F91A4C" w:rsidP="00F91A4C">
            <w:pPr>
              <w:contextualSpacing/>
              <w:jc w:val="center"/>
              <w:rPr>
                <w:rFonts w:eastAsiaTheme="minorHAnsi"/>
                <w:sz w:val="20"/>
                <w:szCs w:val="20"/>
              </w:rPr>
            </w:pPr>
          </w:p>
        </w:tc>
        <w:tc>
          <w:tcPr>
            <w:tcW w:w="850" w:type="dxa"/>
            <w:tcBorders>
              <w:bottom w:val="single" w:sz="4" w:space="0" w:color="000000" w:themeColor="text1"/>
            </w:tcBorders>
          </w:tcPr>
          <w:p w:rsidR="00F91A4C" w:rsidRPr="00F91A4C" w:rsidRDefault="00F91A4C" w:rsidP="00F91A4C">
            <w:pPr>
              <w:contextualSpacing/>
              <w:rPr>
                <w:rFonts w:eastAsiaTheme="minorHAnsi"/>
                <w:sz w:val="20"/>
                <w:szCs w:val="20"/>
              </w:rPr>
            </w:pPr>
            <w:proofErr w:type="spellStart"/>
            <w:r w:rsidRPr="00F91A4C">
              <w:rPr>
                <w:rFonts w:eastAsiaTheme="minorHAnsi"/>
                <w:sz w:val="20"/>
                <w:szCs w:val="20"/>
              </w:rPr>
              <w:t>ThitP</w:t>
            </w:r>
            <w:proofErr w:type="spellEnd"/>
          </w:p>
        </w:tc>
        <w:tc>
          <w:tcPr>
            <w:tcW w:w="1321" w:type="dxa"/>
            <w:vMerge/>
            <w:tcBorders>
              <w:bottom w:val="single" w:sz="4" w:space="0" w:color="000000" w:themeColor="text1"/>
            </w:tcBorders>
          </w:tcPr>
          <w:p w:rsidR="00F91A4C" w:rsidRPr="00F91A4C" w:rsidRDefault="00F91A4C" w:rsidP="00F91A4C">
            <w:pPr>
              <w:contextualSpacing/>
              <w:rPr>
                <w:rFonts w:eastAsiaTheme="minorHAnsi"/>
                <w:sz w:val="20"/>
                <w:szCs w:val="20"/>
              </w:rPr>
            </w:pPr>
          </w:p>
        </w:tc>
      </w:tr>
      <w:tr w:rsidR="00F91A4C" w:rsidRPr="00F91A4C" w:rsidTr="00F91A4C">
        <w:tc>
          <w:tcPr>
            <w:tcW w:w="2507" w:type="dxa"/>
            <w:vAlign w:val="center"/>
          </w:tcPr>
          <w:p w:rsidR="00F91A4C" w:rsidRPr="00F91A4C" w:rsidRDefault="00F91A4C" w:rsidP="00F91A4C">
            <w:pPr>
              <w:contextualSpacing/>
              <w:jc w:val="center"/>
              <w:rPr>
                <w:rFonts w:eastAsiaTheme="minorHAnsi"/>
                <w:sz w:val="20"/>
                <w:szCs w:val="20"/>
                <w:lang w:val="id-ID"/>
              </w:rPr>
            </w:pPr>
            <w:r>
              <w:rPr>
                <w:rFonts w:eastAsiaTheme="minorHAnsi"/>
                <w:sz w:val="20"/>
                <w:szCs w:val="20"/>
                <w:lang w:val="id-ID"/>
              </w:rPr>
              <w:t>Research</w:t>
            </w:r>
          </w:p>
        </w:tc>
        <w:tc>
          <w:tcPr>
            <w:tcW w:w="709"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66,86</w:t>
            </w:r>
          </w:p>
        </w:tc>
        <w:tc>
          <w:tcPr>
            <w:tcW w:w="850"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9,69</w:t>
            </w:r>
          </w:p>
        </w:tc>
        <w:tc>
          <w:tcPr>
            <w:tcW w:w="851"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38</w:t>
            </w:r>
          </w:p>
        </w:tc>
        <w:tc>
          <w:tcPr>
            <w:tcW w:w="850" w:type="dxa"/>
            <w:tcBorders>
              <w:bottom w:val="nil"/>
            </w:tcBorders>
            <w:vAlign w:val="center"/>
          </w:tcPr>
          <w:p w:rsidR="00F91A4C" w:rsidRPr="00F91A4C" w:rsidRDefault="00F91A4C" w:rsidP="00F91A4C">
            <w:pPr>
              <w:contextualSpacing/>
              <w:jc w:val="center"/>
              <w:rPr>
                <w:rFonts w:eastAsiaTheme="minorHAnsi"/>
                <w:sz w:val="20"/>
                <w:szCs w:val="20"/>
              </w:rPr>
            </w:pPr>
          </w:p>
          <w:p w:rsidR="00F91A4C" w:rsidRPr="00F91A4C" w:rsidRDefault="00F91A4C" w:rsidP="00F91A4C">
            <w:pPr>
              <w:contextualSpacing/>
              <w:jc w:val="center"/>
              <w:rPr>
                <w:rFonts w:eastAsiaTheme="minorHAnsi"/>
                <w:sz w:val="20"/>
                <w:szCs w:val="20"/>
              </w:rPr>
            </w:pPr>
            <w:r w:rsidRPr="00F91A4C">
              <w:rPr>
                <w:rFonts w:eastAsiaTheme="minorHAnsi"/>
                <w:sz w:val="20"/>
                <w:szCs w:val="20"/>
              </w:rPr>
              <w:t>0,007</w:t>
            </w:r>
          </w:p>
        </w:tc>
        <w:tc>
          <w:tcPr>
            <w:tcW w:w="1321" w:type="dxa"/>
            <w:tcBorders>
              <w:bottom w:val="nil"/>
            </w:tcBorders>
            <w:vAlign w:val="center"/>
          </w:tcPr>
          <w:p w:rsidR="00F91A4C" w:rsidRPr="00F91A4C" w:rsidRDefault="00F91A4C" w:rsidP="00F91A4C">
            <w:pPr>
              <w:contextualSpacing/>
              <w:jc w:val="center"/>
              <w:rPr>
                <w:rFonts w:eastAsiaTheme="minorHAnsi"/>
                <w:sz w:val="20"/>
                <w:szCs w:val="20"/>
                <w:lang w:val="id-ID"/>
              </w:rPr>
            </w:pPr>
            <w:r w:rsidRPr="00F91A4C">
              <w:rPr>
                <w:rFonts w:eastAsiaTheme="minorHAnsi"/>
                <w:i/>
                <w:sz w:val="20"/>
                <w:szCs w:val="20"/>
              </w:rPr>
              <w:t>H</w:t>
            </w:r>
            <w:r w:rsidRPr="00F91A4C">
              <w:rPr>
                <w:rFonts w:eastAsiaTheme="minorHAnsi"/>
                <w:i/>
                <w:sz w:val="20"/>
                <w:szCs w:val="20"/>
                <w:vertAlign w:val="subscript"/>
              </w:rPr>
              <w:t>o</w:t>
            </w:r>
            <w:r w:rsidRPr="00F91A4C">
              <w:rPr>
                <w:rFonts w:eastAsiaTheme="minorHAnsi"/>
                <w:i/>
                <w:sz w:val="20"/>
                <w:szCs w:val="20"/>
              </w:rPr>
              <w:t xml:space="preserve"> </w:t>
            </w:r>
            <w:r>
              <w:rPr>
                <w:rFonts w:eastAsiaTheme="minorHAnsi"/>
                <w:sz w:val="20"/>
                <w:szCs w:val="20"/>
                <w:lang w:val="id-ID"/>
              </w:rPr>
              <w:t>rejected</w:t>
            </w:r>
          </w:p>
        </w:tc>
      </w:tr>
      <w:tr w:rsidR="00F91A4C" w:rsidRPr="00F91A4C" w:rsidTr="00F91A4C">
        <w:tc>
          <w:tcPr>
            <w:tcW w:w="2507"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CTL</w:t>
            </w:r>
          </w:p>
        </w:tc>
        <w:tc>
          <w:tcPr>
            <w:tcW w:w="709"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60,1</w:t>
            </w:r>
          </w:p>
        </w:tc>
        <w:tc>
          <w:tcPr>
            <w:tcW w:w="850"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11,5</w:t>
            </w:r>
          </w:p>
        </w:tc>
        <w:tc>
          <w:tcPr>
            <w:tcW w:w="851" w:type="dxa"/>
            <w:vAlign w:val="center"/>
          </w:tcPr>
          <w:p w:rsidR="00F91A4C" w:rsidRPr="00F91A4C" w:rsidRDefault="00F91A4C" w:rsidP="00F91A4C">
            <w:pPr>
              <w:contextualSpacing/>
              <w:jc w:val="center"/>
              <w:rPr>
                <w:rFonts w:eastAsiaTheme="minorHAnsi"/>
                <w:sz w:val="20"/>
                <w:szCs w:val="20"/>
              </w:rPr>
            </w:pPr>
            <w:r w:rsidRPr="00F91A4C">
              <w:rPr>
                <w:rFonts w:eastAsiaTheme="minorHAnsi"/>
                <w:sz w:val="20"/>
                <w:szCs w:val="20"/>
              </w:rPr>
              <w:t>38</w:t>
            </w:r>
          </w:p>
        </w:tc>
        <w:tc>
          <w:tcPr>
            <w:tcW w:w="850" w:type="dxa"/>
            <w:tcBorders>
              <w:top w:val="nil"/>
            </w:tcBorders>
          </w:tcPr>
          <w:p w:rsidR="00F91A4C" w:rsidRPr="00F91A4C" w:rsidRDefault="00F91A4C" w:rsidP="00F91A4C">
            <w:pPr>
              <w:contextualSpacing/>
              <w:rPr>
                <w:rFonts w:eastAsiaTheme="minorHAnsi"/>
                <w:sz w:val="20"/>
                <w:szCs w:val="20"/>
              </w:rPr>
            </w:pPr>
          </w:p>
        </w:tc>
        <w:tc>
          <w:tcPr>
            <w:tcW w:w="1321" w:type="dxa"/>
            <w:tcBorders>
              <w:top w:val="nil"/>
            </w:tcBorders>
          </w:tcPr>
          <w:p w:rsidR="00F91A4C" w:rsidRPr="00F91A4C" w:rsidRDefault="00F91A4C" w:rsidP="00F91A4C">
            <w:pPr>
              <w:contextualSpacing/>
              <w:rPr>
                <w:rFonts w:eastAsiaTheme="minorHAnsi"/>
                <w:sz w:val="20"/>
                <w:szCs w:val="20"/>
              </w:rPr>
            </w:pPr>
          </w:p>
        </w:tc>
      </w:tr>
    </w:tbl>
    <w:p w:rsidR="00F91A4C" w:rsidRDefault="00F91A4C" w:rsidP="00F91A4C">
      <w:pPr>
        <w:pStyle w:val="Heading1"/>
        <w:spacing w:before="214"/>
        <w:ind w:left="142"/>
        <w:jc w:val="both"/>
        <w:rPr>
          <w:b w:val="0"/>
          <w:lang w:val="id-ID"/>
        </w:rPr>
      </w:pPr>
      <w:r w:rsidRPr="00F91A4C">
        <w:rPr>
          <w:b w:val="0"/>
          <w:lang w:val="en"/>
        </w:rPr>
        <w:t>Based on the calculation results in the table above shows that P &lt;0.05 this means that Ho is rejected. Thus it was concluded that the initial abilities or initial learning outcomes of students in the two experimental groups contained differences.</w:t>
      </w:r>
    </w:p>
    <w:p w:rsidR="00F91A4C" w:rsidRPr="00F91A4C" w:rsidRDefault="00F91A4C" w:rsidP="00F91A4C">
      <w:pPr>
        <w:pStyle w:val="Heading1"/>
        <w:spacing w:before="214"/>
        <w:ind w:left="142"/>
        <w:jc w:val="both"/>
        <w:rPr>
          <w:b w:val="0"/>
          <w:lang w:val="id-ID"/>
        </w:rPr>
      </w:pPr>
      <w:r w:rsidRPr="00F91A4C">
        <w:rPr>
          <w:b w:val="0"/>
          <w:lang w:val="en"/>
        </w:rPr>
        <w:t>Gain Data Normality Test</w:t>
      </w:r>
    </w:p>
    <w:tbl>
      <w:tblPr>
        <w:tblStyle w:val="TableGrid"/>
        <w:tblW w:w="0" w:type="auto"/>
        <w:tblInd w:w="250" w:type="dxa"/>
        <w:tblLook w:val="04A0" w:firstRow="1" w:lastRow="0" w:firstColumn="1" w:lastColumn="0" w:noHBand="0" w:noVBand="1"/>
      </w:tblPr>
      <w:tblGrid>
        <w:gridCol w:w="1216"/>
        <w:gridCol w:w="724"/>
        <w:gridCol w:w="850"/>
        <w:gridCol w:w="709"/>
        <w:gridCol w:w="992"/>
        <w:gridCol w:w="993"/>
        <w:gridCol w:w="1305"/>
      </w:tblGrid>
      <w:tr w:rsidR="00F91A4C" w:rsidRPr="00F91A4C" w:rsidTr="00F91A4C">
        <w:tc>
          <w:tcPr>
            <w:tcW w:w="1216" w:type="dxa"/>
            <w:vAlign w:val="center"/>
          </w:tcPr>
          <w:p w:rsidR="00F91A4C" w:rsidRPr="00F91A4C" w:rsidRDefault="00F91A4C" w:rsidP="00F91A4C">
            <w:pPr>
              <w:spacing w:line="276" w:lineRule="auto"/>
              <w:contextualSpacing/>
              <w:jc w:val="center"/>
              <w:rPr>
                <w:rFonts w:eastAsiaTheme="minorHAnsi"/>
                <w:sz w:val="20"/>
                <w:szCs w:val="20"/>
                <w:lang w:val="id-ID"/>
              </w:rPr>
            </w:pPr>
            <w:r>
              <w:rPr>
                <w:rFonts w:eastAsiaTheme="minorHAnsi"/>
                <w:sz w:val="20"/>
                <w:szCs w:val="20"/>
                <w:lang w:val="id-ID"/>
              </w:rPr>
              <w:t>Group Of Model</w:t>
            </w:r>
          </w:p>
        </w:tc>
        <w:tc>
          <w:tcPr>
            <w:tcW w:w="724" w:type="dxa"/>
            <w:vAlign w:val="center"/>
          </w:tcPr>
          <w:p w:rsidR="00F91A4C" w:rsidRPr="00F91A4C" w:rsidRDefault="00F91A4C" w:rsidP="00F91A4C">
            <w:pPr>
              <w:spacing w:line="276" w:lineRule="auto"/>
              <w:contextualSpacing/>
              <w:jc w:val="center"/>
              <w:rPr>
                <w:rFonts w:eastAsiaTheme="minorHAnsi"/>
                <w:sz w:val="20"/>
                <w:szCs w:val="20"/>
              </w:rPr>
            </w:pPr>
            <m:oMathPara>
              <m:oMath>
                <m:acc>
                  <m:accPr>
                    <m:chr m:val="̅"/>
                    <m:ctrlPr>
                      <w:rPr>
                        <w:rFonts w:ascii="Cambria Math" w:eastAsiaTheme="minorHAnsi" w:hAnsi="Cambria Math"/>
                        <w:i/>
                        <w:sz w:val="20"/>
                        <w:szCs w:val="20"/>
                      </w:rPr>
                    </m:ctrlPr>
                  </m:accPr>
                  <m:e>
                    <m:r>
                      <m:rPr>
                        <m:sty m:val="p"/>
                      </m:rPr>
                      <w:rPr>
                        <w:rFonts w:ascii="Cambria Math" w:eastAsiaTheme="minorHAnsi" w:hAnsi="Cambria Math"/>
                        <w:sz w:val="20"/>
                        <w:szCs w:val="20"/>
                      </w:rPr>
                      <m:t>X</m:t>
                    </m:r>
                  </m:e>
                </m:acc>
              </m:oMath>
            </m:oMathPara>
          </w:p>
        </w:tc>
        <w:tc>
          <w:tcPr>
            <w:tcW w:w="850"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S</w:t>
            </w:r>
          </w:p>
        </w:tc>
        <w:tc>
          <w:tcPr>
            <w:tcW w:w="709"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N</w:t>
            </w:r>
          </w:p>
        </w:tc>
        <w:tc>
          <w:tcPr>
            <w:tcW w:w="992"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KS</w:t>
            </w:r>
          </w:p>
        </w:tc>
        <w:tc>
          <w:tcPr>
            <w:tcW w:w="993"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P</w:t>
            </w:r>
          </w:p>
        </w:tc>
        <w:tc>
          <w:tcPr>
            <w:tcW w:w="1305" w:type="dxa"/>
            <w:vAlign w:val="center"/>
          </w:tcPr>
          <w:p w:rsidR="00F91A4C" w:rsidRPr="00F91A4C" w:rsidRDefault="00F91A4C" w:rsidP="00F91A4C">
            <w:pPr>
              <w:spacing w:line="276" w:lineRule="auto"/>
              <w:contextualSpacing/>
              <w:jc w:val="center"/>
              <w:rPr>
                <w:rFonts w:eastAsiaTheme="minorHAnsi"/>
                <w:sz w:val="20"/>
                <w:szCs w:val="20"/>
              </w:rPr>
            </w:pPr>
            <w:proofErr w:type="spellStart"/>
            <w:r>
              <w:rPr>
                <w:rFonts w:eastAsiaTheme="minorHAnsi"/>
                <w:sz w:val="20"/>
                <w:szCs w:val="20"/>
              </w:rPr>
              <w:t>Interpreta</w:t>
            </w:r>
            <w:proofErr w:type="spellEnd"/>
            <w:r>
              <w:rPr>
                <w:rFonts w:eastAsiaTheme="minorHAnsi"/>
                <w:sz w:val="20"/>
                <w:szCs w:val="20"/>
                <w:lang w:val="id-ID"/>
              </w:rPr>
              <w:t>tion</w:t>
            </w:r>
            <w:r w:rsidRPr="00F91A4C">
              <w:rPr>
                <w:rFonts w:eastAsiaTheme="minorHAnsi"/>
                <w:sz w:val="20"/>
                <w:szCs w:val="20"/>
              </w:rPr>
              <w:t xml:space="preserve"> </w:t>
            </w:r>
          </w:p>
        </w:tc>
      </w:tr>
      <w:tr w:rsidR="00F91A4C" w:rsidRPr="00F91A4C" w:rsidTr="00F91A4C">
        <w:tc>
          <w:tcPr>
            <w:tcW w:w="1216" w:type="dxa"/>
            <w:vAlign w:val="center"/>
          </w:tcPr>
          <w:p w:rsidR="00F91A4C" w:rsidRPr="00F91A4C" w:rsidRDefault="00F91A4C" w:rsidP="00F91A4C">
            <w:pPr>
              <w:spacing w:line="276" w:lineRule="auto"/>
              <w:contextualSpacing/>
              <w:jc w:val="center"/>
              <w:rPr>
                <w:rFonts w:eastAsiaTheme="minorHAnsi"/>
                <w:sz w:val="20"/>
                <w:szCs w:val="20"/>
                <w:lang w:val="id-ID"/>
              </w:rPr>
            </w:pPr>
            <w:r>
              <w:rPr>
                <w:rFonts w:eastAsiaTheme="minorHAnsi"/>
                <w:sz w:val="20"/>
                <w:szCs w:val="20"/>
                <w:lang w:val="id-ID"/>
              </w:rPr>
              <w:t>Research</w:t>
            </w:r>
          </w:p>
        </w:tc>
        <w:tc>
          <w:tcPr>
            <w:tcW w:w="724"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6,447</w:t>
            </w:r>
          </w:p>
        </w:tc>
        <w:tc>
          <w:tcPr>
            <w:tcW w:w="850"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4,637</w:t>
            </w:r>
          </w:p>
        </w:tc>
        <w:tc>
          <w:tcPr>
            <w:tcW w:w="709"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38</w:t>
            </w:r>
          </w:p>
        </w:tc>
        <w:tc>
          <w:tcPr>
            <w:tcW w:w="992"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0,226</w:t>
            </w:r>
          </w:p>
        </w:tc>
        <w:tc>
          <w:tcPr>
            <w:tcW w:w="993"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0,010</w:t>
            </w:r>
          </w:p>
        </w:tc>
        <w:tc>
          <w:tcPr>
            <w:tcW w:w="1305"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Normal</w:t>
            </w:r>
            <w:r>
              <w:rPr>
                <w:rFonts w:eastAsiaTheme="minorHAnsi"/>
                <w:sz w:val="20"/>
                <w:szCs w:val="20"/>
                <w:lang w:val="id-ID"/>
              </w:rPr>
              <w:t>ity</w:t>
            </w:r>
            <w:r w:rsidRPr="00F91A4C">
              <w:rPr>
                <w:rFonts w:eastAsiaTheme="minorHAnsi"/>
                <w:sz w:val="20"/>
                <w:szCs w:val="20"/>
              </w:rPr>
              <w:t xml:space="preserve"> </w:t>
            </w:r>
          </w:p>
        </w:tc>
      </w:tr>
      <w:tr w:rsidR="00F91A4C" w:rsidRPr="00F91A4C" w:rsidTr="00F91A4C">
        <w:tc>
          <w:tcPr>
            <w:tcW w:w="1216"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CTL</w:t>
            </w:r>
          </w:p>
        </w:tc>
        <w:tc>
          <w:tcPr>
            <w:tcW w:w="724"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9,474</w:t>
            </w:r>
          </w:p>
        </w:tc>
        <w:tc>
          <w:tcPr>
            <w:tcW w:w="850"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7,240</w:t>
            </w:r>
          </w:p>
        </w:tc>
        <w:tc>
          <w:tcPr>
            <w:tcW w:w="709"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38</w:t>
            </w:r>
          </w:p>
        </w:tc>
        <w:tc>
          <w:tcPr>
            <w:tcW w:w="992"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0,155</w:t>
            </w:r>
          </w:p>
        </w:tc>
        <w:tc>
          <w:tcPr>
            <w:tcW w:w="993"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0,030</w:t>
            </w:r>
          </w:p>
        </w:tc>
        <w:tc>
          <w:tcPr>
            <w:tcW w:w="1305" w:type="dxa"/>
            <w:vAlign w:val="center"/>
          </w:tcPr>
          <w:p w:rsidR="00F91A4C" w:rsidRPr="00F91A4C" w:rsidRDefault="00F91A4C" w:rsidP="00F91A4C">
            <w:pPr>
              <w:spacing w:line="276" w:lineRule="auto"/>
              <w:contextualSpacing/>
              <w:jc w:val="center"/>
              <w:rPr>
                <w:rFonts w:eastAsiaTheme="minorHAnsi"/>
                <w:sz w:val="20"/>
                <w:szCs w:val="20"/>
              </w:rPr>
            </w:pPr>
            <w:r w:rsidRPr="00F91A4C">
              <w:rPr>
                <w:rFonts w:eastAsiaTheme="minorHAnsi"/>
                <w:sz w:val="20"/>
                <w:szCs w:val="20"/>
              </w:rPr>
              <w:t>Normal</w:t>
            </w:r>
            <w:r>
              <w:rPr>
                <w:rFonts w:eastAsiaTheme="minorHAnsi"/>
                <w:sz w:val="20"/>
                <w:szCs w:val="20"/>
                <w:lang w:val="id-ID"/>
              </w:rPr>
              <w:t>ity</w:t>
            </w:r>
            <w:r w:rsidRPr="00F91A4C">
              <w:rPr>
                <w:rFonts w:eastAsiaTheme="minorHAnsi"/>
                <w:sz w:val="20"/>
                <w:szCs w:val="20"/>
              </w:rPr>
              <w:t xml:space="preserve"> </w:t>
            </w:r>
          </w:p>
        </w:tc>
      </w:tr>
    </w:tbl>
    <w:p w:rsidR="00F91A4C" w:rsidRPr="00F91A4C" w:rsidRDefault="00F91A4C" w:rsidP="00F91A4C">
      <w:pPr>
        <w:pStyle w:val="Heading1"/>
        <w:spacing w:before="214"/>
        <w:ind w:left="142"/>
        <w:jc w:val="both"/>
        <w:rPr>
          <w:b w:val="0"/>
          <w:lang w:val="id-ID"/>
        </w:rPr>
      </w:pPr>
      <w:r w:rsidRPr="00F91A4C">
        <w:rPr>
          <w:b w:val="0"/>
          <w:lang w:val="en"/>
        </w:rPr>
        <w:t xml:space="preserve">Based on the table above it can be seen that the group of students who obtained the learning method of discovery and Contextual Teaching </w:t>
      </w:r>
      <w:proofErr w:type="gramStart"/>
      <w:r w:rsidRPr="00F91A4C">
        <w:rPr>
          <w:b w:val="0"/>
          <w:lang w:val="en"/>
        </w:rPr>
        <w:t>And</w:t>
      </w:r>
      <w:proofErr w:type="gramEnd"/>
      <w:r w:rsidRPr="00F91A4C">
        <w:rPr>
          <w:b w:val="0"/>
          <w:lang w:val="en"/>
        </w:rPr>
        <w:t xml:space="preserve"> Learning (CTL) is the same </w:t>
      </w:r>
      <w:proofErr w:type="spellStart"/>
      <w:r w:rsidRPr="00F91A4C">
        <w:rPr>
          <w:b w:val="0"/>
          <w:lang w:val="en"/>
        </w:rPr>
        <w:t>ie</w:t>
      </w:r>
      <w:proofErr w:type="spellEnd"/>
      <w:r w:rsidRPr="00F91A4C">
        <w:rPr>
          <w:b w:val="0"/>
          <w:lang w:val="en"/>
        </w:rPr>
        <w:t xml:space="preserve"> P-Value&gt; 0.150 or P&gt; 0.05 thus the sample is normally distributed.</w:t>
      </w:r>
    </w:p>
    <w:p w:rsidR="00F91A4C" w:rsidRPr="00377709" w:rsidRDefault="00F91A4C" w:rsidP="00F91A4C">
      <w:pPr>
        <w:pStyle w:val="Heading1"/>
        <w:spacing w:before="214"/>
        <w:ind w:left="142"/>
        <w:jc w:val="both"/>
        <w:rPr>
          <w:b w:val="0"/>
          <w:lang w:val="id-ID"/>
        </w:rPr>
      </w:pPr>
      <w:r w:rsidRPr="00377709">
        <w:rPr>
          <w:b w:val="0"/>
          <w:lang w:val="en"/>
        </w:rPr>
        <w:t>Homogeneity of variance in data gain</w:t>
      </w:r>
    </w:p>
    <w:tbl>
      <w:tblPr>
        <w:tblStyle w:val="TableGrid"/>
        <w:tblW w:w="0" w:type="auto"/>
        <w:tblInd w:w="250" w:type="dxa"/>
        <w:tblLook w:val="04A0" w:firstRow="1" w:lastRow="0" w:firstColumn="1" w:lastColumn="0" w:noHBand="0" w:noVBand="1"/>
      </w:tblPr>
      <w:tblGrid>
        <w:gridCol w:w="1696"/>
        <w:gridCol w:w="822"/>
        <w:gridCol w:w="709"/>
        <w:gridCol w:w="1559"/>
        <w:gridCol w:w="992"/>
        <w:gridCol w:w="1305"/>
      </w:tblGrid>
      <w:tr w:rsidR="00F91A4C" w:rsidRPr="00F91A4C" w:rsidTr="00377709">
        <w:trPr>
          <w:trHeight w:val="413"/>
        </w:trPr>
        <w:tc>
          <w:tcPr>
            <w:tcW w:w="1696" w:type="dxa"/>
            <w:vMerge w:val="restart"/>
          </w:tcPr>
          <w:p w:rsidR="00F91A4C" w:rsidRPr="00F91A4C" w:rsidRDefault="00F91A4C" w:rsidP="00F91A4C">
            <w:pPr>
              <w:spacing w:line="276" w:lineRule="auto"/>
              <w:rPr>
                <w:rFonts w:eastAsiaTheme="minorHAnsi"/>
                <w:sz w:val="20"/>
                <w:szCs w:val="20"/>
                <w:lang w:val="id-ID"/>
              </w:rPr>
            </w:pPr>
            <w:r>
              <w:rPr>
                <w:rFonts w:eastAsiaTheme="minorHAnsi"/>
                <w:sz w:val="20"/>
                <w:szCs w:val="20"/>
                <w:lang w:val="id-ID"/>
              </w:rPr>
              <w:t>Group Of Model</w:t>
            </w:r>
          </w:p>
        </w:tc>
        <w:tc>
          <w:tcPr>
            <w:tcW w:w="822" w:type="dxa"/>
            <w:vMerge w:val="restart"/>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S</w:t>
            </w:r>
          </w:p>
        </w:tc>
        <w:tc>
          <w:tcPr>
            <w:tcW w:w="709" w:type="dxa"/>
            <w:vMerge w:val="restart"/>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N</w:t>
            </w:r>
          </w:p>
        </w:tc>
        <w:tc>
          <w:tcPr>
            <w:tcW w:w="2551" w:type="dxa"/>
            <w:gridSpan w:val="2"/>
            <w:vAlign w:val="center"/>
          </w:tcPr>
          <w:p w:rsidR="00F91A4C" w:rsidRPr="00F91A4C" w:rsidRDefault="00F91A4C" w:rsidP="00F91A4C">
            <w:pPr>
              <w:spacing w:line="276" w:lineRule="auto"/>
              <w:jc w:val="center"/>
              <w:rPr>
                <w:rFonts w:eastAsiaTheme="minorHAnsi"/>
                <w:sz w:val="20"/>
                <w:szCs w:val="20"/>
              </w:rPr>
            </w:pPr>
            <w:r>
              <w:rPr>
                <w:rFonts w:eastAsiaTheme="minorHAnsi"/>
                <w:sz w:val="20"/>
                <w:szCs w:val="20"/>
                <w:lang w:val="id-ID"/>
              </w:rPr>
              <w:t>Test</w:t>
            </w:r>
            <w:r w:rsidRPr="00F91A4C">
              <w:rPr>
                <w:rFonts w:eastAsiaTheme="minorHAnsi"/>
                <w:sz w:val="20"/>
                <w:szCs w:val="20"/>
              </w:rPr>
              <w:t xml:space="preserve"> F</w:t>
            </w:r>
          </w:p>
        </w:tc>
        <w:tc>
          <w:tcPr>
            <w:tcW w:w="1305" w:type="dxa"/>
            <w:vAlign w:val="center"/>
          </w:tcPr>
          <w:p w:rsidR="00F91A4C" w:rsidRPr="00F91A4C" w:rsidRDefault="00F91A4C" w:rsidP="00F91A4C">
            <w:pPr>
              <w:spacing w:line="276" w:lineRule="auto"/>
              <w:jc w:val="center"/>
              <w:rPr>
                <w:rFonts w:eastAsiaTheme="minorHAnsi"/>
                <w:sz w:val="20"/>
                <w:szCs w:val="20"/>
                <w:lang w:val="id-ID"/>
              </w:rPr>
            </w:pPr>
            <w:r>
              <w:rPr>
                <w:rFonts w:eastAsiaTheme="minorHAnsi"/>
                <w:sz w:val="20"/>
                <w:szCs w:val="20"/>
                <w:lang w:val="id-ID"/>
              </w:rPr>
              <w:t>Interpretation</w:t>
            </w:r>
          </w:p>
        </w:tc>
      </w:tr>
      <w:tr w:rsidR="00F91A4C" w:rsidRPr="00F91A4C" w:rsidTr="00377709">
        <w:trPr>
          <w:trHeight w:val="412"/>
        </w:trPr>
        <w:tc>
          <w:tcPr>
            <w:tcW w:w="1696" w:type="dxa"/>
            <w:vMerge/>
          </w:tcPr>
          <w:p w:rsidR="00F91A4C" w:rsidRPr="00F91A4C" w:rsidRDefault="00F91A4C" w:rsidP="00F91A4C">
            <w:pPr>
              <w:spacing w:line="276" w:lineRule="auto"/>
              <w:rPr>
                <w:rFonts w:eastAsiaTheme="minorHAnsi"/>
                <w:sz w:val="20"/>
                <w:szCs w:val="20"/>
              </w:rPr>
            </w:pPr>
          </w:p>
        </w:tc>
        <w:tc>
          <w:tcPr>
            <w:tcW w:w="822" w:type="dxa"/>
            <w:vMerge/>
            <w:vAlign w:val="center"/>
          </w:tcPr>
          <w:p w:rsidR="00F91A4C" w:rsidRPr="00F91A4C" w:rsidRDefault="00F91A4C" w:rsidP="00F91A4C">
            <w:pPr>
              <w:spacing w:line="276" w:lineRule="auto"/>
              <w:jc w:val="center"/>
              <w:rPr>
                <w:rFonts w:eastAsiaTheme="minorHAnsi"/>
                <w:sz w:val="20"/>
                <w:szCs w:val="20"/>
              </w:rPr>
            </w:pPr>
          </w:p>
        </w:tc>
        <w:tc>
          <w:tcPr>
            <w:tcW w:w="709" w:type="dxa"/>
            <w:vMerge/>
            <w:vAlign w:val="center"/>
          </w:tcPr>
          <w:p w:rsidR="00F91A4C" w:rsidRPr="00F91A4C" w:rsidRDefault="00F91A4C" w:rsidP="00F91A4C">
            <w:pPr>
              <w:spacing w:line="276" w:lineRule="auto"/>
              <w:jc w:val="center"/>
              <w:rPr>
                <w:rFonts w:eastAsiaTheme="minorHAnsi"/>
                <w:sz w:val="20"/>
                <w:szCs w:val="20"/>
              </w:rPr>
            </w:pPr>
          </w:p>
        </w:tc>
        <w:tc>
          <w:tcPr>
            <w:tcW w:w="1559" w:type="dxa"/>
            <w:tcBorders>
              <w:bottom w:val="single" w:sz="4" w:space="0" w:color="000000" w:themeColor="text1"/>
            </w:tcBorders>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F hit</w:t>
            </w:r>
          </w:p>
        </w:tc>
        <w:tc>
          <w:tcPr>
            <w:tcW w:w="992" w:type="dxa"/>
            <w:tcBorders>
              <w:bottom w:val="single" w:sz="4" w:space="0" w:color="000000" w:themeColor="text1"/>
            </w:tcBorders>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P</w:t>
            </w:r>
          </w:p>
        </w:tc>
        <w:tc>
          <w:tcPr>
            <w:tcW w:w="1305" w:type="dxa"/>
            <w:tcBorders>
              <w:bottom w:val="single" w:sz="4" w:space="0" w:color="000000" w:themeColor="text1"/>
            </w:tcBorders>
            <w:vAlign w:val="center"/>
          </w:tcPr>
          <w:p w:rsidR="00F91A4C" w:rsidRPr="00F91A4C" w:rsidRDefault="00F91A4C" w:rsidP="00F91A4C">
            <w:pPr>
              <w:spacing w:line="276" w:lineRule="auto"/>
              <w:jc w:val="center"/>
              <w:rPr>
                <w:rFonts w:eastAsiaTheme="minorHAnsi"/>
                <w:sz w:val="20"/>
                <w:szCs w:val="20"/>
              </w:rPr>
            </w:pPr>
          </w:p>
        </w:tc>
      </w:tr>
      <w:tr w:rsidR="00F91A4C" w:rsidRPr="00F91A4C" w:rsidTr="00377709">
        <w:tc>
          <w:tcPr>
            <w:tcW w:w="1696" w:type="dxa"/>
          </w:tcPr>
          <w:p w:rsidR="00F91A4C" w:rsidRPr="00F91A4C" w:rsidRDefault="00F91A4C" w:rsidP="00F91A4C">
            <w:pPr>
              <w:spacing w:line="276" w:lineRule="auto"/>
              <w:rPr>
                <w:rFonts w:eastAsiaTheme="minorHAnsi"/>
                <w:sz w:val="20"/>
                <w:szCs w:val="20"/>
                <w:lang w:val="id-ID"/>
              </w:rPr>
            </w:pPr>
            <w:r>
              <w:rPr>
                <w:rFonts w:eastAsiaTheme="minorHAnsi"/>
                <w:sz w:val="20"/>
                <w:szCs w:val="20"/>
                <w:lang w:val="id-ID"/>
              </w:rPr>
              <w:t>Research</w:t>
            </w:r>
          </w:p>
        </w:tc>
        <w:tc>
          <w:tcPr>
            <w:tcW w:w="822" w:type="dxa"/>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1,813</w:t>
            </w:r>
          </w:p>
        </w:tc>
        <w:tc>
          <w:tcPr>
            <w:tcW w:w="709" w:type="dxa"/>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38</w:t>
            </w:r>
          </w:p>
        </w:tc>
        <w:tc>
          <w:tcPr>
            <w:tcW w:w="1559" w:type="dxa"/>
            <w:tcBorders>
              <w:bottom w:val="nil"/>
            </w:tcBorders>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0,71</w:t>
            </w:r>
          </w:p>
        </w:tc>
        <w:tc>
          <w:tcPr>
            <w:tcW w:w="992" w:type="dxa"/>
            <w:tcBorders>
              <w:bottom w:val="nil"/>
            </w:tcBorders>
            <w:vAlign w:val="center"/>
          </w:tcPr>
          <w:p w:rsidR="00F91A4C" w:rsidRPr="00F91A4C" w:rsidRDefault="00F91A4C" w:rsidP="00F91A4C">
            <w:pPr>
              <w:spacing w:after="100" w:afterAutospacing="1" w:line="276" w:lineRule="auto"/>
              <w:jc w:val="center"/>
              <w:rPr>
                <w:rFonts w:eastAsiaTheme="minorHAnsi"/>
                <w:sz w:val="20"/>
                <w:szCs w:val="20"/>
              </w:rPr>
            </w:pPr>
            <w:r w:rsidRPr="00F91A4C">
              <w:rPr>
                <w:rFonts w:eastAsiaTheme="minorHAnsi"/>
                <w:sz w:val="20"/>
                <w:szCs w:val="20"/>
              </w:rPr>
              <w:t>0,313</w:t>
            </w:r>
          </w:p>
        </w:tc>
        <w:tc>
          <w:tcPr>
            <w:tcW w:w="1305" w:type="dxa"/>
            <w:tcBorders>
              <w:bottom w:val="nil"/>
            </w:tcBorders>
            <w:vAlign w:val="center"/>
          </w:tcPr>
          <w:p w:rsidR="00F91A4C" w:rsidRPr="00F91A4C" w:rsidRDefault="00F91A4C" w:rsidP="00F91A4C">
            <w:pPr>
              <w:spacing w:line="276" w:lineRule="auto"/>
              <w:jc w:val="center"/>
              <w:rPr>
                <w:rFonts w:eastAsiaTheme="minorHAnsi"/>
                <w:sz w:val="20"/>
                <w:szCs w:val="20"/>
                <w:lang w:val="id-ID"/>
              </w:rPr>
            </w:pPr>
            <w:proofErr w:type="spellStart"/>
            <w:r w:rsidRPr="00F91A4C">
              <w:rPr>
                <w:rFonts w:eastAsiaTheme="minorHAnsi"/>
                <w:sz w:val="20"/>
                <w:szCs w:val="20"/>
              </w:rPr>
              <w:t>Homogen</w:t>
            </w:r>
            <w:proofErr w:type="spellEnd"/>
            <w:r>
              <w:rPr>
                <w:rFonts w:eastAsiaTheme="minorHAnsi"/>
                <w:sz w:val="20"/>
                <w:szCs w:val="20"/>
                <w:lang w:val="id-ID"/>
              </w:rPr>
              <w:t>iety</w:t>
            </w:r>
          </w:p>
        </w:tc>
      </w:tr>
      <w:tr w:rsidR="00F91A4C" w:rsidRPr="00F91A4C" w:rsidTr="00377709">
        <w:tc>
          <w:tcPr>
            <w:tcW w:w="1696" w:type="dxa"/>
          </w:tcPr>
          <w:p w:rsidR="00F91A4C" w:rsidRPr="00F91A4C" w:rsidRDefault="00F91A4C" w:rsidP="00F91A4C">
            <w:pPr>
              <w:spacing w:line="276" w:lineRule="auto"/>
              <w:rPr>
                <w:rFonts w:eastAsiaTheme="minorHAnsi"/>
                <w:sz w:val="20"/>
                <w:szCs w:val="20"/>
              </w:rPr>
            </w:pPr>
            <w:r w:rsidRPr="00F91A4C">
              <w:rPr>
                <w:rFonts w:eastAsiaTheme="minorHAnsi"/>
                <w:sz w:val="20"/>
                <w:szCs w:val="20"/>
              </w:rPr>
              <w:t>CTL</w:t>
            </w:r>
          </w:p>
        </w:tc>
        <w:tc>
          <w:tcPr>
            <w:tcW w:w="822" w:type="dxa"/>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2,150</w:t>
            </w:r>
          </w:p>
        </w:tc>
        <w:tc>
          <w:tcPr>
            <w:tcW w:w="709" w:type="dxa"/>
            <w:vAlign w:val="center"/>
          </w:tcPr>
          <w:p w:rsidR="00F91A4C" w:rsidRPr="00F91A4C" w:rsidRDefault="00F91A4C" w:rsidP="00F91A4C">
            <w:pPr>
              <w:spacing w:line="276" w:lineRule="auto"/>
              <w:jc w:val="center"/>
              <w:rPr>
                <w:rFonts w:eastAsiaTheme="minorHAnsi"/>
                <w:sz w:val="20"/>
                <w:szCs w:val="20"/>
              </w:rPr>
            </w:pPr>
            <w:r w:rsidRPr="00F91A4C">
              <w:rPr>
                <w:rFonts w:eastAsiaTheme="minorHAnsi"/>
                <w:sz w:val="20"/>
                <w:szCs w:val="20"/>
              </w:rPr>
              <w:t>38</w:t>
            </w:r>
          </w:p>
        </w:tc>
        <w:tc>
          <w:tcPr>
            <w:tcW w:w="1559" w:type="dxa"/>
            <w:tcBorders>
              <w:top w:val="nil"/>
            </w:tcBorders>
            <w:vAlign w:val="center"/>
          </w:tcPr>
          <w:p w:rsidR="00F91A4C" w:rsidRPr="00F91A4C" w:rsidRDefault="00F91A4C" w:rsidP="00F91A4C">
            <w:pPr>
              <w:spacing w:line="276" w:lineRule="auto"/>
              <w:jc w:val="center"/>
              <w:rPr>
                <w:rFonts w:eastAsiaTheme="minorHAnsi"/>
                <w:sz w:val="20"/>
                <w:szCs w:val="20"/>
              </w:rPr>
            </w:pPr>
          </w:p>
        </w:tc>
        <w:tc>
          <w:tcPr>
            <w:tcW w:w="992" w:type="dxa"/>
            <w:tcBorders>
              <w:top w:val="nil"/>
            </w:tcBorders>
            <w:vAlign w:val="center"/>
          </w:tcPr>
          <w:p w:rsidR="00F91A4C" w:rsidRPr="00F91A4C" w:rsidRDefault="00F91A4C" w:rsidP="00F91A4C">
            <w:pPr>
              <w:spacing w:line="276" w:lineRule="auto"/>
              <w:jc w:val="center"/>
              <w:rPr>
                <w:rFonts w:eastAsiaTheme="minorHAnsi"/>
                <w:sz w:val="20"/>
                <w:szCs w:val="20"/>
              </w:rPr>
            </w:pPr>
          </w:p>
        </w:tc>
        <w:tc>
          <w:tcPr>
            <w:tcW w:w="1305" w:type="dxa"/>
            <w:tcBorders>
              <w:top w:val="nil"/>
            </w:tcBorders>
            <w:vAlign w:val="center"/>
          </w:tcPr>
          <w:p w:rsidR="00F91A4C" w:rsidRPr="00F91A4C" w:rsidRDefault="00F91A4C" w:rsidP="00F91A4C">
            <w:pPr>
              <w:spacing w:line="276" w:lineRule="auto"/>
              <w:rPr>
                <w:rFonts w:eastAsiaTheme="minorHAnsi"/>
                <w:sz w:val="20"/>
                <w:szCs w:val="20"/>
              </w:rPr>
            </w:pPr>
          </w:p>
        </w:tc>
      </w:tr>
    </w:tbl>
    <w:p w:rsidR="00377709" w:rsidRDefault="00377709" w:rsidP="00377709">
      <w:pPr>
        <w:pStyle w:val="Heading1"/>
        <w:spacing w:before="214"/>
        <w:ind w:left="142"/>
        <w:jc w:val="both"/>
        <w:rPr>
          <w:b w:val="0"/>
          <w:lang w:val="id-ID"/>
        </w:rPr>
      </w:pPr>
      <w:r w:rsidRPr="00377709">
        <w:rPr>
          <w:b w:val="0"/>
          <w:lang w:val="en"/>
        </w:rPr>
        <w:t>The table above shows that the assumptions of the two groups have a homogeneous variance met, because it can use the F Test, obtained P-Value of 0.313. Because P&gt; 0.05, which means that Ho is accepted. This means that the variance of the two groups is homogeneous</w:t>
      </w:r>
    </w:p>
    <w:p w:rsidR="00377709" w:rsidRPr="00377709" w:rsidRDefault="00377709" w:rsidP="00377709">
      <w:pPr>
        <w:pStyle w:val="Heading1"/>
        <w:spacing w:before="214"/>
        <w:ind w:left="142"/>
        <w:jc w:val="both"/>
        <w:rPr>
          <w:b w:val="0"/>
          <w:lang w:val="id-ID"/>
        </w:rPr>
      </w:pPr>
      <w:r w:rsidRPr="00377709">
        <w:rPr>
          <w:b w:val="0"/>
          <w:lang w:val="en"/>
        </w:rPr>
        <w:t>Significant Test Difference in Average Data Gain</w:t>
      </w:r>
    </w:p>
    <w:tbl>
      <w:tblPr>
        <w:tblStyle w:val="TableGrid"/>
        <w:tblW w:w="0" w:type="auto"/>
        <w:tblInd w:w="250" w:type="dxa"/>
        <w:tblLayout w:type="fixed"/>
        <w:tblLook w:val="04A0" w:firstRow="1" w:lastRow="0" w:firstColumn="1" w:lastColumn="0" w:noHBand="0" w:noVBand="1"/>
      </w:tblPr>
      <w:tblGrid>
        <w:gridCol w:w="2376"/>
        <w:gridCol w:w="709"/>
        <w:gridCol w:w="709"/>
        <w:gridCol w:w="709"/>
        <w:gridCol w:w="850"/>
        <w:gridCol w:w="1134"/>
        <w:gridCol w:w="1309"/>
      </w:tblGrid>
      <w:tr w:rsidR="00377709" w:rsidRPr="00377709" w:rsidTr="00377709">
        <w:trPr>
          <w:trHeight w:val="473"/>
        </w:trPr>
        <w:tc>
          <w:tcPr>
            <w:tcW w:w="2376" w:type="dxa"/>
            <w:vMerge w:val="restart"/>
          </w:tcPr>
          <w:p w:rsidR="00377709" w:rsidRPr="00377709" w:rsidRDefault="00377709" w:rsidP="00377709">
            <w:pPr>
              <w:spacing w:line="276" w:lineRule="auto"/>
              <w:contextualSpacing/>
              <w:rPr>
                <w:rFonts w:eastAsiaTheme="minorHAnsi"/>
                <w:sz w:val="20"/>
                <w:szCs w:val="20"/>
                <w:lang w:val="id-ID"/>
              </w:rPr>
            </w:pPr>
            <w:r>
              <w:rPr>
                <w:rFonts w:eastAsiaTheme="minorHAnsi"/>
                <w:sz w:val="20"/>
                <w:szCs w:val="20"/>
                <w:lang w:val="id-ID"/>
              </w:rPr>
              <w:t>Group Of Model</w:t>
            </w:r>
          </w:p>
        </w:tc>
        <w:tc>
          <w:tcPr>
            <w:tcW w:w="709" w:type="dxa"/>
            <w:vMerge w:val="restart"/>
            <w:vAlign w:val="center"/>
          </w:tcPr>
          <w:p w:rsidR="00377709" w:rsidRPr="00377709" w:rsidRDefault="00377709" w:rsidP="00377709">
            <w:pPr>
              <w:spacing w:line="276" w:lineRule="auto"/>
              <w:contextualSpacing/>
              <w:jc w:val="center"/>
              <w:rPr>
                <w:rFonts w:eastAsiaTheme="minorHAnsi"/>
                <w:sz w:val="20"/>
                <w:szCs w:val="20"/>
              </w:rPr>
            </w:pPr>
            <m:oMathPara>
              <m:oMath>
                <m:acc>
                  <m:accPr>
                    <m:chr m:val="̅"/>
                    <m:ctrlPr>
                      <w:rPr>
                        <w:rFonts w:ascii="Cambria Math" w:eastAsiaTheme="minorHAnsi" w:hAnsi="Cambria Math"/>
                        <w:i/>
                        <w:sz w:val="20"/>
                        <w:szCs w:val="20"/>
                      </w:rPr>
                    </m:ctrlPr>
                  </m:accPr>
                  <m:e>
                    <m:r>
                      <m:rPr>
                        <m:sty m:val="p"/>
                      </m:rPr>
                      <w:rPr>
                        <w:rFonts w:ascii="Cambria Math" w:eastAsiaTheme="minorHAnsi" w:hAnsi="Cambria Math"/>
                        <w:sz w:val="20"/>
                        <w:szCs w:val="20"/>
                      </w:rPr>
                      <m:t>X</m:t>
                    </m:r>
                  </m:e>
                </m:acc>
              </m:oMath>
            </m:oMathPara>
          </w:p>
        </w:tc>
        <w:tc>
          <w:tcPr>
            <w:tcW w:w="709" w:type="dxa"/>
            <w:vMerge w:val="restart"/>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S</w:t>
            </w:r>
          </w:p>
        </w:tc>
        <w:tc>
          <w:tcPr>
            <w:tcW w:w="709" w:type="dxa"/>
            <w:vMerge w:val="restart"/>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N</w:t>
            </w:r>
          </w:p>
        </w:tc>
        <w:tc>
          <w:tcPr>
            <w:tcW w:w="1984" w:type="dxa"/>
            <w:gridSpan w:val="2"/>
            <w:tcBorders>
              <w:bottom w:val="single" w:sz="4" w:space="0" w:color="000000" w:themeColor="text1"/>
            </w:tcBorders>
          </w:tcPr>
          <w:p w:rsidR="00377709" w:rsidRPr="00377709" w:rsidRDefault="00377709" w:rsidP="00377709">
            <w:pPr>
              <w:spacing w:line="276" w:lineRule="auto"/>
              <w:contextualSpacing/>
              <w:rPr>
                <w:rFonts w:eastAsiaTheme="minorHAnsi"/>
                <w:sz w:val="20"/>
                <w:szCs w:val="20"/>
              </w:rPr>
            </w:pPr>
            <w:r>
              <w:rPr>
                <w:rFonts w:eastAsiaTheme="minorHAnsi"/>
                <w:sz w:val="20"/>
                <w:szCs w:val="20"/>
              </w:rPr>
              <w:t xml:space="preserve">       </w:t>
            </w:r>
            <w:r>
              <w:rPr>
                <w:rFonts w:eastAsiaTheme="minorHAnsi"/>
                <w:sz w:val="20"/>
                <w:szCs w:val="20"/>
                <w:lang w:val="id-ID"/>
              </w:rPr>
              <w:t>Test</w:t>
            </w:r>
            <w:r w:rsidRPr="00377709">
              <w:rPr>
                <w:rFonts w:eastAsiaTheme="minorHAnsi"/>
                <w:sz w:val="20"/>
                <w:szCs w:val="20"/>
              </w:rPr>
              <w:t xml:space="preserve"> t</w:t>
            </w:r>
          </w:p>
        </w:tc>
        <w:tc>
          <w:tcPr>
            <w:tcW w:w="1309" w:type="dxa"/>
            <w:vMerge w:val="restart"/>
            <w:vAlign w:val="center"/>
          </w:tcPr>
          <w:p w:rsidR="00377709" w:rsidRPr="00377709" w:rsidRDefault="00377709" w:rsidP="00377709">
            <w:pPr>
              <w:spacing w:line="276" w:lineRule="auto"/>
              <w:contextualSpacing/>
              <w:jc w:val="center"/>
              <w:rPr>
                <w:rFonts w:eastAsiaTheme="minorHAnsi"/>
                <w:sz w:val="20"/>
                <w:szCs w:val="20"/>
                <w:lang w:val="id-ID"/>
              </w:rPr>
            </w:pPr>
            <w:proofErr w:type="spellStart"/>
            <w:r>
              <w:rPr>
                <w:rFonts w:eastAsiaTheme="minorHAnsi"/>
                <w:sz w:val="20"/>
                <w:szCs w:val="20"/>
              </w:rPr>
              <w:t>Interpreta</w:t>
            </w:r>
            <w:proofErr w:type="spellEnd"/>
            <w:r>
              <w:rPr>
                <w:rFonts w:eastAsiaTheme="minorHAnsi"/>
                <w:sz w:val="20"/>
                <w:szCs w:val="20"/>
                <w:lang w:val="id-ID"/>
              </w:rPr>
              <w:t>tion</w:t>
            </w:r>
          </w:p>
        </w:tc>
      </w:tr>
      <w:tr w:rsidR="00377709" w:rsidRPr="00377709" w:rsidTr="00377709">
        <w:trPr>
          <w:trHeight w:val="472"/>
        </w:trPr>
        <w:tc>
          <w:tcPr>
            <w:tcW w:w="2376" w:type="dxa"/>
            <w:vMerge/>
          </w:tcPr>
          <w:p w:rsidR="00377709" w:rsidRPr="00377709" w:rsidRDefault="00377709" w:rsidP="00377709">
            <w:pPr>
              <w:spacing w:line="276" w:lineRule="auto"/>
              <w:contextualSpacing/>
              <w:rPr>
                <w:rFonts w:eastAsiaTheme="minorHAnsi"/>
                <w:sz w:val="20"/>
                <w:szCs w:val="20"/>
              </w:rPr>
            </w:pPr>
          </w:p>
        </w:tc>
        <w:tc>
          <w:tcPr>
            <w:tcW w:w="709" w:type="dxa"/>
            <w:vMerge/>
            <w:vAlign w:val="center"/>
          </w:tcPr>
          <w:p w:rsidR="00377709" w:rsidRPr="00377709" w:rsidRDefault="00377709" w:rsidP="00377709">
            <w:pPr>
              <w:spacing w:line="276" w:lineRule="auto"/>
              <w:contextualSpacing/>
              <w:jc w:val="center"/>
              <w:rPr>
                <w:rFonts w:eastAsia="Calibri"/>
                <w:sz w:val="20"/>
                <w:szCs w:val="20"/>
              </w:rPr>
            </w:pPr>
          </w:p>
        </w:tc>
        <w:tc>
          <w:tcPr>
            <w:tcW w:w="709" w:type="dxa"/>
            <w:vMerge/>
            <w:vAlign w:val="center"/>
          </w:tcPr>
          <w:p w:rsidR="00377709" w:rsidRPr="00377709" w:rsidRDefault="00377709" w:rsidP="00377709">
            <w:pPr>
              <w:spacing w:line="276" w:lineRule="auto"/>
              <w:contextualSpacing/>
              <w:jc w:val="center"/>
              <w:rPr>
                <w:rFonts w:eastAsiaTheme="minorHAnsi"/>
                <w:sz w:val="20"/>
                <w:szCs w:val="20"/>
              </w:rPr>
            </w:pPr>
          </w:p>
        </w:tc>
        <w:tc>
          <w:tcPr>
            <w:tcW w:w="709" w:type="dxa"/>
            <w:vMerge/>
            <w:vAlign w:val="center"/>
          </w:tcPr>
          <w:p w:rsidR="00377709" w:rsidRPr="00377709" w:rsidRDefault="00377709" w:rsidP="00377709">
            <w:pPr>
              <w:spacing w:line="276" w:lineRule="auto"/>
              <w:contextualSpacing/>
              <w:jc w:val="center"/>
              <w:rPr>
                <w:rFonts w:eastAsiaTheme="minorHAnsi"/>
                <w:sz w:val="20"/>
                <w:szCs w:val="20"/>
              </w:rPr>
            </w:pPr>
          </w:p>
        </w:tc>
        <w:tc>
          <w:tcPr>
            <w:tcW w:w="850" w:type="dxa"/>
            <w:tcBorders>
              <w:bottom w:val="single" w:sz="4" w:space="0" w:color="000000" w:themeColor="text1"/>
            </w:tcBorders>
          </w:tcPr>
          <w:p w:rsidR="00377709" w:rsidRPr="00377709" w:rsidRDefault="00377709" w:rsidP="00377709">
            <w:pPr>
              <w:spacing w:line="276" w:lineRule="auto"/>
              <w:contextualSpacing/>
              <w:rPr>
                <w:rFonts w:eastAsiaTheme="minorHAnsi"/>
                <w:sz w:val="20"/>
                <w:szCs w:val="20"/>
              </w:rPr>
            </w:pPr>
            <w:proofErr w:type="spellStart"/>
            <w:r w:rsidRPr="00377709">
              <w:rPr>
                <w:rFonts w:eastAsiaTheme="minorHAnsi"/>
                <w:sz w:val="20"/>
                <w:szCs w:val="20"/>
              </w:rPr>
              <w:t>Thit</w:t>
            </w:r>
            <w:proofErr w:type="spellEnd"/>
            <w:r w:rsidRPr="00377709">
              <w:rPr>
                <w:rFonts w:eastAsiaTheme="minorHAnsi"/>
                <w:sz w:val="20"/>
                <w:szCs w:val="20"/>
              </w:rPr>
              <w:t xml:space="preserve"> </w:t>
            </w:r>
          </w:p>
        </w:tc>
        <w:tc>
          <w:tcPr>
            <w:tcW w:w="1134" w:type="dxa"/>
            <w:tcBorders>
              <w:bottom w:val="single" w:sz="4" w:space="0" w:color="000000" w:themeColor="text1"/>
            </w:tcBorders>
          </w:tcPr>
          <w:p w:rsidR="00377709" w:rsidRPr="00377709" w:rsidRDefault="00377709" w:rsidP="00377709">
            <w:pPr>
              <w:spacing w:line="276" w:lineRule="auto"/>
              <w:contextualSpacing/>
              <w:rPr>
                <w:rFonts w:eastAsiaTheme="minorHAnsi"/>
                <w:sz w:val="20"/>
                <w:szCs w:val="20"/>
              </w:rPr>
            </w:pPr>
            <w:r w:rsidRPr="00377709">
              <w:rPr>
                <w:rFonts w:eastAsiaTheme="minorHAnsi"/>
                <w:sz w:val="20"/>
                <w:szCs w:val="20"/>
              </w:rPr>
              <w:t xml:space="preserve">     P</w:t>
            </w:r>
          </w:p>
        </w:tc>
        <w:tc>
          <w:tcPr>
            <w:tcW w:w="1309" w:type="dxa"/>
            <w:vMerge/>
            <w:tcBorders>
              <w:bottom w:val="single" w:sz="4" w:space="0" w:color="000000" w:themeColor="text1"/>
            </w:tcBorders>
          </w:tcPr>
          <w:p w:rsidR="00377709" w:rsidRPr="00377709" w:rsidRDefault="00377709" w:rsidP="00377709">
            <w:pPr>
              <w:spacing w:line="276" w:lineRule="auto"/>
              <w:contextualSpacing/>
              <w:rPr>
                <w:rFonts w:eastAsiaTheme="minorHAnsi"/>
                <w:sz w:val="20"/>
                <w:szCs w:val="20"/>
              </w:rPr>
            </w:pPr>
          </w:p>
        </w:tc>
      </w:tr>
      <w:tr w:rsidR="00377709" w:rsidRPr="00377709" w:rsidTr="00377709">
        <w:tc>
          <w:tcPr>
            <w:tcW w:w="2376" w:type="dxa"/>
            <w:vAlign w:val="center"/>
          </w:tcPr>
          <w:p w:rsidR="00377709" w:rsidRPr="00377709" w:rsidRDefault="00377709" w:rsidP="00377709">
            <w:pPr>
              <w:spacing w:line="276" w:lineRule="auto"/>
              <w:contextualSpacing/>
              <w:jc w:val="center"/>
              <w:rPr>
                <w:rFonts w:eastAsiaTheme="minorHAnsi"/>
                <w:sz w:val="20"/>
                <w:szCs w:val="20"/>
                <w:lang w:val="id-ID"/>
              </w:rPr>
            </w:pPr>
            <w:r>
              <w:rPr>
                <w:rFonts w:eastAsiaTheme="minorHAnsi"/>
                <w:sz w:val="20"/>
                <w:szCs w:val="20"/>
                <w:lang w:val="id-ID"/>
              </w:rPr>
              <w:t>Research</w:t>
            </w:r>
          </w:p>
        </w:tc>
        <w:tc>
          <w:tcPr>
            <w:tcW w:w="709"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2,83</w:t>
            </w:r>
          </w:p>
        </w:tc>
        <w:tc>
          <w:tcPr>
            <w:tcW w:w="709"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1,81</w:t>
            </w:r>
          </w:p>
        </w:tc>
        <w:tc>
          <w:tcPr>
            <w:tcW w:w="709"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38</w:t>
            </w:r>
          </w:p>
        </w:tc>
        <w:tc>
          <w:tcPr>
            <w:tcW w:w="850" w:type="dxa"/>
            <w:tcBorders>
              <w:bottom w:val="nil"/>
            </w:tcBorders>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-2,19</w:t>
            </w:r>
          </w:p>
        </w:tc>
        <w:tc>
          <w:tcPr>
            <w:tcW w:w="1134" w:type="dxa"/>
            <w:tcBorders>
              <w:bottom w:val="nil"/>
            </w:tcBorders>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 xml:space="preserve"> 0,032</w:t>
            </w:r>
          </w:p>
        </w:tc>
        <w:tc>
          <w:tcPr>
            <w:tcW w:w="1309" w:type="dxa"/>
            <w:tcBorders>
              <w:bottom w:val="nil"/>
            </w:tcBorders>
            <w:vAlign w:val="center"/>
          </w:tcPr>
          <w:p w:rsidR="00377709" w:rsidRPr="00377709" w:rsidRDefault="00377709" w:rsidP="00377709">
            <w:pPr>
              <w:spacing w:line="276" w:lineRule="auto"/>
              <w:contextualSpacing/>
              <w:jc w:val="center"/>
              <w:rPr>
                <w:rFonts w:eastAsiaTheme="minorHAnsi"/>
                <w:sz w:val="20"/>
                <w:szCs w:val="20"/>
                <w:lang w:val="id-ID"/>
              </w:rPr>
            </w:pPr>
            <w:r w:rsidRPr="00377709">
              <w:rPr>
                <w:rFonts w:eastAsiaTheme="minorHAnsi"/>
                <w:i/>
                <w:sz w:val="20"/>
                <w:szCs w:val="20"/>
              </w:rPr>
              <w:t xml:space="preserve"> </w:t>
            </w:r>
            <w:r>
              <w:rPr>
                <w:rFonts w:eastAsiaTheme="minorHAnsi"/>
                <w:sz w:val="20"/>
                <w:szCs w:val="20"/>
                <w:lang w:val="id-ID"/>
              </w:rPr>
              <w:t>rejected</w:t>
            </w:r>
          </w:p>
        </w:tc>
      </w:tr>
      <w:tr w:rsidR="00377709" w:rsidRPr="00377709" w:rsidTr="00377709">
        <w:tc>
          <w:tcPr>
            <w:tcW w:w="2376"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CTL</w:t>
            </w:r>
          </w:p>
        </w:tc>
        <w:tc>
          <w:tcPr>
            <w:tcW w:w="709"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3,84</w:t>
            </w:r>
          </w:p>
        </w:tc>
        <w:tc>
          <w:tcPr>
            <w:tcW w:w="709"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2,15</w:t>
            </w:r>
          </w:p>
        </w:tc>
        <w:tc>
          <w:tcPr>
            <w:tcW w:w="709" w:type="dxa"/>
            <w:vAlign w:val="center"/>
          </w:tcPr>
          <w:p w:rsidR="00377709" w:rsidRPr="00377709" w:rsidRDefault="00377709" w:rsidP="00377709">
            <w:pPr>
              <w:spacing w:line="276" w:lineRule="auto"/>
              <w:contextualSpacing/>
              <w:jc w:val="center"/>
              <w:rPr>
                <w:rFonts w:eastAsiaTheme="minorHAnsi"/>
                <w:sz w:val="20"/>
                <w:szCs w:val="20"/>
              </w:rPr>
            </w:pPr>
            <w:r w:rsidRPr="00377709">
              <w:rPr>
                <w:rFonts w:eastAsiaTheme="minorHAnsi"/>
                <w:sz w:val="20"/>
                <w:szCs w:val="20"/>
              </w:rPr>
              <w:t>38</w:t>
            </w:r>
          </w:p>
        </w:tc>
        <w:tc>
          <w:tcPr>
            <w:tcW w:w="850" w:type="dxa"/>
            <w:tcBorders>
              <w:top w:val="nil"/>
            </w:tcBorders>
          </w:tcPr>
          <w:p w:rsidR="00377709" w:rsidRPr="00377709" w:rsidRDefault="00377709" w:rsidP="00377709">
            <w:pPr>
              <w:spacing w:line="276" w:lineRule="auto"/>
              <w:contextualSpacing/>
              <w:rPr>
                <w:rFonts w:eastAsiaTheme="minorHAnsi"/>
                <w:sz w:val="20"/>
                <w:szCs w:val="20"/>
              </w:rPr>
            </w:pPr>
          </w:p>
        </w:tc>
        <w:tc>
          <w:tcPr>
            <w:tcW w:w="1134" w:type="dxa"/>
            <w:tcBorders>
              <w:top w:val="nil"/>
            </w:tcBorders>
          </w:tcPr>
          <w:p w:rsidR="00377709" w:rsidRPr="00377709" w:rsidRDefault="00377709" w:rsidP="00377709">
            <w:pPr>
              <w:spacing w:line="276" w:lineRule="auto"/>
              <w:contextualSpacing/>
              <w:rPr>
                <w:rFonts w:eastAsiaTheme="minorHAnsi"/>
                <w:sz w:val="20"/>
                <w:szCs w:val="20"/>
              </w:rPr>
            </w:pPr>
          </w:p>
        </w:tc>
        <w:tc>
          <w:tcPr>
            <w:tcW w:w="1309" w:type="dxa"/>
            <w:tcBorders>
              <w:top w:val="nil"/>
            </w:tcBorders>
          </w:tcPr>
          <w:p w:rsidR="00377709" w:rsidRPr="00377709" w:rsidRDefault="00377709" w:rsidP="00377709">
            <w:pPr>
              <w:spacing w:line="276" w:lineRule="auto"/>
              <w:contextualSpacing/>
              <w:rPr>
                <w:rFonts w:eastAsiaTheme="minorHAnsi"/>
                <w:sz w:val="20"/>
                <w:szCs w:val="20"/>
              </w:rPr>
            </w:pPr>
          </w:p>
        </w:tc>
      </w:tr>
    </w:tbl>
    <w:p w:rsidR="0024184B" w:rsidRPr="0024184B" w:rsidRDefault="00377709" w:rsidP="00377709">
      <w:pPr>
        <w:pStyle w:val="Heading1"/>
        <w:spacing w:before="214"/>
        <w:ind w:left="142"/>
        <w:jc w:val="both"/>
        <w:rPr>
          <w:b w:val="0"/>
          <w:lang w:val="id-ID"/>
        </w:rPr>
      </w:pPr>
      <w:r w:rsidRPr="00377709">
        <w:rPr>
          <w:b w:val="0"/>
          <w:lang w:val="en"/>
        </w:rPr>
        <w:t xml:space="preserve">Based on the calculation results in the table above shows that P &lt;0.05 this means that Ho is rejected. Thus it was concluded that there were differences in problem solving abilities </w:t>
      </w:r>
      <w:r w:rsidRPr="00377709">
        <w:rPr>
          <w:b w:val="0"/>
          <w:lang w:val="en"/>
        </w:rPr>
        <w:lastRenderedPageBreak/>
        <w:t xml:space="preserve">between students who used the Contextual Teaching </w:t>
      </w:r>
      <w:proofErr w:type="gramStart"/>
      <w:r w:rsidRPr="00377709">
        <w:rPr>
          <w:b w:val="0"/>
          <w:lang w:val="en"/>
        </w:rPr>
        <w:t>And</w:t>
      </w:r>
      <w:proofErr w:type="gramEnd"/>
      <w:r w:rsidRPr="00377709">
        <w:rPr>
          <w:b w:val="0"/>
          <w:lang w:val="en"/>
        </w:rPr>
        <w:t xml:space="preserve"> Learning (CTL) approach with the discovery approach or in other words the hypothesis was accepted.</w:t>
      </w:r>
    </w:p>
    <w:p w:rsidR="00BE4131" w:rsidRPr="0024184B" w:rsidRDefault="00165960" w:rsidP="0024184B">
      <w:pPr>
        <w:pStyle w:val="Heading1"/>
        <w:spacing w:before="214"/>
        <w:ind w:left="112"/>
        <w:rPr>
          <w:lang w:val="id-ID"/>
        </w:rPr>
      </w:pPr>
      <w:r>
        <w:t>CONCLUSION</w:t>
      </w:r>
    </w:p>
    <w:p w:rsidR="00B128DA" w:rsidRPr="00377709" w:rsidRDefault="00377709" w:rsidP="00377709">
      <w:pPr>
        <w:ind w:left="142"/>
        <w:contextualSpacing/>
        <w:jc w:val="both"/>
        <w:rPr>
          <w:sz w:val="24"/>
          <w:szCs w:val="24"/>
          <w:lang w:val="id-ID"/>
        </w:rPr>
      </w:pPr>
      <w:r w:rsidRPr="00377709">
        <w:rPr>
          <w:sz w:val="24"/>
          <w:szCs w:val="24"/>
          <w:lang w:val="en"/>
        </w:rPr>
        <w:t xml:space="preserve">From the results of the above study data obtained results from the normality test in all classes (experimental class and control class) are normally distributed. Based on the calculation of the homogeneity variance test obtained data that shows that </w:t>
      </w:r>
      <w:r>
        <w:rPr>
          <w:sz w:val="24"/>
          <w:szCs w:val="24"/>
          <w:lang w:val="en"/>
        </w:rPr>
        <w:t>both variances are homogeneous.</w:t>
      </w:r>
      <w:r>
        <w:rPr>
          <w:sz w:val="24"/>
          <w:szCs w:val="24"/>
          <w:lang w:val="id-ID"/>
        </w:rPr>
        <w:t xml:space="preserve"> </w:t>
      </w:r>
      <w:r w:rsidRPr="00377709">
        <w:rPr>
          <w:sz w:val="24"/>
          <w:szCs w:val="24"/>
          <w:lang w:val="en"/>
        </w:rPr>
        <w:t xml:space="preserve">Because all the data both the preliminary test and the final test of the two classes (experimental class and control class) are accepted or in other words have homogeneity. Based on the average difference test Ho is accepted so the authors conclude there is no difference in problem solving abilities between students who use learning Contextual Teaching </w:t>
      </w:r>
      <w:proofErr w:type="gramStart"/>
      <w:r w:rsidRPr="00377709">
        <w:rPr>
          <w:sz w:val="24"/>
          <w:szCs w:val="24"/>
          <w:lang w:val="en"/>
        </w:rPr>
        <w:t>And</w:t>
      </w:r>
      <w:proofErr w:type="gramEnd"/>
      <w:r w:rsidRPr="00377709">
        <w:rPr>
          <w:sz w:val="24"/>
          <w:szCs w:val="24"/>
          <w:lang w:val="en"/>
        </w:rPr>
        <w:t xml:space="preserve"> Learning (CTL) approach and discovery approach.</w:t>
      </w:r>
    </w:p>
    <w:p w:rsidR="00BE4131" w:rsidRDefault="00BE4131" w:rsidP="00EC3D28">
      <w:pPr>
        <w:pStyle w:val="BodyText"/>
        <w:spacing w:before="9"/>
        <w:ind w:left="142"/>
        <w:rPr>
          <w:sz w:val="20"/>
        </w:rPr>
      </w:pPr>
    </w:p>
    <w:p w:rsidR="00BE4131" w:rsidRDefault="00165960">
      <w:pPr>
        <w:pStyle w:val="Heading1"/>
      </w:pPr>
      <w:r>
        <w:t>ACKNOWLEDGMENTS</w:t>
      </w:r>
    </w:p>
    <w:p w:rsidR="00BE4131" w:rsidRPr="005A49CC" w:rsidRDefault="00B74A40" w:rsidP="005A49CC">
      <w:pPr>
        <w:pStyle w:val="BodyText"/>
        <w:spacing w:before="113"/>
        <w:ind w:left="116" w:right="116"/>
        <w:jc w:val="both"/>
        <w:rPr>
          <w:lang w:val="id-ID"/>
        </w:rPr>
      </w:pPr>
      <w:r w:rsidRPr="00B74A40">
        <w:rPr>
          <w:lang w:val="en"/>
        </w:rPr>
        <w:t>The process of this research will not be realized without the support of related</w:t>
      </w:r>
      <w:r w:rsidR="003F391B">
        <w:rPr>
          <w:lang w:val="en"/>
        </w:rPr>
        <w:t xml:space="preserve"> parties. I thank </w:t>
      </w:r>
      <w:r w:rsidR="00B128DA">
        <w:rPr>
          <w:lang w:val="id-ID"/>
        </w:rPr>
        <w:t>to student high school 1 batujaya</w:t>
      </w:r>
      <w:r w:rsidR="003F391B">
        <w:rPr>
          <w:lang w:val="id-ID"/>
        </w:rPr>
        <w:t xml:space="preserve"> Karawang</w:t>
      </w:r>
      <w:r w:rsidR="00B128DA">
        <w:rPr>
          <w:lang w:val="en"/>
        </w:rPr>
        <w:t xml:space="preserve">, our beloved </w:t>
      </w:r>
      <w:r w:rsidR="00B128DA">
        <w:rPr>
          <w:lang w:val="id-ID"/>
        </w:rPr>
        <w:t>my wife and my son</w:t>
      </w:r>
      <w:r w:rsidRPr="00B74A40">
        <w:rPr>
          <w:lang w:val="en"/>
        </w:rPr>
        <w:t>, and colleagu</w:t>
      </w:r>
      <w:r w:rsidR="00B128DA">
        <w:rPr>
          <w:lang w:val="en"/>
        </w:rPr>
        <w:t>es in the IKIP S</w:t>
      </w:r>
      <w:r w:rsidR="00B128DA">
        <w:rPr>
          <w:lang w:val="id-ID"/>
        </w:rPr>
        <w:t>iliwangi</w:t>
      </w:r>
      <w:r w:rsidR="00B128DA">
        <w:rPr>
          <w:lang w:val="en"/>
        </w:rPr>
        <w:t xml:space="preserve"> </w:t>
      </w:r>
      <w:r w:rsidR="00B128DA">
        <w:rPr>
          <w:lang w:val="id-ID"/>
        </w:rPr>
        <w:t>Cimahi</w:t>
      </w:r>
      <w:r w:rsidRPr="00B74A40">
        <w:rPr>
          <w:lang w:val="en"/>
        </w:rPr>
        <w:t xml:space="preserve"> Masters of Mathematics Education batch 2018. Without the support and motivation of all of you, this research </w:t>
      </w:r>
      <w:proofErr w:type="spellStart"/>
      <w:r w:rsidRPr="00B74A40">
        <w:rPr>
          <w:lang w:val="en"/>
        </w:rPr>
        <w:t>research</w:t>
      </w:r>
      <w:proofErr w:type="spellEnd"/>
      <w:r w:rsidRPr="00B74A40">
        <w:rPr>
          <w:lang w:val="en"/>
        </w:rPr>
        <w:t xml:space="preserve"> will not run smoothly and be completed in time. Hopefully the research that we do can be taken into consideration in carrying out the process of good educational activities as well as beneficial to improve the quality of students, especially in mathematics subjects</w:t>
      </w:r>
    </w:p>
    <w:p w:rsidR="00BE4131" w:rsidRDefault="00F15344" w:rsidP="00F15344">
      <w:pPr>
        <w:pStyle w:val="Heading1"/>
        <w:spacing w:before="204"/>
        <w:ind w:left="0"/>
        <w:rPr>
          <w:lang w:val="id-ID"/>
        </w:rPr>
      </w:pPr>
      <w:r>
        <w:rPr>
          <w:lang w:val="id-ID"/>
        </w:rPr>
        <w:t xml:space="preserve"> </w:t>
      </w:r>
      <w:r w:rsidR="00165960">
        <w:t>REFERENCES</w:t>
      </w:r>
    </w:p>
    <w:p w:rsidR="00377709" w:rsidRPr="00377709" w:rsidRDefault="00377709" w:rsidP="005A49CC">
      <w:pPr>
        <w:widowControl/>
        <w:autoSpaceDE/>
        <w:autoSpaceDN/>
        <w:ind w:left="284" w:hanging="284"/>
        <w:jc w:val="both"/>
        <w:rPr>
          <w:rFonts w:eastAsiaTheme="minorHAnsi"/>
          <w:i/>
        </w:rPr>
      </w:pPr>
      <w:r>
        <w:rPr>
          <w:rFonts w:eastAsiaTheme="minorHAnsi"/>
          <w:sz w:val="24"/>
          <w:szCs w:val="24"/>
          <w:lang w:val="id-ID"/>
        </w:rPr>
        <w:t xml:space="preserve"> </w:t>
      </w:r>
      <w:proofErr w:type="spellStart"/>
      <w:r w:rsidRPr="00377709">
        <w:rPr>
          <w:rFonts w:eastAsiaTheme="minorHAnsi"/>
        </w:rPr>
        <w:t>Arikunto</w:t>
      </w:r>
      <w:proofErr w:type="spellEnd"/>
      <w:r w:rsidRPr="00377709">
        <w:rPr>
          <w:rFonts w:eastAsiaTheme="minorHAnsi"/>
        </w:rPr>
        <w:t xml:space="preserve">, </w:t>
      </w:r>
      <w:proofErr w:type="spellStart"/>
      <w:r w:rsidRPr="00377709">
        <w:rPr>
          <w:rFonts w:eastAsiaTheme="minorHAnsi"/>
        </w:rPr>
        <w:t>Suharsimi</w:t>
      </w:r>
      <w:proofErr w:type="spellEnd"/>
      <w:r w:rsidRPr="00377709">
        <w:rPr>
          <w:rFonts w:eastAsiaTheme="minorHAnsi"/>
        </w:rPr>
        <w:t xml:space="preserve">. (2002). </w:t>
      </w:r>
      <w:proofErr w:type="spellStart"/>
      <w:r w:rsidRPr="005A49CC">
        <w:rPr>
          <w:rFonts w:eastAsiaTheme="minorHAnsi"/>
          <w:i/>
        </w:rPr>
        <w:t>Prosedur</w:t>
      </w:r>
      <w:proofErr w:type="spellEnd"/>
      <w:r w:rsidRPr="005A49CC">
        <w:rPr>
          <w:rFonts w:eastAsiaTheme="minorHAnsi"/>
          <w:i/>
          <w:lang w:val="id-ID"/>
        </w:rPr>
        <w:t xml:space="preserve"> s</w:t>
      </w:r>
      <w:proofErr w:type="spellStart"/>
      <w:r w:rsidRPr="00377709">
        <w:rPr>
          <w:rFonts w:eastAsiaTheme="minorHAnsi"/>
          <w:i/>
        </w:rPr>
        <w:t>uatu</w:t>
      </w:r>
      <w:proofErr w:type="spellEnd"/>
      <w:r w:rsidRPr="00377709">
        <w:rPr>
          <w:rFonts w:eastAsiaTheme="minorHAnsi"/>
          <w:i/>
        </w:rPr>
        <w:t xml:space="preserve"> </w:t>
      </w:r>
      <w:proofErr w:type="spellStart"/>
      <w:r w:rsidRPr="00377709">
        <w:rPr>
          <w:rFonts w:eastAsiaTheme="minorHAnsi"/>
          <w:i/>
        </w:rPr>
        <w:t>Pendekatan</w:t>
      </w:r>
      <w:proofErr w:type="spellEnd"/>
      <w:r w:rsidRPr="00377709">
        <w:rPr>
          <w:rFonts w:eastAsiaTheme="minorHAnsi"/>
          <w:i/>
        </w:rPr>
        <w:t xml:space="preserve"> </w:t>
      </w:r>
      <w:proofErr w:type="spellStart"/>
      <w:r w:rsidRPr="00377709">
        <w:rPr>
          <w:rFonts w:eastAsiaTheme="minorHAnsi"/>
          <w:i/>
        </w:rPr>
        <w:t>Praktek</w:t>
      </w:r>
      <w:proofErr w:type="spellEnd"/>
      <w:r w:rsidRPr="005A49CC">
        <w:rPr>
          <w:rFonts w:eastAsiaTheme="minorHAnsi"/>
        </w:rPr>
        <w:t xml:space="preserve"> Jakarta: </w:t>
      </w:r>
      <w:proofErr w:type="spellStart"/>
      <w:r w:rsidRPr="00377709">
        <w:rPr>
          <w:rFonts w:eastAsiaTheme="minorHAnsi"/>
        </w:rPr>
        <w:t>Rineka</w:t>
      </w:r>
      <w:proofErr w:type="spellEnd"/>
      <w:r w:rsidRPr="00377709">
        <w:rPr>
          <w:rFonts w:eastAsiaTheme="minorHAnsi"/>
        </w:rPr>
        <w:t xml:space="preserve">   </w:t>
      </w:r>
      <w:proofErr w:type="spellStart"/>
      <w:r w:rsidRPr="00377709">
        <w:rPr>
          <w:rFonts w:eastAsiaTheme="minorHAnsi"/>
        </w:rPr>
        <w:t>Cipta</w:t>
      </w:r>
      <w:proofErr w:type="spellEnd"/>
      <w:r w:rsidRPr="00377709">
        <w:rPr>
          <w:rFonts w:eastAsiaTheme="minorHAnsi"/>
        </w:rPr>
        <w:t>.</w:t>
      </w:r>
    </w:p>
    <w:p w:rsidR="00377709" w:rsidRPr="005A49CC" w:rsidRDefault="00377709" w:rsidP="005A49CC">
      <w:pPr>
        <w:widowControl/>
        <w:autoSpaceDE/>
        <w:autoSpaceDN/>
        <w:spacing w:after="200"/>
        <w:ind w:left="284" w:hanging="284"/>
        <w:jc w:val="both"/>
        <w:rPr>
          <w:rFonts w:eastAsiaTheme="minorHAnsi"/>
          <w:lang w:val="id-ID"/>
        </w:rPr>
      </w:pPr>
      <w:r w:rsidRPr="005A49CC">
        <w:rPr>
          <w:rFonts w:eastAsiaTheme="minorHAnsi"/>
        </w:rPr>
        <w:t xml:space="preserve"> </w:t>
      </w:r>
      <w:proofErr w:type="spellStart"/>
      <w:r w:rsidRPr="00377709">
        <w:rPr>
          <w:rFonts w:eastAsiaTheme="minorHAnsi"/>
        </w:rPr>
        <w:t>Arikunto</w:t>
      </w:r>
      <w:proofErr w:type="spellEnd"/>
      <w:r w:rsidRPr="00377709">
        <w:rPr>
          <w:rFonts w:eastAsiaTheme="minorHAnsi"/>
        </w:rPr>
        <w:t xml:space="preserve">, </w:t>
      </w:r>
      <w:proofErr w:type="spellStart"/>
      <w:r w:rsidRPr="00377709">
        <w:rPr>
          <w:rFonts w:eastAsiaTheme="minorHAnsi"/>
        </w:rPr>
        <w:t>Suharsimi</w:t>
      </w:r>
      <w:proofErr w:type="spellEnd"/>
      <w:r w:rsidRPr="00377709">
        <w:rPr>
          <w:rFonts w:eastAsiaTheme="minorHAnsi"/>
        </w:rPr>
        <w:t xml:space="preserve">. </w:t>
      </w:r>
      <w:proofErr w:type="gramStart"/>
      <w:r w:rsidRPr="00377709">
        <w:rPr>
          <w:rFonts w:eastAsiaTheme="minorHAnsi"/>
        </w:rPr>
        <w:t xml:space="preserve">(2006). </w:t>
      </w:r>
      <w:proofErr w:type="spellStart"/>
      <w:r w:rsidRPr="005A49CC">
        <w:rPr>
          <w:rFonts w:eastAsiaTheme="minorHAnsi"/>
          <w:i/>
        </w:rPr>
        <w:t>Dasar-dasar</w:t>
      </w:r>
      <w:proofErr w:type="spellEnd"/>
      <w:r w:rsidRPr="005A49CC">
        <w:rPr>
          <w:rFonts w:eastAsiaTheme="minorHAnsi"/>
          <w:i/>
          <w:lang w:val="id-ID"/>
        </w:rPr>
        <w:t xml:space="preserve"> </w:t>
      </w:r>
      <w:proofErr w:type="spellStart"/>
      <w:r w:rsidRPr="00377709">
        <w:rPr>
          <w:rFonts w:eastAsiaTheme="minorHAnsi"/>
          <w:i/>
        </w:rPr>
        <w:t>Evaluasi</w:t>
      </w:r>
      <w:proofErr w:type="spellEnd"/>
      <w:r w:rsidRPr="00377709">
        <w:rPr>
          <w:rFonts w:eastAsiaTheme="minorHAnsi"/>
          <w:i/>
        </w:rPr>
        <w:t xml:space="preserve"> </w:t>
      </w:r>
      <w:proofErr w:type="spellStart"/>
      <w:r w:rsidRPr="00377709">
        <w:rPr>
          <w:rFonts w:eastAsiaTheme="minorHAnsi"/>
          <w:i/>
        </w:rPr>
        <w:t>Pendidikan</w:t>
      </w:r>
      <w:proofErr w:type="spellEnd"/>
      <w:r w:rsidRPr="005A49CC">
        <w:rPr>
          <w:rFonts w:eastAsiaTheme="minorHAnsi"/>
        </w:rPr>
        <w:t>.</w:t>
      </w:r>
      <w:proofErr w:type="gramEnd"/>
      <w:r w:rsidRPr="005A49CC">
        <w:rPr>
          <w:rFonts w:eastAsiaTheme="minorHAnsi"/>
        </w:rPr>
        <w:t xml:space="preserve"> Jakarta:</w:t>
      </w:r>
      <w:r w:rsidRPr="005A49CC">
        <w:rPr>
          <w:rFonts w:eastAsiaTheme="minorHAnsi"/>
          <w:lang w:val="id-ID"/>
        </w:rPr>
        <w:t xml:space="preserve"> </w:t>
      </w:r>
      <w:proofErr w:type="spellStart"/>
      <w:r w:rsidRPr="005A49CC">
        <w:rPr>
          <w:rFonts w:eastAsiaTheme="minorHAnsi"/>
        </w:rPr>
        <w:t>Bumi</w:t>
      </w:r>
      <w:proofErr w:type="spellEnd"/>
      <w:r w:rsidRPr="005A49CC">
        <w:rPr>
          <w:rFonts w:eastAsiaTheme="minorHAnsi"/>
          <w:lang w:val="id-ID"/>
        </w:rPr>
        <w:t xml:space="preserve"> </w:t>
      </w:r>
      <w:proofErr w:type="spellStart"/>
      <w:r w:rsidRPr="00377709">
        <w:rPr>
          <w:rFonts w:eastAsiaTheme="minorHAnsi"/>
        </w:rPr>
        <w:t>aksara.</w:t>
      </w:r>
      <w:proofErr w:type="spellEnd"/>
    </w:p>
    <w:p w:rsidR="005A49CC" w:rsidRPr="005A49CC" w:rsidRDefault="005A49CC" w:rsidP="005A49CC">
      <w:pPr>
        <w:widowControl/>
        <w:autoSpaceDE/>
        <w:autoSpaceDN/>
        <w:spacing w:after="200"/>
        <w:ind w:left="284" w:hanging="284"/>
        <w:jc w:val="both"/>
        <w:rPr>
          <w:rFonts w:eastAsiaTheme="minorHAnsi"/>
          <w:lang w:val="id-ID"/>
        </w:rPr>
      </w:pPr>
      <w:r>
        <w:rPr>
          <w:rFonts w:eastAsiaTheme="minorHAnsi"/>
          <w:lang w:val="id-ID"/>
        </w:rPr>
        <w:t xml:space="preserve"> </w:t>
      </w:r>
      <w:proofErr w:type="gramStart"/>
      <w:r w:rsidR="00377709" w:rsidRPr="00377709">
        <w:rPr>
          <w:rFonts w:eastAsiaTheme="minorHAnsi"/>
        </w:rPr>
        <w:t xml:space="preserve">Dharma K, </w:t>
      </w:r>
      <w:proofErr w:type="spellStart"/>
      <w:r w:rsidR="00377709" w:rsidRPr="00377709">
        <w:rPr>
          <w:rFonts w:eastAsiaTheme="minorHAnsi"/>
        </w:rPr>
        <w:t>dkk</w:t>
      </w:r>
      <w:proofErr w:type="spellEnd"/>
      <w:r w:rsidR="00377709" w:rsidRPr="00377709">
        <w:rPr>
          <w:rFonts w:eastAsiaTheme="minorHAnsi"/>
        </w:rPr>
        <w:t>.</w:t>
      </w:r>
      <w:proofErr w:type="gramEnd"/>
      <w:r w:rsidR="00377709" w:rsidRPr="00377709">
        <w:rPr>
          <w:rFonts w:eastAsiaTheme="minorHAnsi"/>
        </w:rPr>
        <w:t xml:space="preserve"> (2010). </w:t>
      </w:r>
      <w:r w:rsidR="00377709" w:rsidRPr="005A49CC">
        <w:rPr>
          <w:rFonts w:eastAsiaTheme="minorHAnsi"/>
          <w:i/>
        </w:rPr>
        <w:t>Contextual</w:t>
      </w:r>
      <w:r w:rsidR="00377709" w:rsidRPr="005A49CC">
        <w:rPr>
          <w:rFonts w:eastAsiaTheme="minorHAnsi"/>
          <w:i/>
          <w:lang w:val="id-ID"/>
        </w:rPr>
        <w:t xml:space="preserve"> </w:t>
      </w:r>
      <w:r w:rsidR="00377709" w:rsidRPr="00377709">
        <w:rPr>
          <w:rFonts w:eastAsiaTheme="minorHAnsi"/>
          <w:i/>
        </w:rPr>
        <w:t xml:space="preserve">Teaching </w:t>
      </w:r>
      <w:proofErr w:type="gramStart"/>
      <w:r w:rsidR="00377709" w:rsidRPr="00377709">
        <w:rPr>
          <w:rFonts w:eastAsiaTheme="minorHAnsi"/>
          <w:i/>
        </w:rPr>
        <w:t>And</w:t>
      </w:r>
      <w:proofErr w:type="gramEnd"/>
      <w:r w:rsidR="00377709" w:rsidRPr="00377709">
        <w:rPr>
          <w:rFonts w:eastAsiaTheme="minorHAnsi"/>
          <w:i/>
        </w:rPr>
        <w:t xml:space="preserve"> Learning </w:t>
      </w:r>
      <w:proofErr w:type="spellStart"/>
      <w:r w:rsidR="00377709" w:rsidRPr="00377709">
        <w:rPr>
          <w:rFonts w:eastAsiaTheme="minorHAnsi"/>
          <w:i/>
        </w:rPr>
        <w:t>Sebuah</w:t>
      </w:r>
      <w:proofErr w:type="spellEnd"/>
      <w:r w:rsidR="00377709" w:rsidRPr="00377709">
        <w:rPr>
          <w:rFonts w:eastAsiaTheme="minorHAnsi"/>
          <w:i/>
        </w:rPr>
        <w:t xml:space="preserve"> </w:t>
      </w:r>
      <w:proofErr w:type="spellStart"/>
      <w:r w:rsidRPr="005A49CC">
        <w:rPr>
          <w:rFonts w:eastAsiaTheme="minorHAnsi"/>
          <w:i/>
        </w:rPr>
        <w:t>Panduan</w:t>
      </w:r>
      <w:proofErr w:type="spellEnd"/>
      <w:r w:rsidRPr="005A49CC">
        <w:rPr>
          <w:rFonts w:eastAsiaTheme="minorHAnsi"/>
          <w:i/>
          <w:lang w:val="id-ID"/>
        </w:rPr>
        <w:t xml:space="preserve"> </w:t>
      </w:r>
      <w:proofErr w:type="spellStart"/>
      <w:r w:rsidR="00377709" w:rsidRPr="00377709">
        <w:rPr>
          <w:rFonts w:eastAsiaTheme="minorHAnsi"/>
          <w:i/>
        </w:rPr>
        <w:t>Awal</w:t>
      </w:r>
      <w:proofErr w:type="spellEnd"/>
      <w:r w:rsidR="00377709" w:rsidRPr="00377709">
        <w:rPr>
          <w:rFonts w:eastAsiaTheme="minorHAnsi"/>
          <w:i/>
        </w:rPr>
        <w:t xml:space="preserve"> </w:t>
      </w:r>
      <w:proofErr w:type="spellStart"/>
      <w:r w:rsidR="00377709" w:rsidRPr="00377709">
        <w:rPr>
          <w:rFonts w:eastAsiaTheme="minorHAnsi"/>
          <w:i/>
        </w:rPr>
        <w:t>dalam</w:t>
      </w:r>
      <w:proofErr w:type="spellEnd"/>
      <w:r w:rsidR="00377709" w:rsidRPr="00377709">
        <w:rPr>
          <w:rFonts w:eastAsiaTheme="minorHAnsi"/>
          <w:i/>
        </w:rPr>
        <w:t xml:space="preserve"> </w:t>
      </w:r>
      <w:proofErr w:type="spellStart"/>
      <w:r w:rsidR="00377709" w:rsidRPr="00377709">
        <w:rPr>
          <w:rFonts w:eastAsiaTheme="minorHAnsi"/>
          <w:i/>
        </w:rPr>
        <w:t>Pengembangan</w:t>
      </w:r>
      <w:proofErr w:type="spellEnd"/>
      <w:r w:rsidR="00377709" w:rsidRPr="00377709">
        <w:rPr>
          <w:rFonts w:eastAsiaTheme="minorHAnsi"/>
          <w:i/>
        </w:rPr>
        <w:t xml:space="preserve"> </w:t>
      </w:r>
      <w:proofErr w:type="spellStart"/>
      <w:r w:rsidR="00377709" w:rsidRPr="00377709">
        <w:rPr>
          <w:rFonts w:eastAsiaTheme="minorHAnsi"/>
          <w:i/>
        </w:rPr>
        <w:t>PBM.</w:t>
      </w:r>
      <w:proofErr w:type="spellEnd"/>
      <w:r w:rsidRPr="005A49CC">
        <w:rPr>
          <w:rFonts w:eastAsiaTheme="minorHAnsi"/>
          <w:lang w:val="id-ID"/>
        </w:rPr>
        <w:t xml:space="preserve"> </w:t>
      </w:r>
      <w:proofErr w:type="spellStart"/>
      <w:r w:rsidR="00377709" w:rsidRPr="00377709">
        <w:rPr>
          <w:rFonts w:eastAsiaTheme="minorHAnsi"/>
        </w:rPr>
        <w:t>Garut</w:t>
      </w:r>
      <w:proofErr w:type="spellEnd"/>
      <w:r w:rsidR="00377709" w:rsidRPr="00377709">
        <w:rPr>
          <w:rFonts w:eastAsiaTheme="minorHAnsi"/>
        </w:rPr>
        <w:t xml:space="preserve">: </w:t>
      </w:r>
      <w:proofErr w:type="spellStart"/>
      <w:r w:rsidR="00377709" w:rsidRPr="00377709">
        <w:rPr>
          <w:rFonts w:eastAsiaTheme="minorHAnsi"/>
        </w:rPr>
        <w:t>Rahayasa</w:t>
      </w:r>
      <w:proofErr w:type="spellEnd"/>
      <w:r w:rsidR="00377709" w:rsidRPr="00377709">
        <w:rPr>
          <w:rFonts w:eastAsiaTheme="minorHAnsi"/>
        </w:rPr>
        <w:t xml:space="preserve"> </w:t>
      </w:r>
    </w:p>
    <w:p w:rsidR="00377709" w:rsidRPr="00377709" w:rsidRDefault="00377709" w:rsidP="005A49CC">
      <w:pPr>
        <w:widowControl/>
        <w:autoSpaceDE/>
        <w:autoSpaceDN/>
        <w:spacing w:after="200"/>
        <w:ind w:left="284" w:hanging="284"/>
        <w:jc w:val="both"/>
        <w:rPr>
          <w:rFonts w:eastAsiaTheme="minorHAnsi"/>
        </w:rPr>
      </w:pPr>
      <w:r w:rsidRPr="00377709">
        <w:rPr>
          <w:rFonts w:eastAsiaTheme="minorHAnsi"/>
        </w:rPr>
        <w:t xml:space="preserve"> </w:t>
      </w:r>
      <w:proofErr w:type="spellStart"/>
      <w:proofErr w:type="gramStart"/>
      <w:r w:rsidRPr="00377709">
        <w:rPr>
          <w:rFonts w:eastAsiaTheme="minorHAnsi"/>
        </w:rPr>
        <w:t>Depdiknas</w:t>
      </w:r>
      <w:proofErr w:type="spellEnd"/>
      <w:r w:rsidRPr="00377709">
        <w:rPr>
          <w:rFonts w:eastAsiaTheme="minorHAnsi"/>
        </w:rPr>
        <w:t>.</w:t>
      </w:r>
      <w:proofErr w:type="gramEnd"/>
      <w:r w:rsidRPr="00377709">
        <w:rPr>
          <w:rFonts w:eastAsiaTheme="minorHAnsi"/>
        </w:rPr>
        <w:t xml:space="preserve"> </w:t>
      </w:r>
      <w:proofErr w:type="gramStart"/>
      <w:r w:rsidRPr="00377709">
        <w:rPr>
          <w:rFonts w:eastAsiaTheme="minorHAnsi"/>
        </w:rPr>
        <w:t xml:space="preserve">(2002). </w:t>
      </w:r>
      <w:proofErr w:type="spellStart"/>
      <w:r w:rsidRPr="00377709">
        <w:rPr>
          <w:rFonts w:eastAsiaTheme="minorHAnsi"/>
          <w:i/>
        </w:rPr>
        <w:t>Pembelajaran</w:t>
      </w:r>
      <w:proofErr w:type="spellEnd"/>
      <w:r w:rsidRPr="00377709">
        <w:rPr>
          <w:rFonts w:eastAsiaTheme="minorHAnsi"/>
          <w:i/>
        </w:rPr>
        <w:t xml:space="preserve"> </w:t>
      </w:r>
      <w:proofErr w:type="spellStart"/>
      <w:r w:rsidRPr="00377709">
        <w:rPr>
          <w:rFonts w:eastAsiaTheme="minorHAnsi"/>
          <w:i/>
        </w:rPr>
        <w:t>Kontekstual</w:t>
      </w:r>
      <w:r w:rsidR="005A49CC" w:rsidRPr="005A49CC">
        <w:rPr>
          <w:rFonts w:eastAsiaTheme="minorHAnsi"/>
        </w:rPr>
        <w:t>.</w:t>
      </w:r>
      <w:proofErr w:type="spellEnd"/>
      <w:proofErr w:type="gramEnd"/>
      <w:r w:rsidR="005A49CC" w:rsidRPr="005A49CC">
        <w:rPr>
          <w:rFonts w:eastAsiaTheme="minorHAnsi"/>
          <w:lang w:val="id-ID"/>
        </w:rPr>
        <w:t xml:space="preserve"> </w:t>
      </w:r>
      <w:r w:rsidR="005A49CC" w:rsidRPr="005A49CC">
        <w:rPr>
          <w:rFonts w:eastAsiaTheme="minorHAnsi"/>
        </w:rPr>
        <w:t>Jakarta:</w:t>
      </w:r>
      <w:r w:rsidR="005A49CC" w:rsidRPr="005A49CC">
        <w:rPr>
          <w:rFonts w:eastAsiaTheme="minorHAnsi"/>
          <w:lang w:val="id-ID"/>
        </w:rPr>
        <w:t xml:space="preserve"> </w:t>
      </w:r>
      <w:proofErr w:type="spellStart"/>
      <w:r w:rsidR="005A49CC" w:rsidRPr="005A49CC">
        <w:rPr>
          <w:rFonts w:eastAsiaTheme="minorHAnsi"/>
        </w:rPr>
        <w:t>Direktorat</w:t>
      </w:r>
      <w:proofErr w:type="spellEnd"/>
      <w:r w:rsidR="005A49CC" w:rsidRPr="005A49CC">
        <w:rPr>
          <w:rFonts w:eastAsiaTheme="minorHAnsi"/>
          <w:lang w:val="id-ID"/>
        </w:rPr>
        <w:t xml:space="preserve"> </w:t>
      </w:r>
      <w:proofErr w:type="spellStart"/>
      <w:r w:rsidR="005A49CC" w:rsidRPr="005A49CC">
        <w:rPr>
          <w:rFonts w:eastAsiaTheme="minorHAnsi"/>
        </w:rPr>
        <w:t>Pendidikan</w:t>
      </w:r>
      <w:proofErr w:type="spellEnd"/>
      <w:r w:rsidR="005A49CC" w:rsidRPr="005A49CC">
        <w:rPr>
          <w:rFonts w:eastAsiaTheme="minorHAnsi"/>
          <w:lang w:val="id-ID"/>
        </w:rPr>
        <w:t xml:space="preserve"> </w:t>
      </w:r>
      <w:proofErr w:type="spellStart"/>
      <w:r w:rsidRPr="00377709">
        <w:rPr>
          <w:rFonts w:eastAsiaTheme="minorHAnsi"/>
        </w:rPr>
        <w:t>Pendidikan</w:t>
      </w:r>
      <w:proofErr w:type="spellEnd"/>
      <w:r w:rsidRPr="00377709">
        <w:rPr>
          <w:rFonts w:eastAsiaTheme="minorHAnsi"/>
        </w:rPr>
        <w:t xml:space="preserve"> </w:t>
      </w:r>
      <w:proofErr w:type="spellStart"/>
      <w:r w:rsidRPr="00377709">
        <w:rPr>
          <w:rFonts w:eastAsiaTheme="minorHAnsi"/>
        </w:rPr>
        <w:t>Dasar</w:t>
      </w:r>
      <w:proofErr w:type="spellEnd"/>
      <w:r w:rsidRPr="00377709">
        <w:rPr>
          <w:rFonts w:eastAsiaTheme="minorHAnsi"/>
        </w:rPr>
        <w:t xml:space="preserve"> </w:t>
      </w:r>
      <w:proofErr w:type="spellStart"/>
      <w:r w:rsidRPr="00377709">
        <w:rPr>
          <w:rFonts w:eastAsiaTheme="minorHAnsi"/>
        </w:rPr>
        <w:t>dan</w:t>
      </w:r>
      <w:proofErr w:type="spellEnd"/>
      <w:r w:rsidRPr="00377709">
        <w:rPr>
          <w:rFonts w:eastAsiaTheme="minorHAnsi"/>
        </w:rPr>
        <w:t xml:space="preserve"> </w:t>
      </w:r>
      <w:proofErr w:type="spellStart"/>
      <w:r w:rsidRPr="00377709">
        <w:rPr>
          <w:rFonts w:eastAsiaTheme="minorHAnsi"/>
        </w:rPr>
        <w:t>Menengah</w:t>
      </w:r>
      <w:proofErr w:type="spellEnd"/>
      <w:r w:rsidRPr="00377709">
        <w:rPr>
          <w:rFonts w:eastAsiaTheme="minorHAnsi"/>
        </w:rPr>
        <w:t>.</w:t>
      </w:r>
      <w:bookmarkStart w:id="0" w:name="_GoBack"/>
      <w:bookmarkEnd w:id="0"/>
    </w:p>
    <w:p w:rsidR="00377709" w:rsidRPr="00377709" w:rsidRDefault="00377709" w:rsidP="00377709">
      <w:pPr>
        <w:widowControl/>
        <w:autoSpaceDE/>
        <w:autoSpaceDN/>
        <w:jc w:val="both"/>
        <w:rPr>
          <w:rFonts w:eastAsiaTheme="minorHAnsi"/>
          <w:sz w:val="24"/>
          <w:szCs w:val="24"/>
        </w:rPr>
      </w:pPr>
      <w:r w:rsidRPr="00377709">
        <w:rPr>
          <w:rFonts w:eastAsiaTheme="minorHAnsi"/>
          <w:sz w:val="24"/>
          <w:szCs w:val="24"/>
        </w:rPr>
        <w:t xml:space="preserve"> </w:t>
      </w:r>
    </w:p>
    <w:p w:rsidR="00377709" w:rsidRPr="00377709" w:rsidRDefault="00377709" w:rsidP="00377709">
      <w:pPr>
        <w:widowControl/>
        <w:autoSpaceDE/>
        <w:autoSpaceDN/>
        <w:contextualSpacing/>
        <w:jc w:val="both"/>
        <w:rPr>
          <w:rFonts w:eastAsiaTheme="minorHAnsi"/>
          <w:b/>
          <w:sz w:val="24"/>
          <w:szCs w:val="24"/>
        </w:rPr>
      </w:pPr>
    </w:p>
    <w:p w:rsidR="00377709" w:rsidRPr="00377709" w:rsidRDefault="00377709" w:rsidP="00F15344">
      <w:pPr>
        <w:pStyle w:val="Heading1"/>
        <w:spacing w:before="204"/>
        <w:ind w:left="0"/>
        <w:rPr>
          <w:lang w:val="id-ID"/>
        </w:rPr>
      </w:pPr>
    </w:p>
    <w:sectPr w:rsidR="00377709" w:rsidRPr="00377709">
      <w:headerReference w:type="even" r:id="rId11"/>
      <w:headerReference w:type="default" r:id="rId12"/>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EC" w:rsidRDefault="006D02EC">
      <w:r>
        <w:separator/>
      </w:r>
    </w:p>
  </w:endnote>
  <w:endnote w:type="continuationSeparator" w:id="0">
    <w:p w:rsidR="006D02EC" w:rsidRDefault="006D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EC" w:rsidRDefault="006D02EC">
      <w:r>
        <w:separator/>
      </w:r>
    </w:p>
  </w:footnote>
  <w:footnote w:type="continuationSeparator" w:id="0">
    <w:p w:rsidR="006D02EC" w:rsidRDefault="006D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15" w:rsidRDefault="005A49CC"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2F5C86B7" wp14:editId="0BA8F21D">
              <wp:simplePos x="0" y="0"/>
              <wp:positionH relativeFrom="page">
                <wp:posOffset>1470660</wp:posOffset>
              </wp:positionH>
              <wp:positionV relativeFrom="page">
                <wp:posOffset>532130</wp:posOffset>
              </wp:positionV>
              <wp:extent cx="5452110" cy="476885"/>
              <wp:effectExtent l="0" t="0" r="15240" b="184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9CC" w:rsidRPr="005A49CC" w:rsidRDefault="00DE644A" w:rsidP="005A49CC">
                          <w:pPr>
                            <w:spacing w:before="10"/>
                            <w:ind w:left="20"/>
                            <w:rPr>
                              <w:lang w:val="id-ID"/>
                            </w:rPr>
                          </w:pPr>
                          <w:r>
                            <w:rPr>
                              <w:i/>
                              <w:lang w:val="id-ID"/>
                            </w:rPr>
                            <w:t>Narim</w:t>
                          </w:r>
                          <w:r w:rsidR="00165960">
                            <w:rPr>
                              <w:i/>
                            </w:rPr>
                            <w:t xml:space="preserve">. </w:t>
                          </w:r>
                          <w:r w:rsidR="005A49CC" w:rsidRPr="005A49CC">
                            <w:rPr>
                              <w:lang w:val="en"/>
                            </w:rPr>
                            <w:t xml:space="preserve">Comparison of Mathematical Problem Solving abilities between high school students whose learning uses the Contextual Teaching </w:t>
                          </w:r>
                          <w:proofErr w:type="gramStart"/>
                          <w:r w:rsidR="005A49CC" w:rsidRPr="005A49CC">
                            <w:rPr>
                              <w:lang w:val="en"/>
                            </w:rPr>
                            <w:t>And</w:t>
                          </w:r>
                          <w:proofErr w:type="gramEnd"/>
                          <w:r w:rsidR="005A49CC" w:rsidRPr="005A49CC">
                            <w:rPr>
                              <w:lang w:val="en"/>
                            </w:rPr>
                            <w:t xml:space="preserve"> Learning (CTL) Approach and the Discovery Approach</w:t>
                          </w:r>
                        </w:p>
                        <w:p w:rsidR="00BE4131" w:rsidRPr="00E048AC" w:rsidRDefault="00E048AC">
                          <w:pPr>
                            <w:spacing w:before="10"/>
                            <w:ind w:left="20"/>
                            <w:rPr>
                              <w:lang w:val="id-ID"/>
                            </w:rPr>
                          </w:pPr>
                          <w:r>
                            <w:rPr>
                              <w:lang w:val="id-I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8pt;margin-top:41.9pt;width:429.3pt;height:37.5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2t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" filled="f" stroked="f">
              <v:textbox inset="0,0,0,0">
                <w:txbxContent>
                  <w:p w:rsidR="005A49CC" w:rsidRPr="005A49CC" w:rsidRDefault="00DE644A" w:rsidP="005A49CC">
                    <w:pPr>
                      <w:spacing w:before="10"/>
                      <w:ind w:left="20"/>
                      <w:rPr>
                        <w:lang w:val="id-ID"/>
                      </w:rPr>
                    </w:pPr>
                    <w:r>
                      <w:rPr>
                        <w:i/>
                        <w:lang w:val="id-ID"/>
                      </w:rPr>
                      <w:t>Narim</w:t>
                    </w:r>
                    <w:r w:rsidR="00165960">
                      <w:rPr>
                        <w:i/>
                      </w:rPr>
                      <w:t xml:space="preserve">. </w:t>
                    </w:r>
                    <w:r w:rsidR="005A49CC" w:rsidRPr="005A49CC">
                      <w:rPr>
                        <w:lang w:val="en"/>
                      </w:rPr>
                      <w:t xml:space="preserve">Comparison of Mathematical Problem Solving abilities between high school students whose learning uses the Contextual Teaching </w:t>
                    </w:r>
                    <w:proofErr w:type="gramStart"/>
                    <w:r w:rsidR="005A49CC" w:rsidRPr="005A49CC">
                      <w:rPr>
                        <w:lang w:val="en"/>
                      </w:rPr>
                      <w:t>And</w:t>
                    </w:r>
                    <w:proofErr w:type="gramEnd"/>
                    <w:r w:rsidR="005A49CC" w:rsidRPr="005A49CC">
                      <w:rPr>
                        <w:lang w:val="en"/>
                      </w:rPr>
                      <w:t xml:space="preserve"> Learning (CTL) Approach and the Discovery Approach</w:t>
                    </w:r>
                  </w:p>
                  <w:p w:rsidR="00BE4131" w:rsidRPr="00E048AC" w:rsidRDefault="00E048AC">
                    <w:pPr>
                      <w:spacing w:before="10"/>
                      <w:ind w:left="20"/>
                      <w:rPr>
                        <w:lang w:val="id-ID"/>
                      </w:rPr>
                    </w:pPr>
                    <w:r>
                      <w:rPr>
                        <w:lang w:val="id-ID"/>
                      </w:rPr>
                      <w:t xml:space="preserve">. </w:t>
                    </w:r>
                  </w:p>
                </w:txbxContent>
              </v:textbox>
              <w10:wrap anchorx="page" anchory="page"/>
            </v:shape>
          </w:pict>
        </mc:Fallback>
      </mc:AlternateContent>
    </w:r>
  </w:p>
  <w:p w:rsidR="00DB3115" w:rsidRDefault="00DB3115" w:rsidP="00E048AC">
    <w:pPr>
      <w:pStyle w:val="BodyText"/>
      <w:spacing w:before="9"/>
      <w:rPr>
        <w:sz w:val="22"/>
        <w:lang w:val="id-ID"/>
      </w:rPr>
    </w:pPr>
  </w:p>
  <w:p w:rsidR="00E048AC" w:rsidRPr="00E048AC" w:rsidRDefault="00E048AC" w:rsidP="00E048AC">
    <w:pPr>
      <w:pStyle w:val="BodyText"/>
      <w:spacing w:before="9"/>
      <w:rPr>
        <w:sz w:val="22"/>
        <w:lang w:val="id-ID"/>
      </w:rPr>
    </w:pPr>
  </w:p>
  <w:p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154CA39A" wp14:editId="382CFBE0">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5A49CC">
                            <w:rPr>
                              <w:noProof/>
                            </w:rPr>
                            <w:t>2</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5A49CC">
                      <w:rPr>
                        <w:noProof/>
                      </w:rPr>
                      <w:t>2</w:t>
                    </w:r>
                    <w:r w:rsidR="00165960">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DA" w:rsidRDefault="00B128DA">
    <w:pPr>
      <w:pStyle w:val="BodyText"/>
      <w:spacing w:line="14" w:lineRule="auto"/>
      <w:rPr>
        <w:sz w:val="20"/>
        <w:lang w:val="id-ID"/>
      </w:rPr>
    </w:pPr>
  </w:p>
  <w:p w:rsidR="00B128DA" w:rsidRDefault="00B128DA">
    <w:pPr>
      <w:pStyle w:val="BodyText"/>
      <w:spacing w:line="14" w:lineRule="auto"/>
      <w:rPr>
        <w:sz w:val="20"/>
        <w:lang w:val="id-ID"/>
      </w:rPr>
    </w:pPr>
  </w:p>
  <w:p w:rsidR="00B128DA" w:rsidRDefault="00B128DA">
    <w:pPr>
      <w:pStyle w:val="BodyText"/>
      <w:spacing w:line="14" w:lineRule="auto"/>
      <w:rPr>
        <w:sz w:val="20"/>
        <w:lang w:val="id-ID"/>
      </w:rPr>
    </w:pPr>
  </w:p>
  <w:p w:rsidR="00BE4131" w:rsidRDefault="00165960">
    <w:pPr>
      <w:pStyle w:val="BodyText"/>
      <w:spacing w:line="14" w:lineRule="auto"/>
      <w:rPr>
        <w:sz w:val="20"/>
      </w:rPr>
    </w:pPr>
    <w:r>
      <w:rPr>
        <w:noProof/>
        <w:lang w:val="id-ID" w:eastAsia="id-ID"/>
      </w:rPr>
      <w:drawing>
        <wp:anchor distT="0" distB="0" distL="0" distR="0" simplePos="0" relativeHeight="251661824" behindDoc="1" locked="0" layoutInCell="1" allowOverlap="1" wp14:anchorId="30C78B4E" wp14:editId="7237FB63">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sidR="00E93BDF">
      <w:rPr>
        <w:noProof/>
        <w:lang w:val="id-ID" w:eastAsia="id-ID"/>
      </w:rPr>
      <mc:AlternateContent>
        <mc:Choice Requires="wps">
          <w:drawing>
            <wp:anchor distT="0" distB="0" distL="114300" distR="114300" simplePos="0" relativeHeight="487413760" behindDoc="1" locked="0" layoutInCell="1" allowOverlap="1" wp14:anchorId="68B3ECD0" wp14:editId="5990DE53">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5960">
                          <w:pPr>
                            <w:tabs>
                              <w:tab w:val="left" w:pos="4312"/>
                            </w:tabs>
                            <w:spacing w:before="9"/>
                            <w:ind w:left="20"/>
                            <w:rPr>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090040">
                            <w:rPr>
                              <w:i/>
                              <w:position w:val="1"/>
                              <w:lang w:val="id-ID"/>
                            </w:rPr>
                            <w:t>6</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5A49CC">
                            <w:rPr>
                              <w:rFonts w:ascii="Carlito"/>
                              <w:noProof/>
                            </w:rPr>
                            <w:t>3</w:t>
                          </w:r>
                          <w:r>
                            <w:fldChar w:fldCharType="end"/>
                          </w:r>
                        </w:p>
                        <w:p w:rsidR="00B128DA" w:rsidRPr="00B128DA" w:rsidRDefault="00B128DA">
                          <w:pPr>
                            <w:tabs>
                              <w:tab w:val="left" w:pos="4312"/>
                            </w:tabs>
                            <w:spacing w:before="9"/>
                            <w:ind w:left="20"/>
                            <w:rPr>
                              <w:rFonts w:ascii="Carlito"/>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BE4131" w:rsidRDefault="00165960">
                    <w:pPr>
                      <w:tabs>
                        <w:tab w:val="left" w:pos="4312"/>
                      </w:tabs>
                      <w:spacing w:before="9"/>
                      <w:ind w:left="20"/>
                      <w:rPr>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090040">
                      <w:rPr>
                        <w:i/>
                        <w:position w:val="1"/>
                        <w:lang w:val="id-ID"/>
                      </w:rPr>
                      <w:t>6</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5A49CC">
                      <w:rPr>
                        <w:rFonts w:ascii="Carlito"/>
                        <w:noProof/>
                      </w:rPr>
                      <w:t>3</w:t>
                    </w:r>
                    <w:r>
                      <w:fldChar w:fldCharType="end"/>
                    </w:r>
                  </w:p>
                  <w:p w:rsidR="00B128DA" w:rsidRPr="00B128DA" w:rsidRDefault="00B128DA">
                    <w:pPr>
                      <w:tabs>
                        <w:tab w:val="left" w:pos="4312"/>
                      </w:tabs>
                      <w:spacing w:before="9"/>
                      <w:ind w:left="20"/>
                      <w:rPr>
                        <w:rFonts w:ascii="Carlito"/>
                        <w:lang w:val="id-ID"/>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3B1C"/>
    <w:multiLevelType w:val="hybridMultilevel"/>
    <w:tmpl w:val="43C2CA26"/>
    <w:lvl w:ilvl="0" w:tplc="C436E68C">
      <w:start w:val="1"/>
      <w:numFmt w:val="decimal"/>
      <w:lvlText w:val="%1."/>
      <w:lvlJc w:val="left"/>
      <w:pPr>
        <w:ind w:left="476" w:hanging="360"/>
      </w:pPr>
      <w:rPr>
        <w:rFonts w:hint="default"/>
      </w:rPr>
    </w:lvl>
    <w:lvl w:ilvl="1" w:tplc="04210019" w:tentative="1">
      <w:start w:val="1"/>
      <w:numFmt w:val="lowerLetter"/>
      <w:lvlText w:val="%2."/>
      <w:lvlJc w:val="left"/>
      <w:pPr>
        <w:ind w:left="1196" w:hanging="360"/>
      </w:pPr>
    </w:lvl>
    <w:lvl w:ilvl="2" w:tplc="0421001B" w:tentative="1">
      <w:start w:val="1"/>
      <w:numFmt w:val="lowerRoman"/>
      <w:lvlText w:val="%3."/>
      <w:lvlJc w:val="right"/>
      <w:pPr>
        <w:ind w:left="1916" w:hanging="180"/>
      </w:pPr>
    </w:lvl>
    <w:lvl w:ilvl="3" w:tplc="0421000F" w:tentative="1">
      <w:start w:val="1"/>
      <w:numFmt w:val="decimal"/>
      <w:lvlText w:val="%4."/>
      <w:lvlJc w:val="left"/>
      <w:pPr>
        <w:ind w:left="2636" w:hanging="360"/>
      </w:pPr>
    </w:lvl>
    <w:lvl w:ilvl="4" w:tplc="04210019" w:tentative="1">
      <w:start w:val="1"/>
      <w:numFmt w:val="lowerLetter"/>
      <w:lvlText w:val="%5."/>
      <w:lvlJc w:val="left"/>
      <w:pPr>
        <w:ind w:left="3356" w:hanging="360"/>
      </w:pPr>
    </w:lvl>
    <w:lvl w:ilvl="5" w:tplc="0421001B" w:tentative="1">
      <w:start w:val="1"/>
      <w:numFmt w:val="lowerRoman"/>
      <w:lvlText w:val="%6."/>
      <w:lvlJc w:val="right"/>
      <w:pPr>
        <w:ind w:left="4076" w:hanging="180"/>
      </w:pPr>
    </w:lvl>
    <w:lvl w:ilvl="6" w:tplc="0421000F" w:tentative="1">
      <w:start w:val="1"/>
      <w:numFmt w:val="decimal"/>
      <w:lvlText w:val="%7."/>
      <w:lvlJc w:val="left"/>
      <w:pPr>
        <w:ind w:left="4796" w:hanging="360"/>
      </w:pPr>
    </w:lvl>
    <w:lvl w:ilvl="7" w:tplc="04210019" w:tentative="1">
      <w:start w:val="1"/>
      <w:numFmt w:val="lowerLetter"/>
      <w:lvlText w:val="%8."/>
      <w:lvlJc w:val="left"/>
      <w:pPr>
        <w:ind w:left="5516" w:hanging="360"/>
      </w:pPr>
    </w:lvl>
    <w:lvl w:ilvl="8" w:tplc="0421001B" w:tentative="1">
      <w:start w:val="1"/>
      <w:numFmt w:val="lowerRoman"/>
      <w:lvlText w:val="%9."/>
      <w:lvlJc w:val="right"/>
      <w:pPr>
        <w:ind w:left="6236" w:hanging="180"/>
      </w:pPr>
    </w:lvl>
  </w:abstractNum>
  <w:abstractNum w:abstractNumId="1">
    <w:nsid w:val="1C1E65F1"/>
    <w:multiLevelType w:val="hybridMultilevel"/>
    <w:tmpl w:val="17C062F8"/>
    <w:lvl w:ilvl="0" w:tplc="9F609CB8">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253A6AD9"/>
    <w:multiLevelType w:val="hybridMultilevel"/>
    <w:tmpl w:val="B07E6AE6"/>
    <w:lvl w:ilvl="0" w:tplc="04090019">
      <w:start w:val="1"/>
      <w:numFmt w:val="lowerLetter"/>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3">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90040"/>
    <w:rsid w:val="000D42F5"/>
    <w:rsid w:val="000E3FB5"/>
    <w:rsid w:val="0016207D"/>
    <w:rsid w:val="00165960"/>
    <w:rsid w:val="00167F2B"/>
    <w:rsid w:val="0024184B"/>
    <w:rsid w:val="00244A18"/>
    <w:rsid w:val="002D6FBF"/>
    <w:rsid w:val="0034532E"/>
    <w:rsid w:val="00377709"/>
    <w:rsid w:val="003F391B"/>
    <w:rsid w:val="004D1A64"/>
    <w:rsid w:val="005A49CC"/>
    <w:rsid w:val="005F0F46"/>
    <w:rsid w:val="006A42AB"/>
    <w:rsid w:val="006D02EC"/>
    <w:rsid w:val="00721453"/>
    <w:rsid w:val="00791891"/>
    <w:rsid w:val="00793EAE"/>
    <w:rsid w:val="007D65AB"/>
    <w:rsid w:val="00805DC0"/>
    <w:rsid w:val="00AA14C2"/>
    <w:rsid w:val="00B128DA"/>
    <w:rsid w:val="00B74A40"/>
    <w:rsid w:val="00BA312E"/>
    <w:rsid w:val="00BE4131"/>
    <w:rsid w:val="00BF7816"/>
    <w:rsid w:val="00CE0EEF"/>
    <w:rsid w:val="00CF6C35"/>
    <w:rsid w:val="00D02BE7"/>
    <w:rsid w:val="00DB3115"/>
    <w:rsid w:val="00DE644A"/>
    <w:rsid w:val="00E048AC"/>
    <w:rsid w:val="00E52D0A"/>
    <w:rsid w:val="00E93BDF"/>
    <w:rsid w:val="00EA031C"/>
    <w:rsid w:val="00EC3D28"/>
    <w:rsid w:val="00F15344"/>
    <w:rsid w:val="00F91A4C"/>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6A42A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42AB"/>
    <w:rPr>
      <w:rFonts w:ascii="Consolas" w:eastAsia="Times New Roman" w:hAnsi="Consolas" w:cs="Times New Roman"/>
      <w:sz w:val="20"/>
      <w:szCs w:val="20"/>
    </w:rPr>
  </w:style>
  <w:style w:type="table" w:styleId="TableGrid">
    <w:name w:val="Table Grid"/>
    <w:basedOn w:val="TableNormal"/>
    <w:uiPriority w:val="59"/>
    <w:rsid w:val="0024184B"/>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6A42A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42AB"/>
    <w:rPr>
      <w:rFonts w:ascii="Consolas" w:eastAsia="Times New Roman" w:hAnsi="Consolas" w:cs="Times New Roman"/>
      <w:sz w:val="20"/>
      <w:szCs w:val="20"/>
    </w:rPr>
  </w:style>
  <w:style w:type="table" w:styleId="TableGrid">
    <w:name w:val="Table Grid"/>
    <w:basedOn w:val="TableNormal"/>
    <w:uiPriority w:val="59"/>
    <w:rsid w:val="0024184B"/>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154">
      <w:bodyDiv w:val="1"/>
      <w:marLeft w:val="0"/>
      <w:marRight w:val="0"/>
      <w:marTop w:val="0"/>
      <w:marBottom w:val="0"/>
      <w:divBdr>
        <w:top w:val="none" w:sz="0" w:space="0" w:color="auto"/>
        <w:left w:val="none" w:sz="0" w:space="0" w:color="auto"/>
        <w:bottom w:val="none" w:sz="0" w:space="0" w:color="auto"/>
        <w:right w:val="none" w:sz="0" w:space="0" w:color="auto"/>
      </w:divBdr>
    </w:div>
    <w:div w:id="224336505">
      <w:bodyDiv w:val="1"/>
      <w:marLeft w:val="0"/>
      <w:marRight w:val="0"/>
      <w:marTop w:val="0"/>
      <w:marBottom w:val="0"/>
      <w:divBdr>
        <w:top w:val="none" w:sz="0" w:space="0" w:color="auto"/>
        <w:left w:val="none" w:sz="0" w:space="0" w:color="auto"/>
        <w:bottom w:val="none" w:sz="0" w:space="0" w:color="auto"/>
        <w:right w:val="none" w:sz="0" w:space="0" w:color="auto"/>
      </w:divBdr>
    </w:div>
    <w:div w:id="394012915">
      <w:bodyDiv w:val="1"/>
      <w:marLeft w:val="0"/>
      <w:marRight w:val="0"/>
      <w:marTop w:val="0"/>
      <w:marBottom w:val="0"/>
      <w:divBdr>
        <w:top w:val="none" w:sz="0" w:space="0" w:color="auto"/>
        <w:left w:val="none" w:sz="0" w:space="0" w:color="auto"/>
        <w:bottom w:val="none" w:sz="0" w:space="0" w:color="auto"/>
        <w:right w:val="none" w:sz="0" w:space="0" w:color="auto"/>
      </w:divBdr>
    </w:div>
    <w:div w:id="572741177">
      <w:bodyDiv w:val="1"/>
      <w:marLeft w:val="0"/>
      <w:marRight w:val="0"/>
      <w:marTop w:val="0"/>
      <w:marBottom w:val="0"/>
      <w:divBdr>
        <w:top w:val="none" w:sz="0" w:space="0" w:color="auto"/>
        <w:left w:val="none" w:sz="0" w:space="0" w:color="auto"/>
        <w:bottom w:val="none" w:sz="0" w:space="0" w:color="auto"/>
        <w:right w:val="none" w:sz="0" w:space="0" w:color="auto"/>
      </w:divBdr>
    </w:div>
    <w:div w:id="793063612">
      <w:bodyDiv w:val="1"/>
      <w:marLeft w:val="0"/>
      <w:marRight w:val="0"/>
      <w:marTop w:val="0"/>
      <w:marBottom w:val="0"/>
      <w:divBdr>
        <w:top w:val="none" w:sz="0" w:space="0" w:color="auto"/>
        <w:left w:val="none" w:sz="0" w:space="0" w:color="auto"/>
        <w:bottom w:val="none" w:sz="0" w:space="0" w:color="auto"/>
        <w:right w:val="none" w:sz="0" w:space="0" w:color="auto"/>
      </w:divBdr>
    </w:div>
    <w:div w:id="939727657">
      <w:bodyDiv w:val="1"/>
      <w:marLeft w:val="0"/>
      <w:marRight w:val="0"/>
      <w:marTop w:val="0"/>
      <w:marBottom w:val="0"/>
      <w:divBdr>
        <w:top w:val="none" w:sz="0" w:space="0" w:color="auto"/>
        <w:left w:val="none" w:sz="0" w:space="0" w:color="auto"/>
        <w:bottom w:val="none" w:sz="0" w:space="0" w:color="auto"/>
        <w:right w:val="none" w:sz="0" w:space="0" w:color="auto"/>
      </w:divBdr>
    </w:div>
    <w:div w:id="940138407">
      <w:bodyDiv w:val="1"/>
      <w:marLeft w:val="0"/>
      <w:marRight w:val="0"/>
      <w:marTop w:val="0"/>
      <w:marBottom w:val="0"/>
      <w:divBdr>
        <w:top w:val="none" w:sz="0" w:space="0" w:color="auto"/>
        <w:left w:val="none" w:sz="0" w:space="0" w:color="auto"/>
        <w:bottom w:val="none" w:sz="0" w:space="0" w:color="auto"/>
        <w:right w:val="none" w:sz="0" w:space="0" w:color="auto"/>
      </w:divBdr>
    </w:div>
    <w:div w:id="1001857357">
      <w:bodyDiv w:val="1"/>
      <w:marLeft w:val="0"/>
      <w:marRight w:val="0"/>
      <w:marTop w:val="0"/>
      <w:marBottom w:val="0"/>
      <w:divBdr>
        <w:top w:val="none" w:sz="0" w:space="0" w:color="auto"/>
        <w:left w:val="none" w:sz="0" w:space="0" w:color="auto"/>
        <w:bottom w:val="none" w:sz="0" w:space="0" w:color="auto"/>
        <w:right w:val="none" w:sz="0" w:space="0" w:color="auto"/>
      </w:divBdr>
    </w:div>
    <w:div w:id="1268849626">
      <w:bodyDiv w:val="1"/>
      <w:marLeft w:val="0"/>
      <w:marRight w:val="0"/>
      <w:marTop w:val="0"/>
      <w:marBottom w:val="0"/>
      <w:divBdr>
        <w:top w:val="none" w:sz="0" w:space="0" w:color="auto"/>
        <w:left w:val="none" w:sz="0" w:space="0" w:color="auto"/>
        <w:bottom w:val="none" w:sz="0" w:space="0" w:color="auto"/>
        <w:right w:val="none" w:sz="0" w:space="0" w:color="auto"/>
      </w:divBdr>
    </w:div>
    <w:div w:id="1304656099">
      <w:bodyDiv w:val="1"/>
      <w:marLeft w:val="0"/>
      <w:marRight w:val="0"/>
      <w:marTop w:val="0"/>
      <w:marBottom w:val="0"/>
      <w:divBdr>
        <w:top w:val="none" w:sz="0" w:space="0" w:color="auto"/>
        <w:left w:val="none" w:sz="0" w:space="0" w:color="auto"/>
        <w:bottom w:val="none" w:sz="0" w:space="0" w:color="auto"/>
        <w:right w:val="none" w:sz="0" w:space="0" w:color="auto"/>
      </w:divBdr>
    </w:div>
    <w:div w:id="1378747688">
      <w:bodyDiv w:val="1"/>
      <w:marLeft w:val="0"/>
      <w:marRight w:val="0"/>
      <w:marTop w:val="0"/>
      <w:marBottom w:val="0"/>
      <w:divBdr>
        <w:top w:val="none" w:sz="0" w:space="0" w:color="auto"/>
        <w:left w:val="none" w:sz="0" w:space="0" w:color="auto"/>
        <w:bottom w:val="none" w:sz="0" w:space="0" w:color="auto"/>
        <w:right w:val="none" w:sz="0" w:space="0" w:color="auto"/>
      </w:divBdr>
    </w:div>
    <w:div w:id="1573008947">
      <w:bodyDiv w:val="1"/>
      <w:marLeft w:val="0"/>
      <w:marRight w:val="0"/>
      <w:marTop w:val="0"/>
      <w:marBottom w:val="0"/>
      <w:divBdr>
        <w:top w:val="none" w:sz="0" w:space="0" w:color="auto"/>
        <w:left w:val="none" w:sz="0" w:space="0" w:color="auto"/>
        <w:bottom w:val="none" w:sz="0" w:space="0" w:color="auto"/>
        <w:right w:val="none" w:sz="0" w:space="0" w:color="auto"/>
      </w:divBdr>
    </w:div>
    <w:div w:id="1587692709">
      <w:bodyDiv w:val="1"/>
      <w:marLeft w:val="0"/>
      <w:marRight w:val="0"/>
      <w:marTop w:val="0"/>
      <w:marBottom w:val="0"/>
      <w:divBdr>
        <w:top w:val="none" w:sz="0" w:space="0" w:color="auto"/>
        <w:left w:val="none" w:sz="0" w:space="0" w:color="auto"/>
        <w:bottom w:val="none" w:sz="0" w:space="0" w:color="auto"/>
        <w:right w:val="none" w:sz="0" w:space="0" w:color="auto"/>
      </w:divBdr>
    </w:div>
    <w:div w:id="1624071815">
      <w:bodyDiv w:val="1"/>
      <w:marLeft w:val="0"/>
      <w:marRight w:val="0"/>
      <w:marTop w:val="0"/>
      <w:marBottom w:val="0"/>
      <w:divBdr>
        <w:top w:val="none" w:sz="0" w:space="0" w:color="auto"/>
        <w:left w:val="none" w:sz="0" w:space="0" w:color="auto"/>
        <w:bottom w:val="none" w:sz="0" w:space="0" w:color="auto"/>
        <w:right w:val="none" w:sz="0" w:space="0" w:color="auto"/>
      </w:divBdr>
    </w:div>
    <w:div w:id="1653488980">
      <w:bodyDiv w:val="1"/>
      <w:marLeft w:val="0"/>
      <w:marRight w:val="0"/>
      <w:marTop w:val="0"/>
      <w:marBottom w:val="0"/>
      <w:divBdr>
        <w:top w:val="none" w:sz="0" w:space="0" w:color="auto"/>
        <w:left w:val="none" w:sz="0" w:space="0" w:color="auto"/>
        <w:bottom w:val="none" w:sz="0" w:space="0" w:color="auto"/>
        <w:right w:val="none" w:sz="0" w:space="0" w:color="auto"/>
      </w:divBdr>
    </w:div>
    <w:div w:id="1854226036">
      <w:bodyDiv w:val="1"/>
      <w:marLeft w:val="0"/>
      <w:marRight w:val="0"/>
      <w:marTop w:val="0"/>
      <w:marBottom w:val="0"/>
      <w:divBdr>
        <w:top w:val="none" w:sz="0" w:space="0" w:color="auto"/>
        <w:left w:val="none" w:sz="0" w:space="0" w:color="auto"/>
        <w:bottom w:val="none" w:sz="0" w:space="0" w:color="auto"/>
        <w:right w:val="none" w:sz="0" w:space="0" w:color="auto"/>
      </w:divBdr>
    </w:div>
    <w:div w:id="1862431117">
      <w:bodyDiv w:val="1"/>
      <w:marLeft w:val="0"/>
      <w:marRight w:val="0"/>
      <w:marTop w:val="0"/>
      <w:marBottom w:val="0"/>
      <w:divBdr>
        <w:top w:val="none" w:sz="0" w:space="0" w:color="auto"/>
        <w:left w:val="none" w:sz="0" w:space="0" w:color="auto"/>
        <w:bottom w:val="none" w:sz="0" w:space="0" w:color="auto"/>
        <w:right w:val="none" w:sz="0" w:space="0" w:color="auto"/>
      </w:divBdr>
    </w:div>
    <w:div w:id="192888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yodibintang@gmail.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dcterms:created xsi:type="dcterms:W3CDTF">2020-04-10T16:08:00Z</dcterms:created>
  <dcterms:modified xsi:type="dcterms:W3CDTF">2020-04-10T16:08:00Z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