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DA1B05">
        <w:t>September 20</w:t>
      </w:r>
      <w:r w:rsidR="00DA1B05">
        <w:rPr>
          <w:lang w:val="id-ID"/>
        </w:rPr>
        <w:t>20</w:t>
      </w:r>
      <w:r w:rsidR="00165960">
        <w:tab/>
        <w:t>ISSN 2621-4741</w:t>
      </w:r>
      <w:r w:rsidR="00165960">
        <w:rPr>
          <w:spacing w:val="-10"/>
        </w:rPr>
        <w:t xml:space="preserve"> </w:t>
      </w:r>
      <w:r w:rsidR="00165960">
        <w:t>(online)</w:t>
      </w:r>
    </w:p>
    <w:p w:rsidR="00B15960" w:rsidRPr="003B0049" w:rsidRDefault="00454BF9" w:rsidP="00B1596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222222"/>
          <w:sz w:val="28"/>
          <w:szCs w:val="28"/>
          <w:lang w:val="id-ID" w:eastAsia="id-ID"/>
        </w:rPr>
      </w:pPr>
      <w:r w:rsidRPr="00454BF9">
        <w:rPr>
          <w:sz w:val="28"/>
          <w:szCs w:val="28"/>
        </w:rPr>
        <w:br/>
      </w:r>
      <w:r w:rsidR="00B15960" w:rsidRPr="00B15960">
        <w:rPr>
          <w:b/>
          <w:color w:val="222222"/>
          <w:sz w:val="28"/>
          <w:szCs w:val="28"/>
          <w:lang w:val="en" w:eastAsia="id-ID"/>
        </w:rPr>
        <w:t>A</w:t>
      </w:r>
      <w:r w:rsidR="00B15960" w:rsidRPr="00B15960">
        <w:rPr>
          <w:b/>
          <w:color w:val="222222"/>
          <w:sz w:val="28"/>
          <w:szCs w:val="28"/>
          <w:lang w:val="id-ID" w:eastAsia="id-ID"/>
        </w:rPr>
        <w:t>PPLICATION</w:t>
      </w:r>
      <w:r w:rsidR="00B15960" w:rsidRPr="00B15960">
        <w:rPr>
          <w:b/>
          <w:color w:val="222222"/>
          <w:sz w:val="28"/>
          <w:szCs w:val="28"/>
          <w:lang w:val="en" w:eastAsia="id-ID"/>
        </w:rPr>
        <w:t xml:space="preserve"> </w:t>
      </w:r>
      <w:r w:rsidR="00B15960" w:rsidRPr="00B15960">
        <w:rPr>
          <w:b/>
          <w:color w:val="222222"/>
          <w:sz w:val="28"/>
          <w:szCs w:val="28"/>
          <w:lang w:val="id-ID" w:eastAsia="id-ID"/>
        </w:rPr>
        <w:t>OF</w:t>
      </w:r>
      <w:r w:rsidR="00B15960" w:rsidRPr="00B15960">
        <w:rPr>
          <w:b/>
          <w:color w:val="222222"/>
          <w:sz w:val="28"/>
          <w:szCs w:val="28"/>
          <w:lang w:val="en" w:eastAsia="id-ID"/>
        </w:rPr>
        <w:t xml:space="preserve"> </w:t>
      </w:r>
      <w:r w:rsidR="00B15960" w:rsidRPr="00B15960">
        <w:rPr>
          <w:b/>
          <w:color w:val="222222"/>
          <w:sz w:val="28"/>
          <w:szCs w:val="28"/>
          <w:lang w:val="id-ID" w:eastAsia="id-ID"/>
        </w:rPr>
        <w:t>THE</w:t>
      </w:r>
      <w:r w:rsidR="00B15960" w:rsidRPr="00B15960">
        <w:rPr>
          <w:b/>
          <w:color w:val="222222"/>
          <w:sz w:val="28"/>
          <w:szCs w:val="28"/>
          <w:lang w:val="en" w:eastAsia="id-ID"/>
        </w:rPr>
        <w:t xml:space="preserve"> M</w:t>
      </w:r>
      <w:r w:rsidR="00B15960" w:rsidRPr="00B15960">
        <w:rPr>
          <w:b/>
          <w:color w:val="222222"/>
          <w:sz w:val="28"/>
          <w:szCs w:val="28"/>
          <w:lang w:val="id-ID" w:eastAsia="id-ID"/>
        </w:rPr>
        <w:t>ETHAPORICAL</w:t>
      </w:r>
      <w:r w:rsidR="00B15960" w:rsidRPr="00B15960">
        <w:rPr>
          <w:b/>
          <w:color w:val="222222"/>
          <w:sz w:val="28"/>
          <w:szCs w:val="28"/>
          <w:lang w:val="en" w:eastAsia="id-ID"/>
        </w:rPr>
        <w:t xml:space="preserve"> T</w:t>
      </w:r>
      <w:r w:rsidR="00B15960" w:rsidRPr="00B15960">
        <w:rPr>
          <w:b/>
          <w:color w:val="222222"/>
          <w:sz w:val="28"/>
          <w:szCs w:val="28"/>
          <w:lang w:val="id-ID" w:eastAsia="id-ID"/>
        </w:rPr>
        <w:t>HINKING</w:t>
      </w:r>
      <w:r w:rsidR="00B15960" w:rsidRPr="00B15960">
        <w:rPr>
          <w:b/>
          <w:color w:val="222222"/>
          <w:sz w:val="28"/>
          <w:szCs w:val="28"/>
          <w:lang w:val="en" w:eastAsia="id-ID"/>
        </w:rPr>
        <w:t xml:space="preserve"> M</w:t>
      </w:r>
      <w:r w:rsidR="00B15960" w:rsidRPr="00B15960">
        <w:rPr>
          <w:b/>
          <w:color w:val="222222"/>
          <w:sz w:val="28"/>
          <w:szCs w:val="28"/>
          <w:lang w:val="id-ID" w:eastAsia="id-ID"/>
        </w:rPr>
        <w:t>ETHOD</w:t>
      </w:r>
      <w:r w:rsidR="00B15960" w:rsidRPr="00B15960">
        <w:rPr>
          <w:b/>
          <w:color w:val="222222"/>
          <w:sz w:val="28"/>
          <w:szCs w:val="28"/>
          <w:lang w:val="en" w:eastAsia="id-ID"/>
        </w:rPr>
        <w:t xml:space="preserve"> </w:t>
      </w:r>
      <w:r w:rsidR="00B15960" w:rsidRPr="00B15960">
        <w:rPr>
          <w:b/>
          <w:color w:val="222222"/>
          <w:sz w:val="28"/>
          <w:szCs w:val="28"/>
          <w:lang w:val="id-ID" w:eastAsia="id-ID"/>
        </w:rPr>
        <w:t>TO IMPROVE</w:t>
      </w:r>
      <w:r w:rsidR="00B15960" w:rsidRPr="00B15960">
        <w:rPr>
          <w:b/>
          <w:color w:val="222222"/>
          <w:sz w:val="28"/>
          <w:szCs w:val="28"/>
          <w:lang w:val="en" w:eastAsia="id-ID"/>
        </w:rPr>
        <w:t xml:space="preserve"> </w:t>
      </w:r>
      <w:r w:rsidR="00B15960" w:rsidRPr="00B15960">
        <w:rPr>
          <w:b/>
          <w:color w:val="222222"/>
          <w:sz w:val="28"/>
          <w:szCs w:val="28"/>
          <w:lang w:val="id-ID" w:eastAsia="id-ID"/>
        </w:rPr>
        <w:t>THE</w:t>
      </w:r>
      <w:r w:rsidR="00B15960" w:rsidRPr="00B15960">
        <w:rPr>
          <w:b/>
          <w:color w:val="222222"/>
          <w:sz w:val="28"/>
          <w:szCs w:val="28"/>
          <w:lang w:val="en" w:eastAsia="id-ID"/>
        </w:rPr>
        <w:t xml:space="preserve"> A</w:t>
      </w:r>
      <w:r w:rsidR="00B15960" w:rsidRPr="00B15960">
        <w:rPr>
          <w:b/>
          <w:color w:val="222222"/>
          <w:sz w:val="28"/>
          <w:szCs w:val="28"/>
          <w:lang w:val="id-ID" w:eastAsia="id-ID"/>
        </w:rPr>
        <w:t>BILITY</w:t>
      </w:r>
      <w:r w:rsidR="00B15960" w:rsidRPr="00B15960">
        <w:rPr>
          <w:b/>
          <w:color w:val="222222"/>
          <w:sz w:val="28"/>
          <w:szCs w:val="28"/>
          <w:lang w:val="en" w:eastAsia="id-ID"/>
        </w:rPr>
        <w:t xml:space="preserve"> </w:t>
      </w:r>
      <w:r w:rsidR="00B15960" w:rsidRPr="00B15960">
        <w:rPr>
          <w:b/>
          <w:color w:val="222222"/>
          <w:sz w:val="28"/>
          <w:szCs w:val="28"/>
          <w:lang w:val="id-ID" w:eastAsia="id-ID"/>
        </w:rPr>
        <w:t>OF</w:t>
      </w:r>
      <w:r w:rsidR="00B15960" w:rsidRPr="00B15960">
        <w:rPr>
          <w:b/>
          <w:color w:val="222222"/>
          <w:sz w:val="28"/>
          <w:szCs w:val="28"/>
          <w:lang w:val="en" w:eastAsia="id-ID"/>
        </w:rPr>
        <w:t xml:space="preserve"> M</w:t>
      </w:r>
      <w:r w:rsidR="00B15960" w:rsidRPr="00B15960">
        <w:rPr>
          <w:b/>
          <w:color w:val="222222"/>
          <w:sz w:val="28"/>
          <w:szCs w:val="28"/>
          <w:lang w:val="id-ID" w:eastAsia="id-ID"/>
        </w:rPr>
        <w:t>ATHEMATICAL</w:t>
      </w:r>
      <w:r w:rsidR="00B15960" w:rsidRPr="00B15960">
        <w:rPr>
          <w:b/>
          <w:color w:val="222222"/>
          <w:sz w:val="28"/>
          <w:szCs w:val="28"/>
          <w:lang w:val="en" w:eastAsia="id-ID"/>
        </w:rPr>
        <w:t xml:space="preserve"> C</w:t>
      </w:r>
      <w:r w:rsidR="00B15960" w:rsidRPr="00B15960">
        <w:rPr>
          <w:b/>
          <w:color w:val="222222"/>
          <w:sz w:val="28"/>
          <w:szCs w:val="28"/>
          <w:lang w:val="id-ID" w:eastAsia="id-ID"/>
        </w:rPr>
        <w:t>ONNECTIONS</w:t>
      </w:r>
      <w:r w:rsidR="00B15960" w:rsidRPr="00B15960">
        <w:rPr>
          <w:b/>
          <w:color w:val="222222"/>
          <w:sz w:val="28"/>
          <w:szCs w:val="28"/>
          <w:lang w:val="en" w:eastAsia="id-ID"/>
        </w:rPr>
        <w:t xml:space="preserve"> </w:t>
      </w:r>
      <w:r w:rsidR="00B15960" w:rsidRPr="00B15960">
        <w:rPr>
          <w:b/>
          <w:color w:val="222222"/>
          <w:sz w:val="28"/>
          <w:szCs w:val="28"/>
          <w:lang w:val="id-ID" w:eastAsia="id-ID"/>
        </w:rPr>
        <w:t xml:space="preserve">AND </w:t>
      </w:r>
      <w:r w:rsidR="00B15960" w:rsidRPr="00B15960">
        <w:rPr>
          <w:b/>
          <w:color w:val="222222"/>
          <w:sz w:val="28"/>
          <w:szCs w:val="28"/>
          <w:lang w:val="en" w:eastAsia="id-ID"/>
        </w:rPr>
        <w:t>C</w:t>
      </w:r>
      <w:r w:rsidR="00B15960" w:rsidRPr="00B15960">
        <w:rPr>
          <w:b/>
          <w:color w:val="222222"/>
          <w:sz w:val="28"/>
          <w:szCs w:val="28"/>
          <w:lang w:val="id-ID" w:eastAsia="id-ID"/>
        </w:rPr>
        <w:t>REATIVE</w:t>
      </w:r>
      <w:r w:rsidR="00B15960" w:rsidRPr="00B15960">
        <w:rPr>
          <w:b/>
          <w:color w:val="222222"/>
          <w:sz w:val="28"/>
          <w:szCs w:val="28"/>
          <w:lang w:val="en" w:eastAsia="id-ID"/>
        </w:rPr>
        <w:t xml:space="preserve"> T</w:t>
      </w:r>
      <w:r w:rsidR="00B15960" w:rsidRPr="00B15960">
        <w:rPr>
          <w:b/>
          <w:color w:val="222222"/>
          <w:sz w:val="28"/>
          <w:szCs w:val="28"/>
          <w:lang w:val="id-ID" w:eastAsia="id-ID"/>
        </w:rPr>
        <w:t>HINKING</w:t>
      </w:r>
      <w:r w:rsidR="00B15960" w:rsidRPr="00B15960">
        <w:rPr>
          <w:b/>
          <w:color w:val="222222"/>
          <w:sz w:val="28"/>
          <w:szCs w:val="28"/>
          <w:lang w:val="en" w:eastAsia="id-ID"/>
        </w:rPr>
        <w:t xml:space="preserve"> </w:t>
      </w:r>
      <w:r w:rsidR="00B15960" w:rsidRPr="00B15960">
        <w:rPr>
          <w:b/>
          <w:color w:val="222222"/>
          <w:sz w:val="28"/>
          <w:szCs w:val="28"/>
          <w:lang w:val="id-ID" w:eastAsia="id-ID"/>
        </w:rPr>
        <w:t>AND</w:t>
      </w:r>
      <w:r w:rsidR="00B15960" w:rsidRPr="00B15960">
        <w:rPr>
          <w:b/>
          <w:color w:val="222222"/>
          <w:sz w:val="28"/>
          <w:szCs w:val="28"/>
          <w:lang w:val="en" w:eastAsia="id-ID"/>
        </w:rPr>
        <w:t xml:space="preserve"> S</w:t>
      </w:r>
      <w:r w:rsidR="00B15960" w:rsidRPr="00B15960">
        <w:rPr>
          <w:b/>
          <w:color w:val="222222"/>
          <w:sz w:val="28"/>
          <w:szCs w:val="28"/>
          <w:lang w:val="id-ID" w:eastAsia="id-ID"/>
        </w:rPr>
        <w:t>ELF</w:t>
      </w:r>
      <w:r w:rsidR="00B15960" w:rsidRPr="00B15960">
        <w:rPr>
          <w:b/>
          <w:color w:val="222222"/>
          <w:sz w:val="28"/>
          <w:szCs w:val="28"/>
          <w:lang w:val="en" w:eastAsia="id-ID"/>
        </w:rPr>
        <w:t xml:space="preserve"> C</w:t>
      </w:r>
      <w:r w:rsidR="00B15960" w:rsidRPr="00B15960">
        <w:rPr>
          <w:b/>
          <w:color w:val="222222"/>
          <w:sz w:val="28"/>
          <w:szCs w:val="28"/>
          <w:lang w:val="id-ID" w:eastAsia="id-ID"/>
        </w:rPr>
        <w:t>ONFIDENCE</w:t>
      </w:r>
      <w:r w:rsidR="00B15960" w:rsidRPr="00B15960">
        <w:rPr>
          <w:b/>
          <w:color w:val="222222"/>
          <w:sz w:val="28"/>
          <w:szCs w:val="28"/>
          <w:lang w:val="en" w:eastAsia="id-ID"/>
        </w:rPr>
        <w:t xml:space="preserve"> </w:t>
      </w:r>
      <w:r w:rsidR="00B15960" w:rsidRPr="00B15960">
        <w:rPr>
          <w:b/>
          <w:color w:val="222222"/>
          <w:sz w:val="28"/>
          <w:szCs w:val="28"/>
          <w:lang w:val="id-ID" w:eastAsia="id-ID"/>
        </w:rPr>
        <w:t xml:space="preserve">OF </w:t>
      </w:r>
      <w:r w:rsidR="00B15960" w:rsidRPr="00B15960">
        <w:rPr>
          <w:b/>
          <w:color w:val="222222"/>
          <w:sz w:val="28"/>
          <w:szCs w:val="28"/>
          <w:lang w:val="en" w:eastAsia="id-ID"/>
        </w:rPr>
        <w:t>V</w:t>
      </w:r>
      <w:r w:rsidR="00B15960" w:rsidRPr="00B15960">
        <w:rPr>
          <w:b/>
          <w:color w:val="222222"/>
          <w:sz w:val="28"/>
          <w:szCs w:val="28"/>
          <w:lang w:val="id-ID" w:eastAsia="id-ID"/>
        </w:rPr>
        <w:t>OCATIONAL</w:t>
      </w:r>
      <w:r w:rsidR="00B15960" w:rsidRPr="00B15960">
        <w:rPr>
          <w:b/>
          <w:color w:val="222222"/>
          <w:sz w:val="28"/>
          <w:szCs w:val="28"/>
          <w:lang w:val="en" w:eastAsia="id-ID"/>
        </w:rPr>
        <w:t xml:space="preserve"> SCHOOL S</w:t>
      </w:r>
      <w:r w:rsidR="00B15960" w:rsidRPr="00B15960">
        <w:rPr>
          <w:b/>
          <w:color w:val="222222"/>
          <w:sz w:val="28"/>
          <w:szCs w:val="28"/>
          <w:lang w:val="id-ID" w:eastAsia="id-ID"/>
        </w:rPr>
        <w:t>TUDENTS</w:t>
      </w:r>
      <w:r w:rsidR="00B15960" w:rsidRPr="00B15960">
        <w:rPr>
          <w:b/>
          <w:color w:val="222222"/>
          <w:sz w:val="28"/>
          <w:szCs w:val="28"/>
          <w:lang w:val="en" w:eastAsia="id-ID"/>
        </w:rPr>
        <w:t xml:space="preserve"> </w:t>
      </w:r>
      <w:r w:rsidR="00B15960" w:rsidRPr="00B15960">
        <w:rPr>
          <w:b/>
          <w:color w:val="222222"/>
          <w:sz w:val="28"/>
          <w:szCs w:val="28"/>
          <w:lang w:val="id-ID" w:eastAsia="id-ID"/>
        </w:rPr>
        <w:t>MAJORING</w:t>
      </w:r>
      <w:r w:rsidR="00B15960" w:rsidRPr="00B15960">
        <w:rPr>
          <w:b/>
          <w:color w:val="222222"/>
          <w:sz w:val="28"/>
          <w:szCs w:val="28"/>
          <w:lang w:val="en" w:eastAsia="id-ID"/>
        </w:rPr>
        <w:t xml:space="preserve"> </w:t>
      </w:r>
      <w:r w:rsidR="00B15960" w:rsidRPr="00B15960">
        <w:rPr>
          <w:b/>
          <w:color w:val="222222"/>
          <w:sz w:val="28"/>
          <w:szCs w:val="28"/>
          <w:lang w:val="id-ID" w:eastAsia="id-ID"/>
        </w:rPr>
        <w:t>IN</w:t>
      </w:r>
      <w:r w:rsidR="00B15960" w:rsidRPr="00B15960">
        <w:rPr>
          <w:b/>
          <w:color w:val="222222"/>
          <w:sz w:val="28"/>
          <w:szCs w:val="28"/>
          <w:lang w:val="en" w:eastAsia="id-ID"/>
        </w:rPr>
        <w:t xml:space="preserve"> M</w:t>
      </w:r>
      <w:r w:rsidR="00B15960" w:rsidRPr="00B15960">
        <w:rPr>
          <w:b/>
          <w:color w:val="222222"/>
          <w:sz w:val="28"/>
          <w:szCs w:val="28"/>
          <w:lang w:val="id-ID" w:eastAsia="id-ID"/>
        </w:rPr>
        <w:t>OTORCYCLE</w:t>
      </w:r>
      <w:r w:rsidR="00B15960" w:rsidRPr="00B15960">
        <w:rPr>
          <w:b/>
          <w:color w:val="222222"/>
          <w:sz w:val="28"/>
          <w:szCs w:val="28"/>
          <w:lang w:val="en" w:eastAsia="id-ID"/>
        </w:rPr>
        <w:t xml:space="preserve"> E</w:t>
      </w:r>
      <w:r w:rsidR="00B15960" w:rsidRPr="00B15960">
        <w:rPr>
          <w:b/>
          <w:color w:val="222222"/>
          <w:sz w:val="28"/>
          <w:szCs w:val="28"/>
          <w:lang w:val="id-ID" w:eastAsia="id-ID"/>
        </w:rPr>
        <w:t>NGINEERING</w:t>
      </w:r>
      <w:r w:rsidR="00B15960" w:rsidRPr="00B15960">
        <w:rPr>
          <w:b/>
          <w:color w:val="222222"/>
          <w:sz w:val="28"/>
          <w:szCs w:val="28"/>
          <w:lang w:val="en" w:eastAsia="id-ID"/>
        </w:rPr>
        <w:t xml:space="preserve"> </w:t>
      </w:r>
      <w:r w:rsidR="00B15960" w:rsidRPr="00B15960">
        <w:rPr>
          <w:b/>
          <w:color w:val="222222"/>
          <w:sz w:val="28"/>
          <w:szCs w:val="28"/>
          <w:lang w:val="id-ID" w:eastAsia="id-ID"/>
        </w:rPr>
        <w:t>AND</w:t>
      </w:r>
      <w:r w:rsidR="00B15960" w:rsidRPr="00B15960">
        <w:rPr>
          <w:b/>
          <w:color w:val="222222"/>
          <w:sz w:val="28"/>
          <w:szCs w:val="28"/>
          <w:lang w:val="en" w:eastAsia="id-ID"/>
        </w:rPr>
        <w:t xml:space="preserve"> B</w:t>
      </w:r>
      <w:r w:rsidR="00B15960" w:rsidRPr="00B15960">
        <w:rPr>
          <w:b/>
          <w:color w:val="222222"/>
          <w:sz w:val="28"/>
          <w:szCs w:val="28"/>
          <w:lang w:val="id-ID" w:eastAsia="id-ID"/>
        </w:rPr>
        <w:t>USINESS</w:t>
      </w:r>
      <w:r w:rsidR="00B15960" w:rsidRPr="00B15960">
        <w:rPr>
          <w:b/>
          <w:color w:val="222222"/>
          <w:sz w:val="28"/>
          <w:szCs w:val="28"/>
          <w:lang w:val="en" w:eastAsia="id-ID"/>
        </w:rPr>
        <w:t xml:space="preserve"> </w:t>
      </w:r>
      <w:r w:rsidR="00B15960" w:rsidRPr="00B15960">
        <w:rPr>
          <w:b/>
          <w:color w:val="222222"/>
          <w:sz w:val="28"/>
          <w:szCs w:val="28"/>
          <w:lang w:val="id-ID" w:eastAsia="id-ID"/>
        </w:rPr>
        <w:t>AT</w:t>
      </w:r>
      <w:r w:rsidR="00B15960" w:rsidRPr="00B15960">
        <w:rPr>
          <w:b/>
          <w:color w:val="222222"/>
          <w:sz w:val="28"/>
          <w:szCs w:val="28"/>
          <w:lang w:val="en" w:eastAsia="id-ID"/>
        </w:rPr>
        <w:t xml:space="preserve"> SMKN 1 C</w:t>
      </w:r>
      <w:r w:rsidR="00B15960" w:rsidRPr="00B15960">
        <w:rPr>
          <w:b/>
          <w:color w:val="222222"/>
          <w:sz w:val="28"/>
          <w:szCs w:val="28"/>
          <w:lang w:val="id-ID" w:eastAsia="id-ID"/>
        </w:rPr>
        <w:t>AMPAKA</w:t>
      </w:r>
      <w:r w:rsidR="00B15960" w:rsidRPr="00B15960">
        <w:rPr>
          <w:b/>
          <w:color w:val="222222"/>
          <w:sz w:val="28"/>
          <w:szCs w:val="28"/>
          <w:lang w:val="en" w:eastAsia="id-ID"/>
        </w:rPr>
        <w:t>, C</w:t>
      </w:r>
      <w:r w:rsidR="00B15960" w:rsidRPr="00B15960">
        <w:rPr>
          <w:b/>
          <w:color w:val="222222"/>
          <w:sz w:val="28"/>
          <w:szCs w:val="28"/>
          <w:lang w:val="id-ID" w:eastAsia="id-ID"/>
        </w:rPr>
        <w:t>IANJUR</w:t>
      </w:r>
      <w:r w:rsidR="00B15960" w:rsidRPr="00B15960">
        <w:rPr>
          <w:b/>
          <w:color w:val="222222"/>
          <w:sz w:val="28"/>
          <w:szCs w:val="28"/>
          <w:lang w:val="en" w:eastAsia="id-ID"/>
        </w:rPr>
        <w:t xml:space="preserve"> R</w:t>
      </w:r>
      <w:r w:rsidR="00B15960" w:rsidRPr="00B15960">
        <w:rPr>
          <w:b/>
          <w:color w:val="222222"/>
          <w:sz w:val="28"/>
          <w:szCs w:val="28"/>
          <w:lang w:val="id-ID" w:eastAsia="id-ID"/>
        </w:rPr>
        <w:t>EGENCY</w:t>
      </w:r>
    </w:p>
    <w:p w:rsidR="00B15960" w:rsidRPr="00D02BE7" w:rsidRDefault="00A16BEF" w:rsidP="00B15960">
      <w:pPr>
        <w:pStyle w:val="Heading1"/>
        <w:spacing w:before="285"/>
        <w:ind w:left="2218" w:right="2218"/>
        <w:jc w:val="center"/>
        <w:rPr>
          <w:lang w:val="id-ID"/>
        </w:rPr>
      </w:pPr>
      <w:r>
        <w:rPr>
          <w:lang w:val="id-ID"/>
        </w:rPr>
        <w:t xml:space="preserve">       A</w:t>
      </w:r>
      <w:r w:rsidR="00B15960">
        <w:rPr>
          <w:lang w:val="id-ID"/>
        </w:rPr>
        <w:t>hmad Mirza</w:t>
      </w:r>
      <w:bookmarkStart w:id="0" w:name="_GoBack"/>
      <w:bookmarkEnd w:id="0"/>
    </w:p>
    <w:p w:rsidR="00B15960" w:rsidRDefault="00B15960" w:rsidP="00B15960">
      <w:pPr>
        <w:spacing w:before="138"/>
        <w:ind w:left="2938" w:right="2219" w:firstLine="662"/>
      </w:pPr>
      <w:r>
        <w:rPr>
          <w:lang w:val="id-ID"/>
        </w:rPr>
        <w:t xml:space="preserve">    </w:t>
      </w:r>
      <w:r>
        <w:t xml:space="preserve">IKIP </w:t>
      </w:r>
      <w:proofErr w:type="spellStart"/>
      <w:r>
        <w:t>Siliwangi</w:t>
      </w:r>
      <w:proofErr w:type="spellEnd"/>
      <w:r>
        <w:t xml:space="preserve"> Bandung</w:t>
      </w:r>
    </w:p>
    <w:p w:rsidR="00B15960" w:rsidRPr="0034532E" w:rsidRDefault="00BA7CE9" w:rsidP="00B15960">
      <w:pPr>
        <w:ind w:left="2218" w:right="1655"/>
        <w:jc w:val="center"/>
        <w:rPr>
          <w:lang w:val="id-ID"/>
        </w:rPr>
      </w:pPr>
      <w:hyperlink r:id="rId10" w:history="1">
        <w:r w:rsidR="00B15960" w:rsidRPr="006F5A1A">
          <w:rPr>
            <w:rStyle w:val="Hyperlink"/>
            <w:u w:color="0000FF"/>
            <w:lang w:val="id-ID"/>
          </w:rPr>
          <w:t>mirzaahmad3615@gmail.com</w:t>
        </w:r>
        <w:r w:rsidR="00B15960" w:rsidRPr="006F5A1A">
          <w:rPr>
            <w:rStyle w:val="Hyperlink"/>
          </w:rPr>
          <w:t xml:space="preserve"> </w:t>
        </w:r>
      </w:hyperlink>
    </w:p>
    <w:p w:rsidR="00B15960" w:rsidRDefault="00B15960" w:rsidP="00B15960">
      <w:pPr>
        <w:pStyle w:val="BodyText"/>
        <w:spacing w:before="10"/>
        <w:rPr>
          <w:sz w:val="13"/>
        </w:rPr>
      </w:pPr>
    </w:p>
    <w:p w:rsidR="00B15960" w:rsidRPr="00DA1B05" w:rsidRDefault="00B15960" w:rsidP="00B15960">
      <w:pPr>
        <w:spacing w:before="92"/>
        <w:ind w:left="2218" w:right="2218"/>
        <w:jc w:val="center"/>
        <w:rPr>
          <w:lang w:val="id-ID"/>
        </w:rPr>
      </w:pPr>
      <w:r>
        <w:t>Received: Jul 20</w:t>
      </w:r>
      <w:proofErr w:type="spellStart"/>
      <w:r>
        <w:rPr>
          <w:position w:val="7"/>
          <w:sz w:val="14"/>
        </w:rPr>
        <w:t>th</w:t>
      </w:r>
      <w:proofErr w:type="spellEnd"/>
      <w:r w:rsidR="00DA1B05">
        <w:t>, 20</w:t>
      </w:r>
      <w:r w:rsidR="00DA1B05">
        <w:rPr>
          <w:lang w:val="id-ID"/>
        </w:rPr>
        <w:t>20</w:t>
      </w:r>
      <w:r>
        <w:t>; Accepted: Sept 21</w:t>
      </w:r>
      <w:proofErr w:type="spellStart"/>
      <w:r>
        <w:rPr>
          <w:position w:val="7"/>
          <w:sz w:val="14"/>
        </w:rPr>
        <w:t>st</w:t>
      </w:r>
      <w:proofErr w:type="spellEnd"/>
      <w:r w:rsidR="00DA1B05">
        <w:t>, 20</w:t>
      </w:r>
      <w:r w:rsidR="00DA1B05">
        <w:rPr>
          <w:lang w:val="id-ID"/>
        </w:rPr>
        <w:t>20</w:t>
      </w:r>
    </w:p>
    <w:p w:rsidR="00B15960" w:rsidRDefault="00B15960" w:rsidP="00B15960">
      <w:pPr>
        <w:pStyle w:val="BodyText"/>
        <w:spacing w:before="3"/>
        <w:rPr>
          <w:sz w:val="22"/>
        </w:rPr>
      </w:pPr>
    </w:p>
    <w:p w:rsidR="00B15960" w:rsidRDefault="00B15960" w:rsidP="00B15960">
      <w:pPr>
        <w:pStyle w:val="Heading1"/>
      </w:pPr>
      <w:r>
        <w:t>Abstract</w:t>
      </w:r>
    </w:p>
    <w:p w:rsidR="00B15960" w:rsidRPr="005B6B44" w:rsidRDefault="00B15960" w:rsidP="00B15960">
      <w:pPr>
        <w:spacing w:before="69"/>
        <w:ind w:left="116"/>
        <w:jc w:val="both"/>
        <w:rPr>
          <w:lang w:val="en"/>
        </w:rPr>
      </w:pPr>
      <w:r w:rsidRPr="005B6B44">
        <w:rPr>
          <w:lang w:val="en"/>
        </w:rPr>
        <w:t xml:space="preserve">This study aims to examine the improvement of mathematical connection skills and creative thinking as well as students' </w:t>
      </w:r>
      <w:proofErr w:type="spellStart"/>
      <w:r w:rsidRPr="005B6B44">
        <w:rPr>
          <w:lang w:val="en"/>
        </w:rPr>
        <w:t>self confidence</w:t>
      </w:r>
      <w:proofErr w:type="spellEnd"/>
      <w:r w:rsidRPr="005B6B44">
        <w:rPr>
          <w:lang w:val="en"/>
        </w:rPr>
        <w:t xml:space="preserve">. This is in line with the problems in this study, namely the low ability of mathematical connections and the ability to think creatively as well as the self-confidence of SMK students. This quasi-experimental study took a population of all students of SMK </w:t>
      </w:r>
      <w:proofErr w:type="spellStart"/>
      <w:r w:rsidRPr="005B6B44">
        <w:rPr>
          <w:lang w:val="en"/>
        </w:rPr>
        <w:t>Negeri</w:t>
      </w:r>
      <w:proofErr w:type="spellEnd"/>
      <w:r w:rsidRPr="005B6B44">
        <w:rPr>
          <w:lang w:val="en"/>
        </w:rPr>
        <w:t xml:space="preserve"> 1 </w:t>
      </w:r>
      <w:proofErr w:type="spellStart"/>
      <w:r w:rsidRPr="005B6B44">
        <w:rPr>
          <w:lang w:val="en"/>
        </w:rPr>
        <w:t>Campaka</w:t>
      </w:r>
      <w:proofErr w:type="spellEnd"/>
      <w:r w:rsidRPr="005B6B44">
        <w:rPr>
          <w:lang w:val="en"/>
        </w:rPr>
        <w:t xml:space="preserve">, </w:t>
      </w:r>
      <w:proofErr w:type="spellStart"/>
      <w:r w:rsidRPr="005B6B44">
        <w:rPr>
          <w:lang w:val="en"/>
        </w:rPr>
        <w:t>Cianjur</w:t>
      </w:r>
      <w:proofErr w:type="spellEnd"/>
      <w:r w:rsidRPr="005B6B44">
        <w:rPr>
          <w:lang w:val="en"/>
        </w:rPr>
        <w:t xml:space="preserve"> Regency, with a sample of class XI, the class was given a pretest and posttest for mathematical connection skills and students' creative thinking abilities. The results of the quantitative data analysis research using the SPSS.19 for windows application program, show that based on the learning model and the cognitive stage, the level of achievement and increased mathematical connection skills and mathematical creative thinking of students who use the method of </w:t>
      </w:r>
      <w:proofErr w:type="spellStart"/>
      <w:r w:rsidRPr="005B6B44">
        <w:rPr>
          <w:lang w:val="en"/>
        </w:rPr>
        <w:t>methaporical</w:t>
      </w:r>
      <w:proofErr w:type="spellEnd"/>
      <w:r w:rsidRPr="005B6B44">
        <w:rPr>
          <w:lang w:val="en"/>
        </w:rPr>
        <w:t xml:space="preserve"> thinking is better than students who use conventional learning.</w:t>
      </w:r>
    </w:p>
    <w:p w:rsidR="00B15960" w:rsidRPr="005B6B44" w:rsidRDefault="00B15960" w:rsidP="00B15960">
      <w:pPr>
        <w:spacing w:before="69"/>
        <w:ind w:left="116"/>
        <w:rPr>
          <w:lang w:val="id-ID"/>
        </w:rPr>
      </w:pPr>
      <w:r w:rsidRPr="005B6B44">
        <w:rPr>
          <w:lang w:val="en"/>
        </w:rPr>
        <w:t xml:space="preserve">Keywords: Mathematical connection ability, Creative Thinking Ability, Self Confidence, </w:t>
      </w:r>
      <w:proofErr w:type="spellStart"/>
      <w:r w:rsidRPr="005B6B44">
        <w:rPr>
          <w:lang w:val="en"/>
        </w:rPr>
        <w:t>Methaporical</w:t>
      </w:r>
      <w:proofErr w:type="spellEnd"/>
      <w:r w:rsidRPr="005B6B44">
        <w:rPr>
          <w:lang w:val="en"/>
        </w:rPr>
        <w:t xml:space="preserve"> Thinking</w:t>
      </w:r>
    </w:p>
    <w:p w:rsidR="00B15960" w:rsidRPr="005B6B44" w:rsidRDefault="00B15960" w:rsidP="00B15960">
      <w:pPr>
        <w:pStyle w:val="Heading1"/>
        <w:spacing w:before="120"/>
        <w:rPr>
          <w:sz w:val="22"/>
          <w:szCs w:val="22"/>
        </w:rPr>
      </w:pPr>
      <w:proofErr w:type="spellStart"/>
      <w:r w:rsidRPr="005B6B44">
        <w:rPr>
          <w:sz w:val="22"/>
          <w:szCs w:val="22"/>
        </w:rPr>
        <w:t>Abstrak</w:t>
      </w:r>
      <w:proofErr w:type="spellEnd"/>
    </w:p>
    <w:p w:rsidR="00B15960" w:rsidRPr="005B6B44" w:rsidRDefault="00B15960" w:rsidP="00B15960">
      <w:pPr>
        <w:ind w:left="142"/>
        <w:jc w:val="both"/>
        <w:rPr>
          <w:lang w:val="id-ID"/>
        </w:rPr>
      </w:pPr>
      <w:r w:rsidRPr="005B6B44">
        <w:rPr>
          <w:lang w:val="id-ID"/>
        </w:rPr>
        <w:t xml:space="preserve">Penelitian ini bertujuan untuk menelaaah peningkatan kemampuan koneksi matematik dan berpikir kreatif serta </w:t>
      </w:r>
      <w:r w:rsidRPr="005B6B44">
        <w:rPr>
          <w:i/>
          <w:lang w:val="id-ID"/>
        </w:rPr>
        <w:t>self confidence</w:t>
      </w:r>
      <w:r w:rsidRPr="005B6B44">
        <w:rPr>
          <w:lang w:val="id-ID"/>
        </w:rPr>
        <w:t xml:space="preserve"> siswa. Hal ini sejalan dengan adanya permasalahan dalam penelitian ini yaitu masih rendahnya kemampuan koneksi matematik dan kemampuan berpikir kreatif serta self confidence siswa SMK. Penelitian kuasi eksperimen ini mengambil populasi seluruh siswa SMK Negeri 1 Campaka Kabupaten Cianjur, dengan sampel kelas XI, Kelas tersebut diberikan pretes dan postes untuk kemampuan koneksi matematik dan kemampuan berpikir kreatif siswa. Hasil penelitian analisis data kuantitatif yang menggunakan  program aplikasi </w:t>
      </w:r>
      <w:r w:rsidRPr="005B6B44">
        <w:rPr>
          <w:i/>
          <w:lang w:val="id-ID"/>
        </w:rPr>
        <w:t>SPSS.19 for windows,</w:t>
      </w:r>
      <w:r w:rsidRPr="005B6B44">
        <w:rPr>
          <w:lang w:val="id-ID"/>
        </w:rPr>
        <w:t xml:space="preserve"> menunjukaan bahwa berdasarkan model pembelajaran dan tahap kognitif tingkat pencapaian dan peningkatan kemampuan koneksi matematik dan berpikir kreatif matematik siswa yang menggunakan metode </w:t>
      </w:r>
      <w:r w:rsidRPr="005B6B44">
        <w:rPr>
          <w:i/>
          <w:lang w:val="id-ID"/>
        </w:rPr>
        <w:t>methaporical thinking</w:t>
      </w:r>
      <w:r w:rsidRPr="005B6B44">
        <w:rPr>
          <w:lang w:val="id-ID"/>
        </w:rPr>
        <w:t xml:space="preserve"> lebih baik daripada siswa yang menggunakan pembelajaran konvensional.</w:t>
      </w:r>
    </w:p>
    <w:p w:rsidR="00B15960" w:rsidRDefault="00B15960" w:rsidP="00B15960">
      <w:pPr>
        <w:pStyle w:val="BodyText"/>
        <w:spacing w:before="10"/>
        <w:ind w:left="142"/>
        <w:rPr>
          <w:i/>
          <w:sz w:val="22"/>
          <w:szCs w:val="22"/>
          <w:lang w:val="id-ID"/>
        </w:rPr>
      </w:pPr>
      <w:r w:rsidRPr="005B6B44">
        <w:rPr>
          <w:b/>
          <w:sz w:val="22"/>
          <w:szCs w:val="22"/>
        </w:rPr>
        <w:t xml:space="preserve">Kata </w:t>
      </w:r>
      <w:proofErr w:type="spellStart"/>
      <w:proofErr w:type="gramStart"/>
      <w:r w:rsidRPr="005B6B44">
        <w:rPr>
          <w:b/>
          <w:sz w:val="22"/>
          <w:szCs w:val="22"/>
        </w:rPr>
        <w:t>kunci</w:t>
      </w:r>
      <w:proofErr w:type="spellEnd"/>
      <w:r w:rsidRPr="005B6B44">
        <w:rPr>
          <w:b/>
          <w:sz w:val="22"/>
          <w:szCs w:val="22"/>
        </w:rPr>
        <w:t xml:space="preserve"> </w:t>
      </w:r>
      <w:r w:rsidRPr="005B6B44">
        <w:rPr>
          <w:sz w:val="22"/>
          <w:szCs w:val="22"/>
        </w:rPr>
        <w:t>:</w:t>
      </w:r>
      <w:proofErr w:type="gramEnd"/>
      <w:r w:rsidRPr="005B6B44">
        <w:rPr>
          <w:sz w:val="22"/>
          <w:szCs w:val="22"/>
        </w:rPr>
        <w:t xml:space="preserve"> </w:t>
      </w:r>
      <w:proofErr w:type="spellStart"/>
      <w:r w:rsidRPr="005B6B44">
        <w:rPr>
          <w:i/>
          <w:sz w:val="22"/>
          <w:szCs w:val="22"/>
        </w:rPr>
        <w:t>Kemampuan</w:t>
      </w:r>
      <w:proofErr w:type="spellEnd"/>
      <w:r w:rsidRPr="005B6B44">
        <w:rPr>
          <w:i/>
          <w:sz w:val="22"/>
          <w:szCs w:val="22"/>
        </w:rPr>
        <w:t xml:space="preserve"> </w:t>
      </w:r>
      <w:r w:rsidRPr="005B6B44">
        <w:rPr>
          <w:i/>
          <w:sz w:val="22"/>
          <w:szCs w:val="22"/>
          <w:lang w:val="id-ID"/>
        </w:rPr>
        <w:t>koneksi matematis</w:t>
      </w:r>
      <w:r w:rsidRPr="005B6B44">
        <w:rPr>
          <w:i/>
          <w:sz w:val="22"/>
          <w:szCs w:val="22"/>
        </w:rPr>
        <w:t xml:space="preserve">, </w:t>
      </w:r>
      <w:r w:rsidRPr="005B6B44">
        <w:rPr>
          <w:i/>
          <w:sz w:val="22"/>
          <w:szCs w:val="22"/>
          <w:lang w:val="id-ID"/>
        </w:rPr>
        <w:t>Kemampuan Berpikir Kreatif, Self Confidence, Methaporical Thinking</w:t>
      </w:r>
    </w:p>
    <w:p w:rsidR="00B15960" w:rsidRPr="005B6B44" w:rsidRDefault="00B15960" w:rsidP="00B15960">
      <w:pPr>
        <w:pStyle w:val="BodyText"/>
        <w:spacing w:before="10"/>
        <w:ind w:left="142"/>
        <w:rPr>
          <w:i/>
          <w:sz w:val="22"/>
          <w:szCs w:val="22"/>
          <w:lang w:val="id-ID"/>
        </w:rPr>
      </w:pPr>
    </w:p>
    <w:p w:rsidR="00B15960" w:rsidRPr="005B6B44" w:rsidRDefault="00B15960" w:rsidP="00B15960">
      <w:pPr>
        <w:spacing w:after="11"/>
        <w:ind w:left="224" w:right="229"/>
        <w:jc w:val="both"/>
      </w:pPr>
      <w:r w:rsidRPr="005B6B44">
        <w:rPr>
          <w:b/>
          <w:i/>
        </w:rPr>
        <w:t>How</w:t>
      </w:r>
      <w:r w:rsidRPr="005B6B44">
        <w:rPr>
          <w:b/>
          <w:i/>
          <w:spacing w:val="-9"/>
        </w:rPr>
        <w:t xml:space="preserve"> </w:t>
      </w:r>
      <w:r w:rsidRPr="005B6B44">
        <w:rPr>
          <w:b/>
          <w:i/>
        </w:rPr>
        <w:t>to</w:t>
      </w:r>
      <w:r w:rsidRPr="005B6B44">
        <w:rPr>
          <w:b/>
          <w:i/>
          <w:spacing w:val="-7"/>
        </w:rPr>
        <w:t xml:space="preserve"> </w:t>
      </w:r>
      <w:r w:rsidRPr="005B6B44">
        <w:rPr>
          <w:b/>
          <w:i/>
        </w:rPr>
        <w:t>Cite:</w:t>
      </w:r>
      <w:r w:rsidRPr="005B6B44">
        <w:rPr>
          <w:b/>
          <w:i/>
          <w:spacing w:val="-11"/>
        </w:rPr>
        <w:t xml:space="preserve"> </w:t>
      </w:r>
      <w:r w:rsidRPr="005B6B44">
        <w:rPr>
          <w:lang w:val="id-ID"/>
        </w:rPr>
        <w:t>Mirza</w:t>
      </w:r>
      <w:r w:rsidRPr="005B6B44">
        <w:t>,</w:t>
      </w:r>
      <w:r w:rsidRPr="005B6B44">
        <w:rPr>
          <w:lang w:val="id-ID"/>
        </w:rPr>
        <w:t xml:space="preserve"> </w:t>
      </w:r>
      <w:proofErr w:type="gramStart"/>
      <w:r w:rsidRPr="005B6B44">
        <w:rPr>
          <w:lang w:val="id-ID"/>
        </w:rPr>
        <w:t>A</w:t>
      </w:r>
      <w:proofErr w:type="gramEnd"/>
      <w:r w:rsidRPr="005B6B44">
        <w:rPr>
          <w:spacing w:val="-7"/>
        </w:rPr>
        <w:t xml:space="preserve"> </w:t>
      </w:r>
      <w:r w:rsidRPr="005B6B44">
        <w:t>(2019).</w:t>
      </w:r>
      <w:r w:rsidRPr="005B6B44">
        <w:rPr>
          <w:spacing w:val="-7"/>
        </w:rPr>
        <w:t xml:space="preserve"> </w:t>
      </w:r>
      <w:r w:rsidRPr="005B6B44">
        <w:t>A</w:t>
      </w:r>
      <w:r w:rsidRPr="005B6B44">
        <w:rPr>
          <w:lang w:val="id-ID"/>
        </w:rPr>
        <w:t>pplication</w:t>
      </w:r>
      <w:r w:rsidRPr="005B6B44">
        <w:t xml:space="preserve"> O</w:t>
      </w:r>
      <w:r w:rsidRPr="005B6B44">
        <w:rPr>
          <w:lang w:val="id-ID"/>
        </w:rPr>
        <w:t>f</w:t>
      </w:r>
      <w:r w:rsidRPr="005B6B44">
        <w:t xml:space="preserve"> T</w:t>
      </w:r>
      <w:r w:rsidRPr="005B6B44">
        <w:rPr>
          <w:lang w:val="id-ID"/>
        </w:rPr>
        <w:t>he</w:t>
      </w:r>
      <w:r w:rsidRPr="005B6B44">
        <w:t xml:space="preserve"> M</w:t>
      </w:r>
      <w:r w:rsidRPr="005B6B44">
        <w:rPr>
          <w:lang w:val="id-ID"/>
        </w:rPr>
        <w:t>ethaporical</w:t>
      </w:r>
      <w:r w:rsidRPr="005B6B44">
        <w:t xml:space="preserve"> T</w:t>
      </w:r>
      <w:r w:rsidRPr="005B6B44">
        <w:rPr>
          <w:lang w:val="id-ID"/>
        </w:rPr>
        <w:t>hinking</w:t>
      </w:r>
      <w:r w:rsidRPr="005B6B44">
        <w:t xml:space="preserve"> M</w:t>
      </w:r>
      <w:r w:rsidRPr="005B6B44">
        <w:rPr>
          <w:lang w:val="id-ID"/>
        </w:rPr>
        <w:t>ethod</w:t>
      </w:r>
      <w:r w:rsidRPr="005B6B44">
        <w:t xml:space="preserve"> T</w:t>
      </w:r>
      <w:r w:rsidRPr="005B6B44">
        <w:rPr>
          <w:lang w:val="id-ID"/>
        </w:rPr>
        <w:t>o</w:t>
      </w:r>
      <w:r w:rsidRPr="005B6B44">
        <w:t xml:space="preserve"> I</w:t>
      </w:r>
      <w:r w:rsidRPr="005B6B44">
        <w:rPr>
          <w:lang w:val="id-ID"/>
        </w:rPr>
        <w:t>mrove</w:t>
      </w:r>
      <w:r w:rsidRPr="005B6B44">
        <w:t xml:space="preserve"> T</w:t>
      </w:r>
      <w:r w:rsidRPr="005B6B44">
        <w:rPr>
          <w:lang w:val="id-ID"/>
        </w:rPr>
        <w:t>he</w:t>
      </w:r>
      <w:r w:rsidRPr="005B6B44">
        <w:t xml:space="preserve"> A</w:t>
      </w:r>
      <w:r w:rsidRPr="005B6B44">
        <w:rPr>
          <w:lang w:val="id-ID"/>
        </w:rPr>
        <w:t>bility</w:t>
      </w:r>
      <w:r w:rsidRPr="005B6B44">
        <w:t xml:space="preserve"> O</w:t>
      </w:r>
      <w:r w:rsidRPr="005B6B44">
        <w:rPr>
          <w:lang w:val="id-ID"/>
        </w:rPr>
        <w:t>f</w:t>
      </w:r>
      <w:r w:rsidRPr="005B6B44">
        <w:t xml:space="preserve"> M</w:t>
      </w:r>
      <w:r w:rsidRPr="005B6B44">
        <w:rPr>
          <w:lang w:val="id-ID"/>
        </w:rPr>
        <w:t>athematical</w:t>
      </w:r>
      <w:r w:rsidRPr="005B6B44">
        <w:t xml:space="preserve"> C</w:t>
      </w:r>
      <w:r w:rsidRPr="005B6B44">
        <w:rPr>
          <w:lang w:val="id-ID"/>
        </w:rPr>
        <w:t>onnections</w:t>
      </w:r>
      <w:r w:rsidRPr="005B6B44">
        <w:t xml:space="preserve"> A</w:t>
      </w:r>
      <w:r w:rsidRPr="005B6B44">
        <w:rPr>
          <w:lang w:val="id-ID"/>
        </w:rPr>
        <w:t>nd</w:t>
      </w:r>
      <w:r w:rsidRPr="005B6B44">
        <w:t xml:space="preserve"> C</w:t>
      </w:r>
      <w:r w:rsidRPr="005B6B44">
        <w:rPr>
          <w:lang w:val="id-ID"/>
        </w:rPr>
        <w:t>reative</w:t>
      </w:r>
      <w:r w:rsidRPr="005B6B44">
        <w:t xml:space="preserve"> T</w:t>
      </w:r>
      <w:r w:rsidRPr="005B6B44">
        <w:rPr>
          <w:lang w:val="id-ID"/>
        </w:rPr>
        <w:t>hinking</w:t>
      </w:r>
      <w:r w:rsidRPr="005B6B44">
        <w:t xml:space="preserve"> A</w:t>
      </w:r>
      <w:r w:rsidRPr="005B6B44">
        <w:rPr>
          <w:lang w:val="id-ID"/>
        </w:rPr>
        <w:t>nd</w:t>
      </w:r>
      <w:r w:rsidRPr="005B6B44">
        <w:t xml:space="preserve"> S</w:t>
      </w:r>
      <w:r w:rsidRPr="005B6B44">
        <w:rPr>
          <w:lang w:val="id-ID"/>
        </w:rPr>
        <w:t>elf</w:t>
      </w:r>
      <w:r w:rsidRPr="005B6B44">
        <w:t xml:space="preserve"> C</w:t>
      </w:r>
      <w:r w:rsidRPr="005B6B44">
        <w:rPr>
          <w:lang w:val="id-ID"/>
        </w:rPr>
        <w:t>onfidence</w:t>
      </w:r>
      <w:r w:rsidRPr="005B6B44">
        <w:t xml:space="preserve"> O</w:t>
      </w:r>
      <w:r w:rsidRPr="005B6B44">
        <w:rPr>
          <w:lang w:val="id-ID"/>
        </w:rPr>
        <w:t>f</w:t>
      </w:r>
      <w:r w:rsidRPr="005B6B44">
        <w:t xml:space="preserve"> V</w:t>
      </w:r>
      <w:r w:rsidRPr="005B6B44">
        <w:rPr>
          <w:lang w:val="id-ID"/>
        </w:rPr>
        <w:t>ocational</w:t>
      </w:r>
      <w:r w:rsidRPr="005B6B44">
        <w:t xml:space="preserve"> S</w:t>
      </w:r>
      <w:r w:rsidRPr="005B6B44">
        <w:rPr>
          <w:lang w:val="id-ID"/>
        </w:rPr>
        <w:t>chool</w:t>
      </w:r>
      <w:r w:rsidRPr="005B6B44">
        <w:t xml:space="preserve"> S</w:t>
      </w:r>
      <w:r w:rsidRPr="005B6B44">
        <w:rPr>
          <w:lang w:val="id-ID"/>
        </w:rPr>
        <w:t>tudents</w:t>
      </w:r>
      <w:r w:rsidRPr="005B6B44">
        <w:t xml:space="preserve"> M</w:t>
      </w:r>
      <w:r w:rsidRPr="005B6B44">
        <w:rPr>
          <w:lang w:val="id-ID"/>
        </w:rPr>
        <w:t xml:space="preserve">ajoring </w:t>
      </w:r>
      <w:r w:rsidRPr="005B6B44">
        <w:t>I</w:t>
      </w:r>
      <w:r w:rsidRPr="005B6B44">
        <w:rPr>
          <w:lang w:val="id-ID"/>
        </w:rPr>
        <w:t>n</w:t>
      </w:r>
      <w:r w:rsidRPr="005B6B44">
        <w:t xml:space="preserve"> M</w:t>
      </w:r>
      <w:r w:rsidRPr="005B6B44">
        <w:rPr>
          <w:lang w:val="id-ID"/>
        </w:rPr>
        <w:t>otorcycle</w:t>
      </w:r>
      <w:r w:rsidRPr="005B6B44">
        <w:t xml:space="preserve"> E</w:t>
      </w:r>
      <w:r w:rsidRPr="005B6B44">
        <w:rPr>
          <w:lang w:val="id-ID"/>
        </w:rPr>
        <w:t>ngineering</w:t>
      </w:r>
      <w:r w:rsidRPr="005B6B44">
        <w:t xml:space="preserve"> A</w:t>
      </w:r>
      <w:r w:rsidRPr="005B6B44">
        <w:rPr>
          <w:lang w:val="id-ID"/>
        </w:rPr>
        <w:t>nd</w:t>
      </w:r>
      <w:r w:rsidRPr="005B6B44">
        <w:t xml:space="preserve"> B</w:t>
      </w:r>
      <w:r w:rsidRPr="005B6B44">
        <w:rPr>
          <w:lang w:val="id-ID"/>
        </w:rPr>
        <w:t>usiness</w:t>
      </w:r>
      <w:r w:rsidRPr="005B6B44">
        <w:t xml:space="preserve"> </w:t>
      </w:r>
      <w:r w:rsidRPr="005B6B44">
        <w:rPr>
          <w:lang w:val="id-ID"/>
        </w:rPr>
        <w:t>At</w:t>
      </w:r>
      <w:r w:rsidRPr="005B6B44">
        <w:t xml:space="preserve"> SMKN 1 C</w:t>
      </w:r>
      <w:r w:rsidRPr="005B6B44">
        <w:rPr>
          <w:lang w:val="id-ID"/>
        </w:rPr>
        <w:t>ampaka</w:t>
      </w:r>
      <w:r w:rsidRPr="005B6B44">
        <w:t>, C</w:t>
      </w:r>
      <w:r w:rsidRPr="005B6B44">
        <w:rPr>
          <w:lang w:val="id-ID"/>
        </w:rPr>
        <w:t>ianjur</w:t>
      </w:r>
      <w:r w:rsidRPr="005B6B44">
        <w:t xml:space="preserve"> R</w:t>
      </w:r>
      <w:r w:rsidRPr="005B6B44">
        <w:rPr>
          <w:lang w:val="id-ID"/>
        </w:rPr>
        <w:t>egency</w:t>
      </w:r>
      <w:r w:rsidRPr="005B6B44">
        <w:t xml:space="preserve">. </w:t>
      </w:r>
      <w:r w:rsidRPr="005B6B44">
        <w:rPr>
          <w:i/>
        </w:rPr>
        <w:t>JIML</w:t>
      </w:r>
      <w:r w:rsidRPr="005B6B44">
        <w:t>, 2(3),</w:t>
      </w:r>
      <w:r w:rsidRPr="005B6B44">
        <w:rPr>
          <w:spacing w:val="3"/>
        </w:rPr>
        <w:t xml:space="preserve"> </w:t>
      </w:r>
      <w:r w:rsidRPr="005B6B44">
        <w:t>131-13</w:t>
      </w:r>
      <w:r w:rsidRPr="005B6B44">
        <w:rPr>
          <w:lang w:val="id-ID"/>
        </w:rPr>
        <w:t>6</w:t>
      </w:r>
      <w:r w:rsidRPr="005B6B44">
        <w:t>.</w:t>
      </w:r>
    </w:p>
    <w:p w:rsidR="00BE4131" w:rsidRDefault="00E93BDF" w:rsidP="00B15960">
      <w:pPr>
        <w:pStyle w:val="Heading1"/>
        <w:spacing w:before="285"/>
        <w:ind w:left="0" w:right="-46"/>
        <w:jc w:val="center"/>
        <w:rPr>
          <w:sz w:val="4"/>
        </w:rPr>
      </w:pPr>
      <w:r>
        <w:rPr>
          <w:noProof/>
          <w:sz w:val="4"/>
          <w:lang w:val="id-ID" w:eastAsia="id-ID"/>
        </w:rPr>
        <mc:AlternateContent>
          <mc:Choice Requires="wpg">
            <w:drawing>
              <wp:inline distT="0" distB="0" distL="0" distR="0" wp14:anchorId="17853717" wp14:editId="6C9F1C7C">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BE4131" w:rsidRDefault="00165960">
      <w:pPr>
        <w:spacing w:before="91"/>
        <w:ind w:left="2218" w:right="2218"/>
        <w:jc w:val="center"/>
      </w:pPr>
      <w:r>
        <w:t>131</w:t>
      </w:r>
    </w:p>
    <w:p w:rsidR="00BE4131" w:rsidRDefault="00BE4131">
      <w:pPr>
        <w:jc w:val="center"/>
        <w:sectPr w:rsidR="00BE4131">
          <w:type w:val="continuous"/>
          <w:pgSz w:w="11910" w:h="16840"/>
          <w:pgMar w:top="940" w:right="1300" w:bottom="280" w:left="1300" w:header="720" w:footer="720" w:gutter="0"/>
          <w:cols w:space="720"/>
        </w:sectPr>
      </w:pPr>
    </w:p>
    <w:p w:rsidR="00E048AC" w:rsidRDefault="00E048AC">
      <w:pPr>
        <w:pStyle w:val="Heading1"/>
        <w:rPr>
          <w:lang w:val="id-ID"/>
        </w:rPr>
      </w:pPr>
    </w:p>
    <w:p w:rsidR="00454BF9" w:rsidRDefault="00454BF9" w:rsidP="000E4CCA">
      <w:pPr>
        <w:pStyle w:val="Heading1"/>
        <w:ind w:left="0"/>
        <w:rPr>
          <w:lang w:val="id-ID"/>
        </w:rPr>
      </w:pPr>
    </w:p>
    <w:p w:rsidR="00BE4131" w:rsidRDefault="00165960" w:rsidP="000E4CCA">
      <w:pPr>
        <w:pStyle w:val="Heading1"/>
        <w:ind w:left="0"/>
      </w:pPr>
      <w:r>
        <w:t>INTRODUCTION</w:t>
      </w:r>
    </w:p>
    <w:p w:rsidR="00B15960" w:rsidRPr="00B15960" w:rsidRDefault="00B15960" w:rsidP="00B15960">
      <w:pPr>
        <w:pStyle w:val="BodyText"/>
        <w:jc w:val="both"/>
        <w:rPr>
          <w:iCs/>
          <w:lang w:val="en"/>
        </w:rPr>
      </w:pPr>
      <w:r w:rsidRPr="00B15960">
        <w:rPr>
          <w:iCs/>
          <w:lang w:val="en"/>
        </w:rPr>
        <w:t>Learning is a two-way communication process, teaching is carried out by the teacher, and learning is carried out by students. In this case, the role of the teacher is not merely providing information, but also directing and providing learning facilities so that the lea</w:t>
      </w:r>
      <w:r>
        <w:rPr>
          <w:iCs/>
          <w:lang w:val="en"/>
        </w:rPr>
        <w:t>rning process is more adequate.</w:t>
      </w:r>
      <w:r>
        <w:rPr>
          <w:iCs/>
          <w:lang w:val="id-ID"/>
        </w:rPr>
        <w:t xml:space="preserve"> </w:t>
      </w:r>
      <w:r w:rsidRPr="00B15960">
        <w:rPr>
          <w:iCs/>
          <w:lang w:val="en"/>
        </w:rPr>
        <w:t xml:space="preserve">One of the subjects that </w:t>
      </w:r>
      <w:proofErr w:type="gramStart"/>
      <w:r w:rsidRPr="00B15960">
        <w:rPr>
          <w:iCs/>
          <w:lang w:val="en"/>
        </w:rPr>
        <w:t>requires</w:t>
      </w:r>
      <w:proofErr w:type="gramEnd"/>
      <w:r w:rsidRPr="00B15960">
        <w:rPr>
          <w:iCs/>
          <w:lang w:val="en"/>
        </w:rPr>
        <w:t xml:space="preserve"> students to always focus their attention in the learning process is mathematics. Mathematics is a subject that prioritizes the means of thinking to study something logically and systematically.</w:t>
      </w:r>
    </w:p>
    <w:p w:rsidR="00B15960" w:rsidRPr="00B15960" w:rsidRDefault="00B15960" w:rsidP="00B15960">
      <w:pPr>
        <w:pStyle w:val="BodyText"/>
        <w:jc w:val="both"/>
        <w:rPr>
          <w:iCs/>
          <w:lang w:val="en"/>
        </w:rPr>
      </w:pPr>
      <w:r w:rsidRPr="00B15960">
        <w:rPr>
          <w:iCs/>
          <w:lang w:val="en"/>
        </w:rPr>
        <w:t xml:space="preserve">According to </w:t>
      </w:r>
      <w:proofErr w:type="spellStart"/>
      <w:r w:rsidRPr="00B15960">
        <w:rPr>
          <w:iCs/>
          <w:lang w:val="en"/>
        </w:rPr>
        <w:t>Sumarmo</w:t>
      </w:r>
      <w:proofErr w:type="spellEnd"/>
      <w:r w:rsidRPr="00B15960">
        <w:rPr>
          <w:iCs/>
          <w:lang w:val="en"/>
        </w:rPr>
        <w:t xml:space="preserve"> (2003) the difficulties that occur in the learning process of mathematics are students to use and assess the relationship between mathematics topics and linkages outside mathematics. This is because the learning situation is less supportive and other factors are because the means of thinking in learning mathematics must be structured, meaning that if students do not master the basic mathematics material strongly, students will find it difficult to follow the next math material. So that when students find it difficult to digest the material, students will feel bored and when students enter a test situation students will find it difficult to work on math problems because students do not have a solid foundation in mathematics, this results in mathematics being labeled as a subject. </w:t>
      </w:r>
      <w:proofErr w:type="gramStart"/>
      <w:r w:rsidRPr="00B15960">
        <w:rPr>
          <w:iCs/>
          <w:lang w:val="en"/>
        </w:rPr>
        <w:t>the</w:t>
      </w:r>
      <w:proofErr w:type="gramEnd"/>
      <w:r w:rsidRPr="00B15960">
        <w:rPr>
          <w:iCs/>
          <w:lang w:val="en"/>
        </w:rPr>
        <w:t xml:space="preserve"> hard one.</w:t>
      </w:r>
    </w:p>
    <w:p w:rsidR="00B15960" w:rsidRPr="00B15960" w:rsidRDefault="00B15960" w:rsidP="00B15960">
      <w:pPr>
        <w:pStyle w:val="BodyText"/>
        <w:jc w:val="both"/>
        <w:rPr>
          <w:iCs/>
          <w:lang w:val="id-ID"/>
        </w:rPr>
      </w:pPr>
      <w:r w:rsidRPr="00B15960">
        <w:rPr>
          <w:iCs/>
          <w:lang w:val="en"/>
        </w:rPr>
        <w:t xml:space="preserve">Among the many ways to carry out the learning process, namely by choosing a learning method / model, one of which can choose a learning model. </w:t>
      </w:r>
      <w:proofErr w:type="spellStart"/>
      <w:r w:rsidRPr="00B15960">
        <w:rPr>
          <w:iCs/>
          <w:lang w:val="en"/>
        </w:rPr>
        <w:t>Methaporical</w:t>
      </w:r>
      <w:proofErr w:type="spellEnd"/>
      <w:r w:rsidRPr="00B15960">
        <w:rPr>
          <w:iCs/>
          <w:lang w:val="en"/>
        </w:rPr>
        <w:t xml:space="preserve"> thinking, this learning model links various knowledge / concepts that students have to gain new knowledge, which consists of the topic term which is the main topic, namely the main concept to be discussed, and the vehicle term, namely the support, which is a parable to be used. </w:t>
      </w:r>
      <w:proofErr w:type="gramStart"/>
      <w:r w:rsidRPr="00B15960">
        <w:rPr>
          <w:iCs/>
          <w:lang w:val="en"/>
        </w:rPr>
        <w:t>so</w:t>
      </w:r>
      <w:proofErr w:type="gramEnd"/>
      <w:r w:rsidRPr="00B15960">
        <w:rPr>
          <w:iCs/>
          <w:lang w:val="en"/>
        </w:rPr>
        <w:t xml:space="preserve"> that a meaning will be </w:t>
      </w:r>
      <w:proofErr w:type="spellStart"/>
      <w:r w:rsidRPr="00B15960">
        <w:rPr>
          <w:iCs/>
          <w:lang w:val="en"/>
        </w:rPr>
        <w:t>obtained.Metaphor</w:t>
      </w:r>
      <w:proofErr w:type="spellEnd"/>
      <w:r w:rsidRPr="00B15960">
        <w:rPr>
          <w:iCs/>
          <w:lang w:val="en"/>
        </w:rPr>
        <w:t xml:space="preserve"> allows the relationship between information about a concept that is similar to other concepts, which then leads to new knowledge where the comparison process between two concepts works as a new meaning generator.</w:t>
      </w:r>
    </w:p>
    <w:p w:rsidR="00B15960" w:rsidRPr="00B15960" w:rsidRDefault="00B15960" w:rsidP="00B15960">
      <w:pPr>
        <w:pStyle w:val="BodyText"/>
        <w:jc w:val="both"/>
        <w:rPr>
          <w:iCs/>
          <w:lang w:val="en"/>
        </w:rPr>
      </w:pPr>
      <w:r w:rsidRPr="00B15960">
        <w:rPr>
          <w:iCs/>
          <w:lang w:val="en"/>
        </w:rPr>
        <w:t>Mathematical connection is one of the mathematical abilities that need to be possessed and developed in high school students. Several reasons for the importance of having mathematical connection abilities by students include; Mathematical connections are contained in mathematics learning objectives (Curriculum Mathematics, 2013), including: understanding mathematical concepts and their relationships and applying them in solving problems accurately and thoroughly. The ability to think creatively is a mathematical ability that needs to be mastered and developed in students who are learning mathematics. Some of the rationale underlying these statements include; First, creative mathematical thinking is included in the mathematics curriculum and is in accordance with the vision of mathematics, which is to train logical, systematic, critical, creative and careful thinking and to think objectively and openly to face problems in everyday life.</w:t>
      </w:r>
    </w:p>
    <w:p w:rsidR="00B15960" w:rsidRDefault="00B15960" w:rsidP="00B15960">
      <w:pPr>
        <w:pStyle w:val="BodyText"/>
        <w:jc w:val="both"/>
        <w:rPr>
          <w:iCs/>
          <w:lang w:val="id-ID"/>
        </w:rPr>
      </w:pPr>
      <w:r w:rsidRPr="00B15960">
        <w:rPr>
          <w:iCs/>
          <w:lang w:val="en"/>
        </w:rPr>
        <w:t xml:space="preserve">Self Confidence, Regarding Self Confidence, some researchers / experts argue as follows; </w:t>
      </w:r>
      <w:proofErr w:type="spellStart"/>
      <w:r w:rsidRPr="00B15960">
        <w:rPr>
          <w:iCs/>
          <w:lang w:val="en"/>
        </w:rPr>
        <w:t>Lauster</w:t>
      </w:r>
      <w:proofErr w:type="spellEnd"/>
      <w:r w:rsidRPr="00B15960">
        <w:rPr>
          <w:iCs/>
          <w:lang w:val="en"/>
        </w:rPr>
        <w:t xml:space="preserve"> (</w:t>
      </w:r>
      <w:proofErr w:type="spellStart"/>
      <w:r w:rsidRPr="00B15960">
        <w:rPr>
          <w:iCs/>
          <w:lang w:val="en"/>
        </w:rPr>
        <w:t>Fasikhah</w:t>
      </w:r>
      <w:proofErr w:type="spellEnd"/>
      <w:r w:rsidRPr="00B15960">
        <w:rPr>
          <w:iCs/>
          <w:lang w:val="en"/>
        </w:rPr>
        <w:t xml:space="preserve">, 1994) argues that self-confidence is an attitude or feeling of confidence in one's own abilities so that people who continue to be less anxious in their actions, can feel free to do things they like and be responsible for their actions, warm and polite in their interactions. </w:t>
      </w:r>
      <w:proofErr w:type="gramStart"/>
      <w:r w:rsidRPr="00B15960">
        <w:rPr>
          <w:iCs/>
          <w:lang w:val="en"/>
        </w:rPr>
        <w:t>with</w:t>
      </w:r>
      <w:proofErr w:type="gramEnd"/>
      <w:r w:rsidRPr="00B15960">
        <w:rPr>
          <w:iCs/>
          <w:lang w:val="en"/>
        </w:rPr>
        <w:t xml:space="preserve"> other people can accept and respect others, have the drive to achieve and recognize their strengths and weaknesses.</w:t>
      </w:r>
    </w:p>
    <w:p w:rsidR="00B15960" w:rsidRPr="00B15960" w:rsidRDefault="00B15960" w:rsidP="00B15960">
      <w:pPr>
        <w:pStyle w:val="BodyText"/>
        <w:jc w:val="both"/>
        <w:rPr>
          <w:iCs/>
          <w:lang w:val="id-ID"/>
        </w:rPr>
      </w:pPr>
    </w:p>
    <w:p w:rsidR="00B15960" w:rsidRPr="00B15960" w:rsidRDefault="00B15960" w:rsidP="00B15960">
      <w:pPr>
        <w:pStyle w:val="BodyText"/>
        <w:jc w:val="both"/>
        <w:rPr>
          <w:b/>
          <w:bCs/>
        </w:rPr>
      </w:pPr>
      <w:r w:rsidRPr="00B15960">
        <w:rPr>
          <w:b/>
          <w:bCs/>
        </w:rPr>
        <w:t>METHOD</w:t>
      </w:r>
    </w:p>
    <w:p w:rsidR="00B15960" w:rsidRPr="00B15960" w:rsidRDefault="00B15960" w:rsidP="00B15960">
      <w:pPr>
        <w:pStyle w:val="BodyText"/>
        <w:jc w:val="both"/>
        <w:rPr>
          <w:lang w:val="id-ID"/>
        </w:rPr>
      </w:pPr>
      <w:r w:rsidRPr="00B15960">
        <w:rPr>
          <w:lang w:val="en-GB"/>
        </w:rPr>
        <w:t>This study uses a quantitative descriptive approach as an experimental method. The research design used in this study is a pre-experimental design with a type of one-shot case study. In this design the experimental model can be read as follows: there is a group given treatment / treatment, and then the results are observed (treatment is an independent variable, and the result is a dependent variable) (</w:t>
      </w:r>
      <w:proofErr w:type="spellStart"/>
      <w:r w:rsidRPr="00B15960">
        <w:rPr>
          <w:lang w:val="en-GB"/>
        </w:rPr>
        <w:t>sugiyono</w:t>
      </w:r>
      <w:proofErr w:type="spellEnd"/>
      <w:r w:rsidRPr="00B15960">
        <w:rPr>
          <w:lang w:val="en-GB"/>
        </w:rPr>
        <w:t>, 2011: 112)</w:t>
      </w:r>
    </w:p>
    <w:p w:rsidR="00B15960" w:rsidRPr="00B15960" w:rsidRDefault="00B15960" w:rsidP="00B15960">
      <w:pPr>
        <w:pStyle w:val="BodyText"/>
        <w:jc w:val="both"/>
        <w:rPr>
          <w:lang w:val="id-ID"/>
        </w:rPr>
      </w:pPr>
      <w:r w:rsidRPr="00B15960">
        <w:rPr>
          <w:lang w:val="en"/>
        </w:rPr>
        <w:t xml:space="preserve">The treatment in this study is the learning model of </w:t>
      </w:r>
      <w:proofErr w:type="spellStart"/>
      <w:r w:rsidRPr="00B15960">
        <w:rPr>
          <w:lang w:val="en"/>
        </w:rPr>
        <w:t>methaporical</w:t>
      </w:r>
      <w:proofErr w:type="spellEnd"/>
      <w:r w:rsidRPr="00B15960">
        <w:rPr>
          <w:lang w:val="en"/>
        </w:rPr>
        <w:t xml:space="preserve"> thinking as an independent variable in the study. Meanwhile, the results observed in this study were the students' mathematical connection ability in multiple choice questions which was the dependent variable in the study. The research paradigm is described as follows</w:t>
      </w:r>
    </w:p>
    <w:p w:rsidR="00B15960" w:rsidRPr="00B15960" w:rsidRDefault="00B15960" w:rsidP="00B15960">
      <w:pPr>
        <w:pStyle w:val="BodyText"/>
        <w:jc w:val="both"/>
        <w:rPr>
          <w:lang w:val="en-GB"/>
        </w:rPr>
      </w:pPr>
      <w:r w:rsidRPr="00B15960">
        <w:rPr>
          <w:lang w:val="en-GB"/>
        </w:rPr>
        <w:t xml:space="preserve">          X    O</w:t>
      </w:r>
    </w:p>
    <w:p w:rsidR="00B15960" w:rsidRPr="00B15960" w:rsidRDefault="00B15960" w:rsidP="00B15960">
      <w:pPr>
        <w:pStyle w:val="BodyText"/>
        <w:jc w:val="both"/>
        <w:rPr>
          <w:lang w:val="en-GB"/>
        </w:rPr>
      </w:pPr>
      <w:proofErr w:type="gramStart"/>
      <w:r w:rsidRPr="00B15960">
        <w:rPr>
          <w:lang w:val="en-GB"/>
        </w:rPr>
        <w:t>Information :</w:t>
      </w:r>
      <w:proofErr w:type="gramEnd"/>
    </w:p>
    <w:p w:rsidR="00B15960" w:rsidRPr="00B15960" w:rsidRDefault="00B15960" w:rsidP="00B15960">
      <w:pPr>
        <w:pStyle w:val="BodyText"/>
        <w:jc w:val="both"/>
        <w:rPr>
          <w:lang w:val="id-ID"/>
        </w:rPr>
      </w:pPr>
      <w:r w:rsidRPr="00B15960">
        <w:rPr>
          <w:lang w:val="en-GB"/>
        </w:rPr>
        <w:lastRenderedPageBreak/>
        <w:t xml:space="preserve">X = </w:t>
      </w:r>
      <w:r w:rsidRPr="00B15960">
        <w:rPr>
          <w:lang w:val="id-ID"/>
        </w:rPr>
        <w:t>Methaporical Thinking</w:t>
      </w:r>
    </w:p>
    <w:p w:rsidR="00B15960" w:rsidRPr="00B15960" w:rsidRDefault="00B15960" w:rsidP="00B15960">
      <w:pPr>
        <w:pStyle w:val="BodyText"/>
        <w:jc w:val="both"/>
        <w:rPr>
          <w:lang w:val="id-ID"/>
        </w:rPr>
      </w:pPr>
      <w:r w:rsidRPr="00B15960">
        <w:rPr>
          <w:lang w:val="en-GB"/>
        </w:rPr>
        <w:t xml:space="preserve">O = </w:t>
      </w:r>
      <w:r w:rsidRPr="00B15960">
        <w:rPr>
          <w:lang w:val="en"/>
        </w:rPr>
        <w:t>Mathematical connection skills, creative thinking skills, self confidence</w:t>
      </w:r>
    </w:p>
    <w:p w:rsidR="00B15960" w:rsidRPr="00B15960" w:rsidRDefault="00B15960" w:rsidP="00B15960">
      <w:pPr>
        <w:pStyle w:val="BodyText"/>
        <w:jc w:val="both"/>
        <w:rPr>
          <w:lang w:val="en-GB"/>
        </w:rPr>
      </w:pPr>
      <w:r w:rsidRPr="00B15960">
        <w:rPr>
          <w:lang w:val="en-GB"/>
        </w:rPr>
        <w:t xml:space="preserve"> (</w:t>
      </w:r>
      <w:proofErr w:type="spellStart"/>
      <w:r w:rsidRPr="00B15960">
        <w:rPr>
          <w:lang w:val="en-GB"/>
        </w:rPr>
        <w:t>Sugiyono</w:t>
      </w:r>
      <w:proofErr w:type="spellEnd"/>
      <w:r w:rsidRPr="00B15960">
        <w:rPr>
          <w:lang w:val="en-GB"/>
        </w:rPr>
        <w:t>, 2011: 112)</w:t>
      </w:r>
    </w:p>
    <w:p w:rsidR="00B15960" w:rsidRPr="00B15960" w:rsidRDefault="00B15960" w:rsidP="00B15960">
      <w:pPr>
        <w:pStyle w:val="BodyText"/>
        <w:jc w:val="both"/>
      </w:pPr>
    </w:p>
    <w:p w:rsidR="00B15960" w:rsidRPr="00B15960" w:rsidRDefault="00B15960" w:rsidP="00B15960">
      <w:pPr>
        <w:pStyle w:val="BodyText"/>
        <w:jc w:val="both"/>
        <w:rPr>
          <w:b/>
          <w:bCs/>
        </w:rPr>
      </w:pPr>
      <w:r w:rsidRPr="00B15960">
        <w:rPr>
          <w:b/>
          <w:bCs/>
        </w:rPr>
        <w:t>RESULTS AND DISCUSSION</w:t>
      </w:r>
    </w:p>
    <w:p w:rsidR="00B15960" w:rsidRPr="00B15960" w:rsidRDefault="00B15960" w:rsidP="00B15960">
      <w:pPr>
        <w:pStyle w:val="BodyText"/>
        <w:rPr>
          <w:b/>
          <w:iCs/>
          <w:lang w:val="id-ID"/>
        </w:rPr>
      </w:pPr>
      <w:r w:rsidRPr="00B15960">
        <w:rPr>
          <w:b/>
          <w:iCs/>
          <w:lang w:val="id-ID"/>
        </w:rPr>
        <w:t>D</w:t>
      </w:r>
      <w:proofErr w:type="spellStart"/>
      <w:r w:rsidRPr="00B15960">
        <w:rPr>
          <w:b/>
          <w:iCs/>
          <w:lang w:val="en"/>
        </w:rPr>
        <w:t>escription</w:t>
      </w:r>
      <w:proofErr w:type="spellEnd"/>
      <w:r w:rsidRPr="00B15960">
        <w:rPr>
          <w:b/>
          <w:iCs/>
          <w:lang w:val="en"/>
        </w:rPr>
        <w:t xml:space="preserve"> of Mathematical Connection Ability, Mathematical Creative Thinking, Self Confidence and </w:t>
      </w:r>
      <w:proofErr w:type="spellStart"/>
      <w:r w:rsidRPr="00B15960">
        <w:rPr>
          <w:b/>
          <w:iCs/>
          <w:lang w:val="en"/>
        </w:rPr>
        <w:t>Methaporical</w:t>
      </w:r>
      <w:proofErr w:type="spellEnd"/>
      <w:r w:rsidRPr="00B15960">
        <w:rPr>
          <w:b/>
          <w:iCs/>
          <w:lang w:val="en"/>
        </w:rPr>
        <w:t xml:space="preserve"> Thinking</w:t>
      </w:r>
    </w:p>
    <w:p w:rsidR="00B15960" w:rsidRPr="00B15960" w:rsidRDefault="00B15960" w:rsidP="00B15960">
      <w:pPr>
        <w:pStyle w:val="BodyText"/>
        <w:jc w:val="both"/>
        <w:rPr>
          <w:lang w:val="en"/>
        </w:rPr>
      </w:pPr>
      <w:r w:rsidRPr="00B15960">
        <w:rPr>
          <w:lang w:val="en"/>
        </w:rPr>
        <w:t xml:space="preserve">This chapter will discuss the data analysis from the research results, namely the pretest and posttest data. Quantitative data processing is done by using special data processing </w:t>
      </w:r>
      <w:proofErr w:type="gramStart"/>
      <w:r w:rsidRPr="00B15960">
        <w:rPr>
          <w:lang w:val="en"/>
        </w:rPr>
        <w:t>software,</w:t>
      </w:r>
      <w:proofErr w:type="gramEnd"/>
      <w:r w:rsidRPr="00B15960">
        <w:rPr>
          <w:lang w:val="en"/>
        </w:rPr>
        <w:t xml:space="preserve"> the software used is SPSS 19 software for statistical hypothesis testing.</w:t>
      </w:r>
      <w:r w:rsidRPr="00B15960">
        <w:rPr>
          <w:lang w:val="id-ID"/>
        </w:rPr>
        <w:t xml:space="preserve"> </w:t>
      </w:r>
      <w:r w:rsidRPr="00B15960">
        <w:rPr>
          <w:lang w:val="en"/>
        </w:rPr>
        <w:t xml:space="preserve"> Quantitative data in this study were obtained through tests of creative thinking skills, mathematical connections, and filling in the scale of students' attitudes towards mathematics. The data were obtained from 70 students, consisting of 35 students who received learning using a </w:t>
      </w:r>
      <w:proofErr w:type="spellStart"/>
      <w:r w:rsidRPr="00B15960">
        <w:rPr>
          <w:lang w:val="en"/>
        </w:rPr>
        <w:t>methaporical</w:t>
      </w:r>
      <w:proofErr w:type="spellEnd"/>
      <w:r w:rsidRPr="00B15960">
        <w:rPr>
          <w:lang w:val="en"/>
        </w:rPr>
        <w:t xml:space="preserve"> thinking technique approach called the experimental class and 35 students who received conventional learning only as the control class.</w:t>
      </w:r>
    </w:p>
    <w:p w:rsidR="00B15960" w:rsidRPr="00B15960" w:rsidRDefault="00B15960" w:rsidP="00B15960">
      <w:pPr>
        <w:pStyle w:val="BodyText"/>
        <w:jc w:val="both"/>
        <w:rPr>
          <w:lang w:val="en"/>
        </w:rPr>
      </w:pPr>
      <w:r w:rsidRPr="00B15960">
        <w:rPr>
          <w:lang w:val="en"/>
        </w:rPr>
        <w:t xml:space="preserve">The data obtained from this study were the pretest and posttest scores. The pretest score is used to determine the ability of the initial mathematical connection and thinking of students before being given action, while the posttest score is used to determine the ability of students to connect and think creatively after being given action and to see achievement, an increase in the use of the </w:t>
      </w:r>
      <w:proofErr w:type="spellStart"/>
      <w:r w:rsidRPr="00B15960">
        <w:rPr>
          <w:lang w:val="en"/>
        </w:rPr>
        <w:t>methaporical</w:t>
      </w:r>
      <w:proofErr w:type="spellEnd"/>
      <w:r w:rsidRPr="00B15960">
        <w:rPr>
          <w:lang w:val="en"/>
        </w:rPr>
        <w:t xml:space="preserve"> thinking approach to students' self-confidence. As for the classification of the scores used are as follows:</w:t>
      </w:r>
    </w:p>
    <w:p w:rsidR="00B15960" w:rsidRPr="00B15960" w:rsidRDefault="00B15960" w:rsidP="00B15960">
      <w:pPr>
        <w:pStyle w:val="BodyText"/>
        <w:jc w:val="both"/>
        <w:rPr>
          <w:lang w:val="en"/>
        </w:rPr>
      </w:pPr>
      <w:r w:rsidRPr="00B15960">
        <w:rPr>
          <w:lang w:val="en"/>
        </w:rPr>
        <w:t>Score 0-3 = Concrete</w:t>
      </w:r>
    </w:p>
    <w:p w:rsidR="00B15960" w:rsidRPr="00B15960" w:rsidRDefault="00B15960" w:rsidP="00B15960">
      <w:pPr>
        <w:pStyle w:val="BodyText"/>
        <w:jc w:val="both"/>
        <w:rPr>
          <w:lang w:val="en"/>
        </w:rPr>
      </w:pPr>
      <w:r w:rsidRPr="00B15960">
        <w:rPr>
          <w:lang w:val="en"/>
        </w:rPr>
        <w:t>Score 4-5 = Initial Formal</w:t>
      </w:r>
    </w:p>
    <w:p w:rsidR="00B15960" w:rsidRPr="00B15960" w:rsidRDefault="00B15960" w:rsidP="00B15960">
      <w:pPr>
        <w:pStyle w:val="BodyText"/>
        <w:jc w:val="both"/>
        <w:rPr>
          <w:lang w:val="en"/>
        </w:rPr>
      </w:pPr>
      <w:r w:rsidRPr="00B15960">
        <w:rPr>
          <w:lang w:val="en"/>
        </w:rPr>
        <w:t>Score 6-10 = Final Formal</w:t>
      </w:r>
    </w:p>
    <w:p w:rsidR="00B15960" w:rsidRDefault="00B15960" w:rsidP="00B15960">
      <w:pPr>
        <w:pStyle w:val="BodyText"/>
        <w:jc w:val="both"/>
        <w:rPr>
          <w:lang w:val="id-ID"/>
        </w:rPr>
      </w:pPr>
      <w:r w:rsidRPr="00B15960">
        <w:rPr>
          <w:lang w:val="en"/>
        </w:rPr>
        <w:t>The following is the data presented in the table</w:t>
      </w:r>
    </w:p>
    <w:p w:rsidR="00B15960" w:rsidRPr="00B15960" w:rsidRDefault="00B15960" w:rsidP="00B15960">
      <w:pPr>
        <w:pStyle w:val="BodyText"/>
        <w:jc w:val="both"/>
        <w:rPr>
          <w:lang w:val="id-ID"/>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709"/>
        <w:gridCol w:w="850"/>
        <w:gridCol w:w="567"/>
        <w:gridCol w:w="709"/>
        <w:gridCol w:w="709"/>
        <w:gridCol w:w="425"/>
        <w:gridCol w:w="851"/>
        <w:gridCol w:w="708"/>
        <w:gridCol w:w="426"/>
      </w:tblGrid>
      <w:tr w:rsidR="00B15960" w:rsidRPr="00292F73" w:rsidTr="00B15960">
        <w:trPr>
          <w:trHeight w:val="213"/>
        </w:trPr>
        <w:tc>
          <w:tcPr>
            <w:tcW w:w="1134" w:type="dxa"/>
            <w:vMerge w:val="restart"/>
          </w:tcPr>
          <w:p w:rsidR="00B15960" w:rsidRPr="00A919B7" w:rsidRDefault="00B15960" w:rsidP="001E4314">
            <w:pPr>
              <w:jc w:val="center"/>
              <w:rPr>
                <w:b/>
                <w:bCs/>
                <w:sz w:val="18"/>
                <w:szCs w:val="18"/>
                <w:lang w:val="id-ID"/>
              </w:rPr>
            </w:pPr>
            <w:r>
              <w:rPr>
                <w:b/>
                <w:bCs/>
                <w:sz w:val="18"/>
                <w:szCs w:val="18"/>
                <w:lang w:val="id-ID"/>
              </w:rPr>
              <w:t>A</w:t>
            </w:r>
            <w:proofErr w:type="spellStart"/>
            <w:r>
              <w:rPr>
                <w:b/>
                <w:bCs/>
                <w:sz w:val="18"/>
                <w:szCs w:val="18"/>
                <w:lang w:val="en"/>
              </w:rPr>
              <w:t>bility</w:t>
            </w:r>
            <w:proofErr w:type="spellEnd"/>
            <w:r>
              <w:rPr>
                <w:b/>
                <w:bCs/>
                <w:sz w:val="18"/>
                <w:szCs w:val="18"/>
                <w:lang w:val="en"/>
              </w:rPr>
              <w:t xml:space="preserve"> </w:t>
            </w:r>
            <w:r>
              <w:rPr>
                <w:b/>
                <w:bCs/>
                <w:sz w:val="18"/>
                <w:szCs w:val="18"/>
                <w:lang w:val="id-ID"/>
              </w:rPr>
              <w:t>t</w:t>
            </w:r>
            <w:proofErr w:type="spellStart"/>
            <w:r w:rsidRPr="00A919B7">
              <w:rPr>
                <w:b/>
                <w:bCs/>
                <w:sz w:val="18"/>
                <w:szCs w:val="18"/>
                <w:lang w:val="en"/>
              </w:rPr>
              <w:t>est</w:t>
            </w:r>
            <w:proofErr w:type="spellEnd"/>
          </w:p>
          <w:p w:rsidR="00B15960" w:rsidRPr="00A919B7" w:rsidRDefault="00B15960" w:rsidP="001E4314">
            <w:pPr>
              <w:ind w:left="-74"/>
              <w:jc w:val="center"/>
              <w:rPr>
                <w:b/>
                <w:bCs/>
                <w:sz w:val="18"/>
                <w:szCs w:val="18"/>
                <w:lang w:val="id-ID"/>
              </w:rPr>
            </w:pPr>
          </w:p>
        </w:tc>
        <w:tc>
          <w:tcPr>
            <w:tcW w:w="1134" w:type="dxa"/>
            <w:vMerge w:val="restart"/>
            <w:noWrap/>
          </w:tcPr>
          <w:p w:rsidR="00B15960" w:rsidRPr="00B15960" w:rsidRDefault="00B15960" w:rsidP="001E4314">
            <w:pPr>
              <w:rPr>
                <w:b/>
                <w:bCs/>
                <w:sz w:val="16"/>
                <w:szCs w:val="16"/>
                <w:lang w:val="id-ID"/>
              </w:rPr>
            </w:pPr>
            <w:r w:rsidRPr="00B15960">
              <w:rPr>
                <w:b/>
                <w:bCs/>
                <w:sz w:val="16"/>
                <w:szCs w:val="16"/>
                <w:lang w:val="id-ID"/>
              </w:rPr>
              <w:t>Cognitive</w:t>
            </w:r>
          </w:p>
        </w:tc>
        <w:tc>
          <w:tcPr>
            <w:tcW w:w="3969" w:type="dxa"/>
            <w:gridSpan w:val="6"/>
            <w:noWrap/>
          </w:tcPr>
          <w:p w:rsidR="00B15960" w:rsidRPr="00A919B7" w:rsidRDefault="00B15960" w:rsidP="001E4314">
            <w:pPr>
              <w:jc w:val="center"/>
              <w:rPr>
                <w:b/>
                <w:bCs/>
                <w:sz w:val="18"/>
                <w:szCs w:val="18"/>
                <w:lang w:val="id-ID"/>
              </w:rPr>
            </w:pPr>
            <w:r w:rsidRPr="00A919B7">
              <w:rPr>
                <w:b/>
                <w:bCs/>
                <w:sz w:val="18"/>
                <w:szCs w:val="18"/>
                <w:lang w:val="en"/>
              </w:rPr>
              <w:t>Learning approaches</w:t>
            </w:r>
          </w:p>
        </w:tc>
        <w:tc>
          <w:tcPr>
            <w:tcW w:w="1985" w:type="dxa"/>
            <w:gridSpan w:val="3"/>
            <w:vMerge w:val="restart"/>
            <w:noWrap/>
          </w:tcPr>
          <w:p w:rsidR="00B15960" w:rsidRPr="00292F73" w:rsidRDefault="00B15960" w:rsidP="001E4314">
            <w:pPr>
              <w:rPr>
                <w:b/>
                <w:bCs/>
                <w:sz w:val="18"/>
                <w:szCs w:val="18"/>
              </w:rPr>
            </w:pPr>
            <w:r w:rsidRPr="00292F73">
              <w:rPr>
                <w:b/>
                <w:bCs/>
                <w:sz w:val="18"/>
                <w:szCs w:val="18"/>
              </w:rPr>
              <w:t>Total</w:t>
            </w:r>
          </w:p>
        </w:tc>
      </w:tr>
      <w:tr w:rsidR="00B15960" w:rsidRPr="00292F73" w:rsidTr="00B15960">
        <w:trPr>
          <w:trHeight w:val="126"/>
        </w:trPr>
        <w:tc>
          <w:tcPr>
            <w:tcW w:w="1134" w:type="dxa"/>
            <w:vMerge/>
          </w:tcPr>
          <w:p w:rsidR="00B15960" w:rsidRPr="00292F73" w:rsidRDefault="00B15960" w:rsidP="001E4314">
            <w:pPr>
              <w:rPr>
                <w:bCs/>
                <w:sz w:val="18"/>
                <w:szCs w:val="18"/>
              </w:rPr>
            </w:pPr>
          </w:p>
        </w:tc>
        <w:tc>
          <w:tcPr>
            <w:tcW w:w="1134" w:type="dxa"/>
            <w:vMerge/>
          </w:tcPr>
          <w:p w:rsidR="00B15960" w:rsidRPr="00292F73" w:rsidRDefault="00B15960" w:rsidP="001E4314">
            <w:pPr>
              <w:rPr>
                <w:bCs/>
                <w:sz w:val="18"/>
                <w:szCs w:val="18"/>
              </w:rPr>
            </w:pPr>
          </w:p>
        </w:tc>
        <w:tc>
          <w:tcPr>
            <w:tcW w:w="2126" w:type="dxa"/>
            <w:gridSpan w:val="3"/>
            <w:noWrap/>
          </w:tcPr>
          <w:p w:rsidR="00B15960" w:rsidRPr="00292F73" w:rsidRDefault="00B15960" w:rsidP="001E4314">
            <w:pPr>
              <w:rPr>
                <w:b/>
                <w:bCs/>
                <w:i/>
                <w:sz w:val="18"/>
                <w:szCs w:val="18"/>
              </w:rPr>
            </w:pPr>
            <w:proofErr w:type="spellStart"/>
            <w:r>
              <w:rPr>
                <w:b/>
                <w:bCs/>
                <w:sz w:val="18"/>
                <w:szCs w:val="18"/>
              </w:rPr>
              <w:t>Methaporical</w:t>
            </w:r>
            <w:proofErr w:type="spellEnd"/>
            <w:r>
              <w:rPr>
                <w:b/>
                <w:bCs/>
                <w:sz w:val="18"/>
                <w:szCs w:val="18"/>
              </w:rPr>
              <w:t xml:space="preserve"> Thinking</w:t>
            </w:r>
          </w:p>
        </w:tc>
        <w:tc>
          <w:tcPr>
            <w:tcW w:w="1843" w:type="dxa"/>
            <w:gridSpan w:val="3"/>
            <w:noWrap/>
          </w:tcPr>
          <w:p w:rsidR="00B15960" w:rsidRPr="00A919B7" w:rsidRDefault="00B15960" w:rsidP="001E4314">
            <w:pPr>
              <w:rPr>
                <w:b/>
                <w:bCs/>
                <w:sz w:val="18"/>
                <w:szCs w:val="18"/>
                <w:lang w:val="id-ID"/>
              </w:rPr>
            </w:pPr>
            <w:r>
              <w:rPr>
                <w:b/>
                <w:bCs/>
                <w:sz w:val="18"/>
                <w:szCs w:val="18"/>
                <w:lang w:val="id-ID"/>
              </w:rPr>
              <w:t>Saintific</w:t>
            </w:r>
          </w:p>
        </w:tc>
        <w:tc>
          <w:tcPr>
            <w:tcW w:w="1985" w:type="dxa"/>
            <w:gridSpan w:val="3"/>
            <w:vMerge/>
          </w:tcPr>
          <w:p w:rsidR="00B15960" w:rsidRPr="00292F73" w:rsidRDefault="00B15960" w:rsidP="001E4314">
            <w:pPr>
              <w:rPr>
                <w:bCs/>
                <w:sz w:val="18"/>
                <w:szCs w:val="18"/>
              </w:rPr>
            </w:pPr>
          </w:p>
        </w:tc>
      </w:tr>
      <w:tr w:rsidR="00B15960" w:rsidRPr="00292F73" w:rsidTr="00B15960">
        <w:trPr>
          <w:trHeight w:val="213"/>
        </w:trPr>
        <w:tc>
          <w:tcPr>
            <w:tcW w:w="1134" w:type="dxa"/>
            <w:vMerge/>
          </w:tcPr>
          <w:p w:rsidR="00B15960" w:rsidRPr="00292F73" w:rsidRDefault="00B15960" w:rsidP="001E4314">
            <w:pPr>
              <w:rPr>
                <w:b/>
                <w:bCs/>
                <w:sz w:val="18"/>
                <w:szCs w:val="18"/>
              </w:rPr>
            </w:pPr>
          </w:p>
        </w:tc>
        <w:tc>
          <w:tcPr>
            <w:tcW w:w="1134" w:type="dxa"/>
            <w:vMerge/>
          </w:tcPr>
          <w:p w:rsidR="00B15960" w:rsidRPr="00292F73" w:rsidRDefault="00B15960" w:rsidP="001E4314">
            <w:pPr>
              <w:rPr>
                <w:b/>
                <w:bCs/>
                <w:sz w:val="18"/>
                <w:szCs w:val="18"/>
              </w:rPr>
            </w:pPr>
          </w:p>
        </w:tc>
        <w:tc>
          <w:tcPr>
            <w:tcW w:w="709" w:type="dxa"/>
            <w:noWrap/>
          </w:tcPr>
          <w:p w:rsidR="00B15960" w:rsidRPr="00292F73" w:rsidRDefault="00BA7CE9" w:rsidP="001E4314">
            <w:pPr>
              <w:jc w:val="center"/>
              <w:rPr>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oMath>
            </m:oMathPara>
          </w:p>
        </w:tc>
        <w:tc>
          <w:tcPr>
            <w:tcW w:w="850" w:type="dxa"/>
            <w:noWrap/>
          </w:tcPr>
          <w:p w:rsidR="00B15960" w:rsidRPr="00292F73" w:rsidRDefault="00B15960" w:rsidP="001E4314">
            <w:pPr>
              <w:jc w:val="center"/>
              <w:rPr>
                <w:sz w:val="18"/>
                <w:szCs w:val="18"/>
              </w:rPr>
            </w:pPr>
            <w:proofErr w:type="spellStart"/>
            <w:r w:rsidRPr="00292F73">
              <w:rPr>
                <w:sz w:val="18"/>
                <w:szCs w:val="18"/>
              </w:rPr>
              <w:t>Sd</w:t>
            </w:r>
            <w:proofErr w:type="spellEnd"/>
          </w:p>
        </w:tc>
        <w:tc>
          <w:tcPr>
            <w:tcW w:w="567" w:type="dxa"/>
            <w:noWrap/>
          </w:tcPr>
          <w:p w:rsidR="00B15960" w:rsidRPr="00292F73" w:rsidRDefault="00B15960" w:rsidP="001E4314">
            <w:pPr>
              <w:jc w:val="center"/>
              <w:rPr>
                <w:sz w:val="18"/>
                <w:szCs w:val="18"/>
              </w:rPr>
            </w:pPr>
            <w:r w:rsidRPr="00292F73">
              <w:rPr>
                <w:sz w:val="18"/>
                <w:szCs w:val="18"/>
              </w:rPr>
              <w:t>N</w:t>
            </w:r>
          </w:p>
        </w:tc>
        <w:tc>
          <w:tcPr>
            <w:tcW w:w="709" w:type="dxa"/>
            <w:noWrap/>
          </w:tcPr>
          <w:p w:rsidR="00B15960" w:rsidRPr="00292F73" w:rsidRDefault="00BA7CE9" w:rsidP="001E4314">
            <w:pPr>
              <w:jc w:val="center"/>
              <w:rPr>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oMath>
            </m:oMathPara>
          </w:p>
        </w:tc>
        <w:tc>
          <w:tcPr>
            <w:tcW w:w="709" w:type="dxa"/>
            <w:noWrap/>
          </w:tcPr>
          <w:p w:rsidR="00B15960" w:rsidRPr="00292F73" w:rsidRDefault="00B15960" w:rsidP="001E4314">
            <w:pPr>
              <w:jc w:val="center"/>
              <w:rPr>
                <w:sz w:val="18"/>
                <w:szCs w:val="18"/>
              </w:rPr>
            </w:pPr>
            <w:proofErr w:type="spellStart"/>
            <w:r w:rsidRPr="00292F73">
              <w:rPr>
                <w:sz w:val="18"/>
                <w:szCs w:val="18"/>
              </w:rPr>
              <w:t>Sd</w:t>
            </w:r>
            <w:proofErr w:type="spellEnd"/>
          </w:p>
        </w:tc>
        <w:tc>
          <w:tcPr>
            <w:tcW w:w="425" w:type="dxa"/>
            <w:noWrap/>
          </w:tcPr>
          <w:p w:rsidR="00B15960" w:rsidRPr="00292F73" w:rsidRDefault="00B15960" w:rsidP="001E4314">
            <w:pPr>
              <w:jc w:val="center"/>
              <w:rPr>
                <w:sz w:val="18"/>
                <w:szCs w:val="18"/>
              </w:rPr>
            </w:pPr>
            <w:r w:rsidRPr="00292F73">
              <w:rPr>
                <w:sz w:val="18"/>
                <w:szCs w:val="18"/>
              </w:rPr>
              <w:t>N</w:t>
            </w:r>
          </w:p>
        </w:tc>
        <w:tc>
          <w:tcPr>
            <w:tcW w:w="851" w:type="dxa"/>
            <w:noWrap/>
          </w:tcPr>
          <w:p w:rsidR="00B15960" w:rsidRPr="00292F73" w:rsidRDefault="00BA7CE9" w:rsidP="001E4314">
            <w:pPr>
              <w:jc w:val="center"/>
              <w:rPr>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oMath>
            </m:oMathPara>
          </w:p>
        </w:tc>
        <w:tc>
          <w:tcPr>
            <w:tcW w:w="708" w:type="dxa"/>
            <w:noWrap/>
          </w:tcPr>
          <w:p w:rsidR="00B15960" w:rsidRPr="00292F73" w:rsidRDefault="00B15960" w:rsidP="001E4314">
            <w:pPr>
              <w:jc w:val="center"/>
              <w:rPr>
                <w:sz w:val="18"/>
                <w:szCs w:val="18"/>
              </w:rPr>
            </w:pPr>
            <w:proofErr w:type="spellStart"/>
            <w:r w:rsidRPr="00292F73">
              <w:rPr>
                <w:sz w:val="18"/>
                <w:szCs w:val="18"/>
              </w:rPr>
              <w:t>Sd</w:t>
            </w:r>
            <w:proofErr w:type="spellEnd"/>
          </w:p>
        </w:tc>
        <w:tc>
          <w:tcPr>
            <w:tcW w:w="426" w:type="dxa"/>
            <w:noWrap/>
          </w:tcPr>
          <w:p w:rsidR="00B15960" w:rsidRPr="00292F73" w:rsidRDefault="00B15960" w:rsidP="001E4314">
            <w:pPr>
              <w:rPr>
                <w:sz w:val="18"/>
                <w:szCs w:val="18"/>
              </w:rPr>
            </w:pPr>
            <w:r w:rsidRPr="00292F73">
              <w:rPr>
                <w:sz w:val="18"/>
                <w:szCs w:val="18"/>
              </w:rPr>
              <w:t>N</w:t>
            </w:r>
          </w:p>
        </w:tc>
      </w:tr>
      <w:tr w:rsidR="00B15960" w:rsidRPr="00292F73" w:rsidTr="00B15960">
        <w:trPr>
          <w:trHeight w:val="213"/>
        </w:trPr>
        <w:tc>
          <w:tcPr>
            <w:tcW w:w="1134" w:type="dxa"/>
            <w:vMerge w:val="restart"/>
            <w:shd w:val="clear" w:color="auto" w:fill="FFFFFF" w:themeFill="background1"/>
          </w:tcPr>
          <w:p w:rsidR="00B15960" w:rsidRPr="00A919B7" w:rsidRDefault="00B15960" w:rsidP="001E4314">
            <w:pPr>
              <w:rPr>
                <w:bCs/>
                <w:sz w:val="16"/>
                <w:szCs w:val="16"/>
                <w:lang w:val="en"/>
              </w:rPr>
            </w:pPr>
            <w:r w:rsidRPr="00A919B7">
              <w:rPr>
                <w:bCs/>
                <w:sz w:val="16"/>
                <w:szCs w:val="16"/>
                <w:lang w:val="en"/>
              </w:rPr>
              <w:t>Pretest mathematical connection ability</w:t>
            </w:r>
          </w:p>
          <w:p w:rsidR="00B15960" w:rsidRPr="00A919B7" w:rsidRDefault="00B15960" w:rsidP="001E4314">
            <w:pPr>
              <w:rPr>
                <w:bCs/>
                <w:sz w:val="16"/>
                <w:szCs w:val="16"/>
                <w:lang w:val="id-ID"/>
              </w:rPr>
            </w:pPr>
            <w:r w:rsidRPr="00A919B7">
              <w:rPr>
                <w:bCs/>
                <w:sz w:val="16"/>
                <w:szCs w:val="16"/>
                <w:lang w:val="en"/>
              </w:rPr>
              <w:t>Problem</w:t>
            </w: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Concrete</w:t>
            </w:r>
          </w:p>
        </w:tc>
        <w:tc>
          <w:tcPr>
            <w:tcW w:w="709" w:type="dxa"/>
            <w:shd w:val="clear" w:color="auto" w:fill="FFFFFF" w:themeFill="background1"/>
            <w:noWrap/>
          </w:tcPr>
          <w:p w:rsidR="00B15960" w:rsidRPr="00A919B7" w:rsidRDefault="00B15960" w:rsidP="001E4314">
            <w:pPr>
              <w:ind w:left="33"/>
              <w:rPr>
                <w:sz w:val="16"/>
                <w:szCs w:val="16"/>
              </w:rPr>
            </w:pPr>
            <w:r w:rsidRPr="00A919B7">
              <w:rPr>
                <w:sz w:val="16"/>
                <w:szCs w:val="16"/>
              </w:rPr>
              <w:t>20,47</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1,982</w:t>
            </w:r>
          </w:p>
        </w:tc>
        <w:tc>
          <w:tcPr>
            <w:tcW w:w="567" w:type="dxa"/>
            <w:shd w:val="clear" w:color="auto" w:fill="FFFFFF" w:themeFill="background1"/>
            <w:noWrap/>
          </w:tcPr>
          <w:p w:rsidR="00B15960" w:rsidRPr="00A919B7" w:rsidRDefault="00B15960" w:rsidP="001E4314">
            <w:pPr>
              <w:jc w:val="center"/>
              <w:rPr>
                <w:sz w:val="16"/>
                <w:szCs w:val="16"/>
              </w:rPr>
            </w:pPr>
            <w:r w:rsidRPr="00A919B7">
              <w:rPr>
                <w:sz w:val="16"/>
                <w:szCs w:val="16"/>
              </w:rPr>
              <w:t>19</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11,52</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2,06</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31</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16,49</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2,02</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50</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Initial Formal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30,56</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2,780</w:t>
            </w:r>
          </w:p>
        </w:tc>
        <w:tc>
          <w:tcPr>
            <w:tcW w:w="567" w:type="dxa"/>
            <w:shd w:val="clear" w:color="auto" w:fill="FFFFFF" w:themeFill="background1"/>
            <w:noWrap/>
          </w:tcPr>
          <w:p w:rsidR="00B15960" w:rsidRPr="00A919B7" w:rsidRDefault="00B15960" w:rsidP="001E4314">
            <w:pPr>
              <w:jc w:val="center"/>
              <w:rPr>
                <w:sz w:val="16"/>
                <w:szCs w:val="16"/>
              </w:rPr>
            </w:pPr>
            <w:r w:rsidRPr="00A919B7">
              <w:rPr>
                <w:sz w:val="16"/>
                <w:szCs w:val="16"/>
              </w:rPr>
              <w:t>16</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27,50</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0,58</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4</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29,03</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1,68</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20</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rPr>
            </w:pPr>
            <w:r w:rsidRPr="00A919B7">
              <w:rPr>
                <w:bCs/>
                <w:sz w:val="16"/>
                <w:szCs w:val="16"/>
              </w:rPr>
              <w:t>Total</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25,01</w:t>
            </w:r>
          </w:p>
        </w:tc>
        <w:tc>
          <w:tcPr>
            <w:tcW w:w="850" w:type="dxa"/>
            <w:shd w:val="clear" w:color="auto" w:fill="FFFFFF" w:themeFill="background1"/>
            <w:noWrap/>
          </w:tcPr>
          <w:p w:rsidR="00B15960" w:rsidRPr="00A919B7" w:rsidRDefault="00B15960" w:rsidP="001E4314">
            <w:pPr>
              <w:rPr>
                <w:b/>
                <w:sz w:val="16"/>
                <w:szCs w:val="16"/>
              </w:rPr>
            </w:pPr>
            <w:r w:rsidRPr="00A919B7">
              <w:rPr>
                <w:b/>
                <w:sz w:val="16"/>
                <w:szCs w:val="16"/>
              </w:rPr>
              <w:t>2,381</w:t>
            </w:r>
          </w:p>
        </w:tc>
        <w:tc>
          <w:tcPr>
            <w:tcW w:w="567" w:type="dxa"/>
            <w:shd w:val="clear" w:color="auto" w:fill="FFFFFF" w:themeFill="background1"/>
            <w:noWrap/>
          </w:tcPr>
          <w:p w:rsidR="00B15960" w:rsidRPr="00A919B7" w:rsidRDefault="00B15960" w:rsidP="001E4314">
            <w:pPr>
              <w:jc w:val="center"/>
              <w:rPr>
                <w:b/>
                <w:sz w:val="16"/>
                <w:szCs w:val="16"/>
              </w:rPr>
            </w:pPr>
            <w:r w:rsidRPr="00A919B7">
              <w:rPr>
                <w:b/>
                <w:sz w:val="16"/>
                <w:szCs w:val="16"/>
              </w:rPr>
              <w:t>35</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19,51</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1,320</w:t>
            </w:r>
          </w:p>
        </w:tc>
        <w:tc>
          <w:tcPr>
            <w:tcW w:w="425" w:type="dxa"/>
            <w:shd w:val="clear" w:color="auto" w:fill="FFFFFF" w:themeFill="background1"/>
            <w:noWrap/>
          </w:tcPr>
          <w:p w:rsidR="00B15960" w:rsidRPr="00A919B7" w:rsidRDefault="00B15960" w:rsidP="001E4314">
            <w:pPr>
              <w:rPr>
                <w:b/>
                <w:sz w:val="16"/>
                <w:szCs w:val="16"/>
              </w:rPr>
            </w:pPr>
            <w:r w:rsidRPr="00A919B7">
              <w:rPr>
                <w:b/>
                <w:sz w:val="16"/>
                <w:szCs w:val="16"/>
              </w:rPr>
              <w:t>35</w:t>
            </w:r>
          </w:p>
        </w:tc>
        <w:tc>
          <w:tcPr>
            <w:tcW w:w="851" w:type="dxa"/>
            <w:shd w:val="clear" w:color="auto" w:fill="FFFFFF" w:themeFill="background1"/>
            <w:noWrap/>
          </w:tcPr>
          <w:p w:rsidR="00B15960" w:rsidRPr="00A919B7" w:rsidRDefault="00B15960" w:rsidP="001E4314">
            <w:pPr>
              <w:rPr>
                <w:b/>
                <w:sz w:val="16"/>
                <w:szCs w:val="16"/>
              </w:rPr>
            </w:pPr>
            <w:r w:rsidRPr="00A919B7">
              <w:rPr>
                <w:b/>
                <w:sz w:val="16"/>
                <w:szCs w:val="16"/>
              </w:rPr>
              <w:t>22,76</w:t>
            </w:r>
          </w:p>
        </w:tc>
        <w:tc>
          <w:tcPr>
            <w:tcW w:w="708" w:type="dxa"/>
            <w:shd w:val="clear" w:color="auto" w:fill="FFFFFF" w:themeFill="background1"/>
            <w:noWrap/>
          </w:tcPr>
          <w:p w:rsidR="00B15960" w:rsidRPr="00A919B7" w:rsidRDefault="00B15960" w:rsidP="001E4314">
            <w:pPr>
              <w:jc w:val="center"/>
              <w:rPr>
                <w:b/>
                <w:sz w:val="16"/>
                <w:szCs w:val="16"/>
              </w:rPr>
            </w:pPr>
            <w:r w:rsidRPr="00A919B7">
              <w:rPr>
                <w:b/>
                <w:sz w:val="16"/>
                <w:szCs w:val="16"/>
              </w:rPr>
              <w:t>1,85</w:t>
            </w:r>
          </w:p>
        </w:tc>
        <w:tc>
          <w:tcPr>
            <w:tcW w:w="426" w:type="dxa"/>
            <w:shd w:val="clear" w:color="auto" w:fill="FFFFFF" w:themeFill="background1"/>
            <w:noWrap/>
          </w:tcPr>
          <w:p w:rsidR="00B15960" w:rsidRPr="00A919B7" w:rsidRDefault="00B15960" w:rsidP="001E4314">
            <w:pPr>
              <w:jc w:val="center"/>
              <w:rPr>
                <w:b/>
                <w:sz w:val="16"/>
                <w:szCs w:val="16"/>
              </w:rPr>
            </w:pPr>
            <w:r w:rsidRPr="00A919B7">
              <w:rPr>
                <w:b/>
                <w:sz w:val="16"/>
                <w:szCs w:val="16"/>
              </w:rPr>
              <w:t>70</w:t>
            </w:r>
          </w:p>
        </w:tc>
      </w:tr>
      <w:tr w:rsidR="00B15960" w:rsidRPr="00292F73" w:rsidTr="00B15960">
        <w:trPr>
          <w:trHeight w:val="213"/>
        </w:trPr>
        <w:tc>
          <w:tcPr>
            <w:tcW w:w="1134" w:type="dxa"/>
            <w:vMerge w:val="restart"/>
            <w:shd w:val="clear" w:color="auto" w:fill="FFFFFF" w:themeFill="background1"/>
          </w:tcPr>
          <w:p w:rsidR="00B15960" w:rsidRPr="00A919B7" w:rsidRDefault="00B15960" w:rsidP="001E4314">
            <w:pPr>
              <w:rPr>
                <w:bCs/>
                <w:sz w:val="16"/>
                <w:szCs w:val="16"/>
                <w:lang w:val="id-ID"/>
              </w:rPr>
            </w:pPr>
            <w:r w:rsidRPr="00A919B7">
              <w:rPr>
                <w:bCs/>
                <w:sz w:val="16"/>
                <w:szCs w:val="16"/>
                <w:lang w:val="en"/>
              </w:rPr>
              <w:t>Creative Thinking Skills Pretest</w:t>
            </w: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Concrete</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15,63</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2,891</w:t>
            </w:r>
          </w:p>
        </w:tc>
        <w:tc>
          <w:tcPr>
            <w:tcW w:w="567" w:type="dxa"/>
            <w:shd w:val="clear" w:color="auto" w:fill="FFFFFF" w:themeFill="background1"/>
            <w:noWrap/>
          </w:tcPr>
          <w:p w:rsidR="00B15960" w:rsidRPr="00A919B7" w:rsidRDefault="00B15960" w:rsidP="001E4314">
            <w:pPr>
              <w:jc w:val="center"/>
              <w:rPr>
                <w:sz w:val="16"/>
                <w:szCs w:val="16"/>
              </w:rPr>
            </w:pPr>
            <w:r w:rsidRPr="00A919B7">
              <w:rPr>
                <w:sz w:val="16"/>
                <w:szCs w:val="16"/>
              </w:rPr>
              <w:t>19</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13,88</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1,900</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25</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14,75</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4,98</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44</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Initial Formal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21,88</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2,029</w:t>
            </w:r>
          </w:p>
        </w:tc>
        <w:tc>
          <w:tcPr>
            <w:tcW w:w="567" w:type="dxa"/>
            <w:shd w:val="clear" w:color="auto" w:fill="FFFFFF" w:themeFill="background1"/>
            <w:noWrap/>
          </w:tcPr>
          <w:p w:rsidR="00B15960" w:rsidRPr="00A919B7" w:rsidRDefault="00B15960" w:rsidP="001E4314">
            <w:pPr>
              <w:jc w:val="center"/>
              <w:rPr>
                <w:sz w:val="16"/>
                <w:szCs w:val="16"/>
              </w:rPr>
            </w:pPr>
            <w:r w:rsidRPr="00A919B7">
              <w:rPr>
                <w:sz w:val="16"/>
                <w:szCs w:val="16"/>
              </w:rPr>
              <w:t>16</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17,90</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1,197</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10</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19,89</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1,613</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26</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rPr>
            </w:pPr>
            <w:r w:rsidRPr="00A919B7">
              <w:rPr>
                <w:bCs/>
                <w:sz w:val="16"/>
                <w:szCs w:val="16"/>
              </w:rPr>
              <w:t>Total</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18,75</w:t>
            </w:r>
          </w:p>
        </w:tc>
        <w:tc>
          <w:tcPr>
            <w:tcW w:w="850" w:type="dxa"/>
            <w:shd w:val="clear" w:color="auto" w:fill="FFFFFF" w:themeFill="background1"/>
            <w:noWrap/>
          </w:tcPr>
          <w:p w:rsidR="00B15960" w:rsidRPr="00A919B7" w:rsidRDefault="00B15960" w:rsidP="001E4314">
            <w:pPr>
              <w:rPr>
                <w:b/>
                <w:sz w:val="16"/>
                <w:szCs w:val="16"/>
              </w:rPr>
            </w:pPr>
            <w:r w:rsidRPr="00A919B7">
              <w:rPr>
                <w:b/>
                <w:sz w:val="16"/>
                <w:szCs w:val="16"/>
              </w:rPr>
              <w:t>2,460</w:t>
            </w:r>
          </w:p>
        </w:tc>
        <w:tc>
          <w:tcPr>
            <w:tcW w:w="567" w:type="dxa"/>
            <w:shd w:val="clear" w:color="auto" w:fill="FFFFFF" w:themeFill="background1"/>
            <w:noWrap/>
          </w:tcPr>
          <w:p w:rsidR="00B15960" w:rsidRPr="00A919B7" w:rsidRDefault="00B15960" w:rsidP="001E4314">
            <w:pPr>
              <w:jc w:val="center"/>
              <w:rPr>
                <w:b/>
                <w:sz w:val="16"/>
                <w:szCs w:val="16"/>
              </w:rPr>
            </w:pPr>
            <w:r w:rsidRPr="00A919B7">
              <w:rPr>
                <w:b/>
                <w:sz w:val="16"/>
                <w:szCs w:val="16"/>
              </w:rPr>
              <w:t>35</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15,89</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1,548</w:t>
            </w:r>
          </w:p>
        </w:tc>
        <w:tc>
          <w:tcPr>
            <w:tcW w:w="425" w:type="dxa"/>
            <w:shd w:val="clear" w:color="auto" w:fill="FFFFFF" w:themeFill="background1"/>
            <w:noWrap/>
          </w:tcPr>
          <w:p w:rsidR="00B15960" w:rsidRPr="00A919B7" w:rsidRDefault="00B15960" w:rsidP="001E4314">
            <w:pPr>
              <w:rPr>
                <w:b/>
                <w:sz w:val="16"/>
                <w:szCs w:val="16"/>
              </w:rPr>
            </w:pPr>
            <w:r w:rsidRPr="00A919B7">
              <w:rPr>
                <w:b/>
                <w:sz w:val="16"/>
                <w:szCs w:val="16"/>
              </w:rPr>
              <w:t>35</w:t>
            </w:r>
          </w:p>
        </w:tc>
        <w:tc>
          <w:tcPr>
            <w:tcW w:w="851" w:type="dxa"/>
            <w:shd w:val="clear" w:color="auto" w:fill="FFFFFF" w:themeFill="background1"/>
            <w:noWrap/>
          </w:tcPr>
          <w:p w:rsidR="00B15960" w:rsidRPr="00A919B7" w:rsidRDefault="00B15960" w:rsidP="001E4314">
            <w:pPr>
              <w:rPr>
                <w:b/>
                <w:sz w:val="16"/>
                <w:szCs w:val="16"/>
              </w:rPr>
            </w:pPr>
            <w:r w:rsidRPr="00A919B7">
              <w:rPr>
                <w:b/>
                <w:sz w:val="16"/>
                <w:szCs w:val="16"/>
              </w:rPr>
              <w:t>17,32</w:t>
            </w:r>
          </w:p>
        </w:tc>
        <w:tc>
          <w:tcPr>
            <w:tcW w:w="708" w:type="dxa"/>
            <w:shd w:val="clear" w:color="auto" w:fill="FFFFFF" w:themeFill="background1"/>
            <w:noWrap/>
          </w:tcPr>
          <w:p w:rsidR="00B15960" w:rsidRPr="00A919B7" w:rsidRDefault="00B15960" w:rsidP="001E4314">
            <w:pPr>
              <w:rPr>
                <w:b/>
                <w:sz w:val="16"/>
                <w:szCs w:val="16"/>
              </w:rPr>
            </w:pPr>
            <w:r w:rsidRPr="00A919B7">
              <w:rPr>
                <w:b/>
                <w:sz w:val="16"/>
                <w:szCs w:val="16"/>
              </w:rPr>
              <w:t>3,297</w:t>
            </w:r>
          </w:p>
        </w:tc>
        <w:tc>
          <w:tcPr>
            <w:tcW w:w="426" w:type="dxa"/>
            <w:shd w:val="clear" w:color="auto" w:fill="FFFFFF" w:themeFill="background1"/>
            <w:noWrap/>
          </w:tcPr>
          <w:p w:rsidR="00B15960" w:rsidRPr="00A919B7" w:rsidRDefault="00B15960" w:rsidP="001E4314">
            <w:pPr>
              <w:rPr>
                <w:b/>
                <w:sz w:val="16"/>
                <w:szCs w:val="16"/>
              </w:rPr>
            </w:pPr>
            <w:r w:rsidRPr="00A919B7">
              <w:rPr>
                <w:b/>
                <w:sz w:val="16"/>
                <w:szCs w:val="16"/>
              </w:rPr>
              <w:t>70</w:t>
            </w:r>
          </w:p>
        </w:tc>
      </w:tr>
      <w:tr w:rsidR="00B15960" w:rsidRPr="00292F73" w:rsidTr="00B15960">
        <w:trPr>
          <w:trHeight w:val="213"/>
        </w:trPr>
        <w:tc>
          <w:tcPr>
            <w:tcW w:w="1134" w:type="dxa"/>
            <w:vMerge w:val="restart"/>
            <w:shd w:val="clear" w:color="auto" w:fill="FFFFFF" w:themeFill="background1"/>
          </w:tcPr>
          <w:p w:rsidR="00B15960" w:rsidRPr="00A919B7" w:rsidRDefault="00B15960" w:rsidP="001E4314">
            <w:pPr>
              <w:rPr>
                <w:bCs/>
                <w:sz w:val="16"/>
                <w:szCs w:val="16"/>
                <w:lang w:val="id-ID"/>
              </w:rPr>
            </w:pPr>
            <w:proofErr w:type="spellStart"/>
            <w:r w:rsidRPr="00A919B7">
              <w:rPr>
                <w:bCs/>
                <w:sz w:val="16"/>
                <w:szCs w:val="16"/>
                <w:lang w:val="en"/>
              </w:rPr>
              <w:t>Postes</w:t>
            </w:r>
            <w:proofErr w:type="spellEnd"/>
            <w:r w:rsidRPr="00A919B7">
              <w:rPr>
                <w:bCs/>
                <w:sz w:val="16"/>
                <w:szCs w:val="16"/>
                <w:lang w:val="en"/>
              </w:rPr>
              <w:t xml:space="preserve"> Mathematical Connection capabilities</w:t>
            </w:r>
          </w:p>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Concrete</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21,06</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1,600</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17</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22,03</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2,189</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30</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21,54</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1,89</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47</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Initial Formal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29,94</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3,190</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18</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27,40</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0,548</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5</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28,67</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1,87</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23</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rPr>
            </w:pPr>
            <w:r w:rsidRPr="00A919B7">
              <w:rPr>
                <w:bCs/>
                <w:sz w:val="16"/>
                <w:szCs w:val="16"/>
              </w:rPr>
              <w:t>Total</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25,50</w:t>
            </w:r>
          </w:p>
        </w:tc>
        <w:tc>
          <w:tcPr>
            <w:tcW w:w="850" w:type="dxa"/>
            <w:shd w:val="clear" w:color="auto" w:fill="FFFFFF" w:themeFill="background1"/>
            <w:noWrap/>
          </w:tcPr>
          <w:p w:rsidR="00B15960" w:rsidRPr="00A919B7" w:rsidRDefault="00B15960" w:rsidP="001E4314">
            <w:pPr>
              <w:rPr>
                <w:b/>
                <w:sz w:val="16"/>
                <w:szCs w:val="16"/>
              </w:rPr>
            </w:pPr>
            <w:r w:rsidRPr="00A919B7">
              <w:rPr>
                <w:b/>
                <w:sz w:val="16"/>
                <w:szCs w:val="16"/>
              </w:rPr>
              <w:t>2,395</w:t>
            </w:r>
          </w:p>
        </w:tc>
        <w:tc>
          <w:tcPr>
            <w:tcW w:w="567" w:type="dxa"/>
            <w:shd w:val="clear" w:color="auto" w:fill="FFFFFF" w:themeFill="background1"/>
            <w:noWrap/>
          </w:tcPr>
          <w:p w:rsidR="00B15960" w:rsidRPr="00A919B7" w:rsidRDefault="00B15960" w:rsidP="001E4314">
            <w:pPr>
              <w:rPr>
                <w:b/>
                <w:sz w:val="16"/>
                <w:szCs w:val="16"/>
              </w:rPr>
            </w:pPr>
            <w:r w:rsidRPr="00A919B7">
              <w:rPr>
                <w:b/>
                <w:sz w:val="16"/>
                <w:szCs w:val="16"/>
              </w:rPr>
              <w:t xml:space="preserve">     35</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24,71</w:t>
            </w:r>
          </w:p>
        </w:tc>
        <w:tc>
          <w:tcPr>
            <w:tcW w:w="709" w:type="dxa"/>
            <w:shd w:val="clear" w:color="auto" w:fill="FFFFFF" w:themeFill="background1"/>
            <w:noWrap/>
          </w:tcPr>
          <w:p w:rsidR="00B15960" w:rsidRPr="00A919B7" w:rsidRDefault="00B15960" w:rsidP="001E4314">
            <w:pPr>
              <w:rPr>
                <w:b/>
                <w:sz w:val="16"/>
                <w:szCs w:val="16"/>
              </w:rPr>
            </w:pPr>
            <w:r w:rsidRPr="00A919B7">
              <w:rPr>
                <w:b/>
                <w:sz w:val="16"/>
                <w:szCs w:val="16"/>
              </w:rPr>
              <w:t>1,368</w:t>
            </w:r>
          </w:p>
        </w:tc>
        <w:tc>
          <w:tcPr>
            <w:tcW w:w="425" w:type="dxa"/>
            <w:shd w:val="clear" w:color="auto" w:fill="FFFFFF" w:themeFill="background1"/>
            <w:noWrap/>
          </w:tcPr>
          <w:p w:rsidR="00B15960" w:rsidRPr="00A919B7" w:rsidRDefault="00B15960" w:rsidP="001E4314">
            <w:pPr>
              <w:rPr>
                <w:b/>
                <w:sz w:val="16"/>
                <w:szCs w:val="16"/>
              </w:rPr>
            </w:pPr>
            <w:r w:rsidRPr="00A919B7">
              <w:rPr>
                <w:b/>
                <w:sz w:val="16"/>
                <w:szCs w:val="16"/>
              </w:rPr>
              <w:t>35</w:t>
            </w:r>
          </w:p>
        </w:tc>
        <w:tc>
          <w:tcPr>
            <w:tcW w:w="851" w:type="dxa"/>
            <w:shd w:val="clear" w:color="auto" w:fill="FFFFFF" w:themeFill="background1"/>
            <w:noWrap/>
          </w:tcPr>
          <w:p w:rsidR="00B15960" w:rsidRPr="00A919B7" w:rsidRDefault="00B15960" w:rsidP="001E4314">
            <w:pPr>
              <w:rPr>
                <w:b/>
                <w:sz w:val="16"/>
                <w:szCs w:val="16"/>
              </w:rPr>
            </w:pPr>
            <w:r w:rsidRPr="00A919B7">
              <w:rPr>
                <w:b/>
                <w:sz w:val="16"/>
                <w:szCs w:val="16"/>
              </w:rPr>
              <w:t>25,10</w:t>
            </w:r>
          </w:p>
        </w:tc>
        <w:tc>
          <w:tcPr>
            <w:tcW w:w="708" w:type="dxa"/>
            <w:shd w:val="clear" w:color="auto" w:fill="FFFFFF" w:themeFill="background1"/>
            <w:noWrap/>
          </w:tcPr>
          <w:p w:rsidR="00B15960" w:rsidRPr="00A919B7" w:rsidRDefault="00B15960" w:rsidP="001E4314">
            <w:pPr>
              <w:rPr>
                <w:b/>
                <w:sz w:val="16"/>
                <w:szCs w:val="16"/>
              </w:rPr>
            </w:pPr>
            <w:r w:rsidRPr="00A919B7">
              <w:rPr>
                <w:b/>
                <w:sz w:val="16"/>
                <w:szCs w:val="16"/>
              </w:rPr>
              <w:t>1,881</w:t>
            </w:r>
          </w:p>
        </w:tc>
        <w:tc>
          <w:tcPr>
            <w:tcW w:w="426" w:type="dxa"/>
            <w:shd w:val="clear" w:color="auto" w:fill="FFFFFF" w:themeFill="background1"/>
            <w:noWrap/>
          </w:tcPr>
          <w:p w:rsidR="00B15960" w:rsidRPr="00A919B7" w:rsidRDefault="00B15960" w:rsidP="001E4314">
            <w:pPr>
              <w:rPr>
                <w:b/>
                <w:sz w:val="16"/>
                <w:szCs w:val="16"/>
              </w:rPr>
            </w:pPr>
            <w:r w:rsidRPr="00A919B7">
              <w:rPr>
                <w:b/>
                <w:sz w:val="16"/>
                <w:szCs w:val="16"/>
              </w:rPr>
              <w:t>70</w:t>
            </w:r>
          </w:p>
        </w:tc>
      </w:tr>
      <w:tr w:rsidR="00B15960" w:rsidRPr="00292F73" w:rsidTr="00B15960">
        <w:trPr>
          <w:trHeight w:val="213"/>
        </w:trPr>
        <w:tc>
          <w:tcPr>
            <w:tcW w:w="1134" w:type="dxa"/>
            <w:vMerge w:val="restart"/>
            <w:shd w:val="clear" w:color="auto" w:fill="FFFFFF" w:themeFill="background1"/>
          </w:tcPr>
          <w:p w:rsidR="00B15960" w:rsidRPr="00A919B7" w:rsidRDefault="00B15960" w:rsidP="001E4314">
            <w:pPr>
              <w:rPr>
                <w:bCs/>
                <w:sz w:val="16"/>
                <w:szCs w:val="16"/>
                <w:lang w:val="id-ID"/>
              </w:rPr>
            </w:pPr>
            <w:proofErr w:type="spellStart"/>
            <w:r w:rsidRPr="00A919B7">
              <w:rPr>
                <w:bCs/>
                <w:sz w:val="16"/>
                <w:szCs w:val="16"/>
                <w:lang w:val="en"/>
              </w:rPr>
              <w:t>Postes</w:t>
            </w:r>
            <w:proofErr w:type="spellEnd"/>
            <w:r w:rsidRPr="00A919B7">
              <w:rPr>
                <w:bCs/>
                <w:sz w:val="16"/>
                <w:szCs w:val="16"/>
                <w:lang w:val="en"/>
              </w:rPr>
              <w:t xml:space="preserve"> creative thinking skills</w:t>
            </w:r>
          </w:p>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Concrete</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19,33</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0,485</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18</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18,64</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0,809</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11</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18,98</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0,647</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29</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Initial Formal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35,35</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6,499</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17</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31,54</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2,413</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24</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33,44</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4,456</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41</w:t>
            </w:r>
          </w:p>
        </w:tc>
      </w:tr>
      <w:tr w:rsidR="00B15960" w:rsidRPr="00292F73" w:rsidTr="00B15960">
        <w:trPr>
          <w:trHeight w:val="213"/>
        </w:trPr>
        <w:tc>
          <w:tcPr>
            <w:tcW w:w="1134" w:type="dxa"/>
            <w:vMerge/>
            <w:shd w:val="clear" w:color="auto" w:fill="FFFFFF" w:themeFill="background1"/>
          </w:tcPr>
          <w:p w:rsidR="00B15960" w:rsidRPr="00A919B7" w:rsidRDefault="00B15960" w:rsidP="001E4314">
            <w:pPr>
              <w:rPr>
                <w:bCs/>
                <w:sz w:val="16"/>
                <w:szCs w:val="16"/>
              </w:rPr>
            </w:pPr>
          </w:p>
        </w:tc>
        <w:tc>
          <w:tcPr>
            <w:tcW w:w="1134" w:type="dxa"/>
            <w:shd w:val="clear" w:color="auto" w:fill="FFFFFF" w:themeFill="background1"/>
            <w:noWrap/>
          </w:tcPr>
          <w:p w:rsidR="00B15960" w:rsidRPr="00A919B7" w:rsidRDefault="00B15960" w:rsidP="001E4314">
            <w:pPr>
              <w:rPr>
                <w:bCs/>
                <w:sz w:val="16"/>
                <w:szCs w:val="16"/>
              </w:rPr>
            </w:pPr>
            <w:r w:rsidRPr="00A919B7">
              <w:rPr>
                <w:bCs/>
                <w:sz w:val="16"/>
                <w:szCs w:val="16"/>
              </w:rPr>
              <w:t>Total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27,34</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3,492</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35</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25,09</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1,611</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35</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26,21</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2,551</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70</w:t>
            </w:r>
          </w:p>
        </w:tc>
      </w:tr>
      <w:tr w:rsidR="00B15960" w:rsidRPr="00292F73" w:rsidTr="00B15960">
        <w:trPr>
          <w:trHeight w:val="213"/>
        </w:trPr>
        <w:tc>
          <w:tcPr>
            <w:tcW w:w="1134" w:type="dxa"/>
            <w:vMerge w:val="restart"/>
            <w:shd w:val="clear" w:color="auto" w:fill="FFFFFF" w:themeFill="background1"/>
          </w:tcPr>
          <w:p w:rsidR="00B15960" w:rsidRPr="00A919B7" w:rsidRDefault="00B15960" w:rsidP="001E4314">
            <w:pPr>
              <w:ind w:left="34"/>
              <w:rPr>
                <w:bCs/>
                <w:sz w:val="16"/>
                <w:szCs w:val="16"/>
                <w:lang w:val="id-ID"/>
              </w:rPr>
            </w:pPr>
            <w:r w:rsidRPr="00A919B7">
              <w:rPr>
                <w:bCs/>
                <w:sz w:val="16"/>
                <w:szCs w:val="16"/>
              </w:rPr>
              <w:t xml:space="preserve">Self </w:t>
            </w:r>
            <w:proofErr w:type="spellStart"/>
            <w:r w:rsidRPr="00A919B7">
              <w:rPr>
                <w:bCs/>
                <w:sz w:val="16"/>
                <w:szCs w:val="16"/>
              </w:rPr>
              <w:t>Condidence</w:t>
            </w:r>
            <w:proofErr w:type="spellEnd"/>
            <w:r w:rsidRPr="00A919B7">
              <w:rPr>
                <w:bCs/>
                <w:sz w:val="16"/>
                <w:szCs w:val="16"/>
              </w:rPr>
              <w:t xml:space="preserve"> </w:t>
            </w: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Concrete</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96,07</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1,439</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14</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92,90</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1,165</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20</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94,48</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1,302</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34</w:t>
            </w:r>
          </w:p>
        </w:tc>
      </w:tr>
      <w:tr w:rsidR="00B15960" w:rsidRPr="00292F73" w:rsidTr="00B15960">
        <w:trPr>
          <w:trHeight w:val="213"/>
        </w:trPr>
        <w:tc>
          <w:tcPr>
            <w:tcW w:w="1134" w:type="dxa"/>
            <w:vMerge/>
            <w:shd w:val="clear" w:color="auto" w:fill="FFFFFF" w:themeFill="background1"/>
          </w:tcPr>
          <w:p w:rsidR="00B15960" w:rsidRPr="00292F73" w:rsidRDefault="00B15960" w:rsidP="001E4314">
            <w:pPr>
              <w:rPr>
                <w:bCs/>
                <w:sz w:val="18"/>
                <w:szCs w:val="18"/>
              </w:rPr>
            </w:pPr>
          </w:p>
        </w:tc>
        <w:tc>
          <w:tcPr>
            <w:tcW w:w="1134" w:type="dxa"/>
            <w:shd w:val="clear" w:color="auto" w:fill="FFFFFF" w:themeFill="background1"/>
            <w:noWrap/>
          </w:tcPr>
          <w:p w:rsidR="00B15960" w:rsidRPr="00A919B7" w:rsidRDefault="00B15960" w:rsidP="001E4314">
            <w:pPr>
              <w:rPr>
                <w:bCs/>
                <w:sz w:val="16"/>
                <w:szCs w:val="16"/>
                <w:lang w:val="id-ID"/>
              </w:rPr>
            </w:pPr>
            <w:r w:rsidRPr="00A919B7">
              <w:rPr>
                <w:bCs/>
                <w:sz w:val="16"/>
                <w:szCs w:val="16"/>
                <w:lang w:val="id-ID"/>
              </w:rPr>
              <w:t>Initial Formal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98,86</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0,854</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21</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95,93</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0,884</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15</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97,30</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0,869</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36</w:t>
            </w:r>
          </w:p>
        </w:tc>
      </w:tr>
      <w:tr w:rsidR="00B15960" w:rsidRPr="00292F73" w:rsidTr="00B15960">
        <w:trPr>
          <w:trHeight w:val="42"/>
        </w:trPr>
        <w:tc>
          <w:tcPr>
            <w:tcW w:w="1134" w:type="dxa"/>
            <w:vMerge/>
            <w:shd w:val="clear" w:color="auto" w:fill="FFFFFF" w:themeFill="background1"/>
          </w:tcPr>
          <w:p w:rsidR="00B15960" w:rsidRPr="00292F73" w:rsidRDefault="00B15960" w:rsidP="001E4314">
            <w:pPr>
              <w:rPr>
                <w:bCs/>
                <w:sz w:val="18"/>
                <w:szCs w:val="18"/>
              </w:rPr>
            </w:pPr>
          </w:p>
        </w:tc>
        <w:tc>
          <w:tcPr>
            <w:tcW w:w="1134" w:type="dxa"/>
            <w:shd w:val="clear" w:color="auto" w:fill="FFFFFF" w:themeFill="background1"/>
            <w:noWrap/>
          </w:tcPr>
          <w:p w:rsidR="00B15960" w:rsidRPr="00A919B7" w:rsidRDefault="00B15960" w:rsidP="001E4314">
            <w:pPr>
              <w:rPr>
                <w:bCs/>
                <w:sz w:val="16"/>
                <w:szCs w:val="16"/>
              </w:rPr>
            </w:pPr>
            <w:r w:rsidRPr="00A919B7">
              <w:rPr>
                <w:bCs/>
                <w:sz w:val="16"/>
                <w:szCs w:val="16"/>
              </w:rPr>
              <w:t>Total</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97,46</w:t>
            </w:r>
          </w:p>
        </w:tc>
        <w:tc>
          <w:tcPr>
            <w:tcW w:w="850" w:type="dxa"/>
            <w:shd w:val="clear" w:color="auto" w:fill="FFFFFF" w:themeFill="background1"/>
            <w:noWrap/>
          </w:tcPr>
          <w:p w:rsidR="00B15960" w:rsidRPr="00A919B7" w:rsidRDefault="00B15960" w:rsidP="001E4314">
            <w:pPr>
              <w:rPr>
                <w:sz w:val="16"/>
                <w:szCs w:val="16"/>
              </w:rPr>
            </w:pPr>
            <w:r w:rsidRPr="00A919B7">
              <w:rPr>
                <w:sz w:val="16"/>
                <w:szCs w:val="16"/>
              </w:rPr>
              <w:t>1,146</w:t>
            </w:r>
          </w:p>
        </w:tc>
        <w:tc>
          <w:tcPr>
            <w:tcW w:w="567" w:type="dxa"/>
            <w:shd w:val="clear" w:color="auto" w:fill="FFFFFF" w:themeFill="background1"/>
            <w:noWrap/>
          </w:tcPr>
          <w:p w:rsidR="00B15960" w:rsidRPr="00A919B7" w:rsidRDefault="00B15960" w:rsidP="001E4314">
            <w:pPr>
              <w:rPr>
                <w:sz w:val="16"/>
                <w:szCs w:val="16"/>
              </w:rPr>
            </w:pPr>
            <w:r w:rsidRPr="00A919B7">
              <w:rPr>
                <w:sz w:val="16"/>
                <w:szCs w:val="16"/>
              </w:rPr>
              <w:t xml:space="preserve">      35</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94,41</w:t>
            </w:r>
          </w:p>
        </w:tc>
        <w:tc>
          <w:tcPr>
            <w:tcW w:w="709" w:type="dxa"/>
            <w:shd w:val="clear" w:color="auto" w:fill="FFFFFF" w:themeFill="background1"/>
            <w:noWrap/>
          </w:tcPr>
          <w:p w:rsidR="00B15960" w:rsidRPr="00A919B7" w:rsidRDefault="00B15960" w:rsidP="001E4314">
            <w:pPr>
              <w:rPr>
                <w:sz w:val="16"/>
                <w:szCs w:val="16"/>
              </w:rPr>
            </w:pPr>
            <w:r w:rsidRPr="00A919B7">
              <w:rPr>
                <w:sz w:val="16"/>
                <w:szCs w:val="16"/>
              </w:rPr>
              <w:t>1,024</w:t>
            </w:r>
          </w:p>
        </w:tc>
        <w:tc>
          <w:tcPr>
            <w:tcW w:w="425" w:type="dxa"/>
            <w:shd w:val="clear" w:color="auto" w:fill="FFFFFF" w:themeFill="background1"/>
            <w:noWrap/>
          </w:tcPr>
          <w:p w:rsidR="00B15960" w:rsidRPr="00A919B7" w:rsidRDefault="00B15960" w:rsidP="001E4314">
            <w:pPr>
              <w:rPr>
                <w:sz w:val="16"/>
                <w:szCs w:val="16"/>
              </w:rPr>
            </w:pPr>
            <w:r w:rsidRPr="00A919B7">
              <w:rPr>
                <w:sz w:val="16"/>
                <w:szCs w:val="16"/>
              </w:rPr>
              <w:t>35</w:t>
            </w:r>
          </w:p>
        </w:tc>
        <w:tc>
          <w:tcPr>
            <w:tcW w:w="851" w:type="dxa"/>
            <w:shd w:val="clear" w:color="auto" w:fill="FFFFFF" w:themeFill="background1"/>
            <w:noWrap/>
          </w:tcPr>
          <w:p w:rsidR="00B15960" w:rsidRPr="00A919B7" w:rsidRDefault="00B15960" w:rsidP="001E4314">
            <w:pPr>
              <w:rPr>
                <w:sz w:val="16"/>
                <w:szCs w:val="16"/>
              </w:rPr>
            </w:pPr>
            <w:r w:rsidRPr="00A919B7">
              <w:rPr>
                <w:sz w:val="16"/>
                <w:szCs w:val="16"/>
              </w:rPr>
              <w:t>95,89</w:t>
            </w:r>
          </w:p>
        </w:tc>
        <w:tc>
          <w:tcPr>
            <w:tcW w:w="708" w:type="dxa"/>
            <w:shd w:val="clear" w:color="auto" w:fill="FFFFFF" w:themeFill="background1"/>
            <w:noWrap/>
          </w:tcPr>
          <w:p w:rsidR="00B15960" w:rsidRPr="00A919B7" w:rsidRDefault="00B15960" w:rsidP="001E4314">
            <w:pPr>
              <w:rPr>
                <w:sz w:val="16"/>
                <w:szCs w:val="16"/>
              </w:rPr>
            </w:pPr>
            <w:r w:rsidRPr="00A919B7">
              <w:rPr>
                <w:sz w:val="16"/>
                <w:szCs w:val="16"/>
              </w:rPr>
              <w:t>1,085</w:t>
            </w:r>
          </w:p>
        </w:tc>
        <w:tc>
          <w:tcPr>
            <w:tcW w:w="426" w:type="dxa"/>
            <w:shd w:val="clear" w:color="auto" w:fill="FFFFFF" w:themeFill="background1"/>
            <w:noWrap/>
          </w:tcPr>
          <w:p w:rsidR="00B15960" w:rsidRPr="00A919B7" w:rsidRDefault="00B15960" w:rsidP="001E4314">
            <w:pPr>
              <w:rPr>
                <w:sz w:val="16"/>
                <w:szCs w:val="16"/>
              </w:rPr>
            </w:pPr>
            <w:r w:rsidRPr="00A919B7">
              <w:rPr>
                <w:sz w:val="16"/>
                <w:szCs w:val="16"/>
              </w:rPr>
              <w:t>70</w:t>
            </w:r>
          </w:p>
        </w:tc>
      </w:tr>
    </w:tbl>
    <w:p w:rsidR="00B15960" w:rsidRDefault="00B15960" w:rsidP="00B15960">
      <w:pPr>
        <w:pStyle w:val="BodyText"/>
        <w:rPr>
          <w:lang w:val="id-ID"/>
        </w:rPr>
      </w:pPr>
    </w:p>
    <w:p w:rsidR="00B15960" w:rsidRPr="00B15960" w:rsidRDefault="00B15960" w:rsidP="00B15960">
      <w:pPr>
        <w:pStyle w:val="BodyText"/>
        <w:rPr>
          <w:lang w:val="id-ID"/>
        </w:rPr>
      </w:pPr>
      <w:r w:rsidRPr="00B15960">
        <w:rPr>
          <w:lang w:val="en"/>
        </w:rPr>
        <w:t xml:space="preserve">Based on the student test results, there are two types of ability levels, namely the initial level of concrete and formal abilities both in classes with </w:t>
      </w:r>
      <w:proofErr w:type="spellStart"/>
      <w:r w:rsidRPr="00B15960">
        <w:rPr>
          <w:lang w:val="en"/>
        </w:rPr>
        <w:t>methaporical</w:t>
      </w:r>
      <w:proofErr w:type="spellEnd"/>
      <w:r w:rsidRPr="00B15960">
        <w:rPr>
          <w:lang w:val="en"/>
        </w:rPr>
        <w:t xml:space="preserve"> thinking learning techniques and with ordinary learning. The number of students in the class with </w:t>
      </w:r>
      <w:proofErr w:type="spellStart"/>
      <w:r w:rsidRPr="00B15960">
        <w:rPr>
          <w:lang w:val="en"/>
        </w:rPr>
        <w:t>methaporical</w:t>
      </w:r>
      <w:proofErr w:type="spellEnd"/>
      <w:r w:rsidRPr="00B15960">
        <w:rPr>
          <w:lang w:val="en"/>
        </w:rPr>
        <w:t xml:space="preserve"> thinking learning consists of 20 students with concrete abilities and 15 students who have an initial formal ability level, while in a class with ordinary learning happens to have the same number as the number of students who have a concrete ability level of 20 and early formal as many as 15 students</w:t>
      </w:r>
    </w:p>
    <w:p w:rsidR="00B15960" w:rsidRDefault="00B15960" w:rsidP="00141B1A">
      <w:pPr>
        <w:pStyle w:val="BodyText"/>
        <w:rPr>
          <w:lang w:val="id-ID"/>
        </w:rPr>
      </w:pPr>
    </w:p>
    <w:p w:rsidR="00B15960" w:rsidRDefault="00B15960" w:rsidP="0040421A">
      <w:pPr>
        <w:pStyle w:val="BodyText"/>
        <w:jc w:val="both"/>
        <w:rPr>
          <w:b/>
          <w:lang w:val="id-ID"/>
        </w:rPr>
      </w:pPr>
    </w:p>
    <w:p w:rsidR="00B15960" w:rsidRDefault="00B15960" w:rsidP="0040421A">
      <w:pPr>
        <w:pStyle w:val="BodyText"/>
        <w:jc w:val="both"/>
        <w:rPr>
          <w:b/>
          <w:lang w:val="id-ID"/>
        </w:rPr>
      </w:pPr>
    </w:p>
    <w:p w:rsidR="00B15960" w:rsidRDefault="00B15960" w:rsidP="0040421A">
      <w:pPr>
        <w:pStyle w:val="BodyText"/>
        <w:jc w:val="both"/>
        <w:rPr>
          <w:b/>
          <w:lang w:val="id-ID"/>
        </w:rPr>
      </w:pPr>
    </w:p>
    <w:p w:rsidR="00B15960" w:rsidRDefault="00B15960" w:rsidP="0040421A">
      <w:pPr>
        <w:pStyle w:val="BodyText"/>
        <w:jc w:val="both"/>
        <w:rPr>
          <w:b/>
          <w:lang w:val="id-ID"/>
        </w:rPr>
      </w:pPr>
    </w:p>
    <w:p w:rsidR="00B15960" w:rsidRPr="00B15960" w:rsidRDefault="00B15960" w:rsidP="00B15960">
      <w:pPr>
        <w:pStyle w:val="Heading1"/>
        <w:spacing w:before="214"/>
        <w:rPr>
          <w:lang w:val="en"/>
        </w:rPr>
      </w:pPr>
      <w:r w:rsidRPr="00B15960">
        <w:rPr>
          <w:lang w:val="en"/>
        </w:rPr>
        <w:t>Problems that lead to insignificant level of achievement</w:t>
      </w:r>
    </w:p>
    <w:p w:rsidR="00B15960" w:rsidRPr="00B15960" w:rsidRDefault="00B15960" w:rsidP="00B15960">
      <w:pPr>
        <w:pStyle w:val="Heading1"/>
        <w:spacing w:before="214"/>
        <w:jc w:val="both"/>
        <w:rPr>
          <w:b w:val="0"/>
          <w:lang w:val="id-ID"/>
        </w:rPr>
      </w:pPr>
      <w:r w:rsidRPr="00B15960">
        <w:rPr>
          <w:b w:val="0"/>
          <w:lang w:val="en"/>
        </w:rPr>
        <w:t>Learning difficulties are certain conditions or conditions that are marked by the existence of certain obstacles in an activity to achieve a goal so that it requires a more active effort, in order to overcome teaching and learning difficulties. Learning difficulties are marked by the existence of obstacles in achieving a learning goal. One of the constraints in question is the difficulty of students in understanding the subject matter which is indicated by students' mistakes in answering questions related to the teaching material. To find out the difficulties of students in the process of solving mathematical connection problems and mathematical creative thinking, an analysis of students' answers was carried out, especially students whose answers were still wrong, incorrect, or incomplete from the post-test results.</w:t>
      </w:r>
    </w:p>
    <w:p w:rsidR="00BE4131" w:rsidRPr="002D09E1" w:rsidRDefault="00165960" w:rsidP="00B15960">
      <w:pPr>
        <w:pStyle w:val="Heading1"/>
        <w:spacing w:before="214"/>
        <w:ind w:left="142"/>
        <w:rPr>
          <w:lang w:val="id-ID"/>
        </w:rPr>
      </w:pPr>
      <w:r>
        <w:t>CONCLUSION</w:t>
      </w:r>
    </w:p>
    <w:p w:rsidR="00B15960" w:rsidRPr="00B15960" w:rsidRDefault="00B15960" w:rsidP="00B15960">
      <w:pPr>
        <w:ind w:left="142"/>
        <w:jc w:val="both"/>
        <w:rPr>
          <w:sz w:val="24"/>
          <w:szCs w:val="24"/>
          <w:lang w:val="en"/>
        </w:rPr>
      </w:pPr>
      <w:r w:rsidRPr="00B15960">
        <w:rPr>
          <w:sz w:val="24"/>
          <w:szCs w:val="24"/>
          <w:lang w:val="en"/>
        </w:rPr>
        <w:t xml:space="preserve">Based on the results of data analysis and discussion, it is concluded that: The improvement of the mathematical connection ability of vocational school students whose learners use the </w:t>
      </w:r>
      <w:proofErr w:type="spellStart"/>
      <w:r w:rsidRPr="00B15960">
        <w:rPr>
          <w:sz w:val="24"/>
          <w:szCs w:val="24"/>
          <w:lang w:val="en"/>
        </w:rPr>
        <w:t>Methaporical</w:t>
      </w:r>
      <w:proofErr w:type="spellEnd"/>
      <w:r w:rsidRPr="00B15960">
        <w:rPr>
          <w:sz w:val="24"/>
          <w:szCs w:val="24"/>
          <w:lang w:val="en"/>
        </w:rPr>
        <w:t xml:space="preserve"> Thinking Technique method is better than conventional learning in terms of overall.</w:t>
      </w:r>
      <w:r>
        <w:rPr>
          <w:sz w:val="24"/>
          <w:szCs w:val="24"/>
          <w:lang w:val="id-ID"/>
        </w:rPr>
        <w:t xml:space="preserve"> </w:t>
      </w:r>
      <w:r w:rsidRPr="00B15960">
        <w:rPr>
          <w:sz w:val="24"/>
          <w:szCs w:val="24"/>
          <w:lang w:val="en"/>
        </w:rPr>
        <w:t xml:space="preserve">Increasing the mathematical creative thinking skills of vocational high school students whose learners use the method of </w:t>
      </w:r>
      <w:proofErr w:type="spellStart"/>
      <w:r w:rsidRPr="00B15960">
        <w:rPr>
          <w:sz w:val="24"/>
          <w:szCs w:val="24"/>
          <w:lang w:val="en"/>
        </w:rPr>
        <w:t>methaporical</w:t>
      </w:r>
      <w:proofErr w:type="spellEnd"/>
      <w:r w:rsidRPr="00B15960">
        <w:rPr>
          <w:sz w:val="24"/>
          <w:szCs w:val="24"/>
          <w:lang w:val="en"/>
        </w:rPr>
        <w:t xml:space="preserve"> thinking techniques is better than ordinary learning in terms of overall.</w:t>
      </w:r>
      <w:r>
        <w:rPr>
          <w:sz w:val="24"/>
          <w:szCs w:val="24"/>
          <w:lang w:val="id-ID"/>
        </w:rPr>
        <w:t xml:space="preserve"> </w:t>
      </w:r>
      <w:r w:rsidRPr="00B15960">
        <w:rPr>
          <w:sz w:val="24"/>
          <w:szCs w:val="24"/>
          <w:lang w:val="en"/>
        </w:rPr>
        <w:t xml:space="preserve">There is no difference in the mathematical self-confidence of SMK students whose learning uses the method of </w:t>
      </w:r>
      <w:proofErr w:type="spellStart"/>
      <w:r w:rsidRPr="00B15960">
        <w:rPr>
          <w:sz w:val="24"/>
          <w:szCs w:val="24"/>
          <w:lang w:val="en"/>
        </w:rPr>
        <w:t>methaporical</w:t>
      </w:r>
      <w:proofErr w:type="spellEnd"/>
      <w:r w:rsidRPr="00B15960">
        <w:rPr>
          <w:sz w:val="24"/>
          <w:szCs w:val="24"/>
          <w:lang w:val="en"/>
        </w:rPr>
        <w:t xml:space="preserve"> thinking techniques with ordinary learning reviewed on an overall basis.</w:t>
      </w:r>
    </w:p>
    <w:p w:rsidR="00B15960" w:rsidRPr="00B15960" w:rsidRDefault="00B15960" w:rsidP="00B15960">
      <w:pPr>
        <w:ind w:left="142"/>
        <w:jc w:val="both"/>
        <w:rPr>
          <w:sz w:val="24"/>
          <w:szCs w:val="24"/>
          <w:lang w:val="en"/>
        </w:rPr>
      </w:pPr>
      <w:r w:rsidRPr="00B15960">
        <w:rPr>
          <w:sz w:val="24"/>
          <w:szCs w:val="24"/>
          <w:lang w:val="en"/>
        </w:rPr>
        <w:t>Interaction:</w:t>
      </w:r>
      <w:r>
        <w:rPr>
          <w:sz w:val="24"/>
          <w:szCs w:val="24"/>
          <w:lang w:val="id-ID"/>
        </w:rPr>
        <w:t xml:space="preserve"> </w:t>
      </w:r>
      <w:r w:rsidRPr="00B15960">
        <w:rPr>
          <w:sz w:val="24"/>
          <w:szCs w:val="24"/>
          <w:lang w:val="en"/>
        </w:rPr>
        <w:t xml:space="preserve">There is no interaction between learning </w:t>
      </w:r>
      <w:proofErr w:type="spellStart"/>
      <w:r w:rsidRPr="00B15960">
        <w:rPr>
          <w:sz w:val="24"/>
          <w:szCs w:val="24"/>
          <w:lang w:val="en"/>
        </w:rPr>
        <w:t>methaporical</w:t>
      </w:r>
      <w:proofErr w:type="spellEnd"/>
      <w:r w:rsidRPr="00B15960">
        <w:rPr>
          <w:sz w:val="24"/>
          <w:szCs w:val="24"/>
          <w:lang w:val="en"/>
        </w:rPr>
        <w:t xml:space="preserve"> thinking techniques and the level of students' ability levels to improve mathematical connection skills.</w:t>
      </w:r>
      <w:r>
        <w:rPr>
          <w:sz w:val="24"/>
          <w:szCs w:val="24"/>
          <w:lang w:val="id-ID"/>
        </w:rPr>
        <w:t xml:space="preserve"> </w:t>
      </w:r>
      <w:r w:rsidRPr="00B15960">
        <w:rPr>
          <w:sz w:val="24"/>
          <w:szCs w:val="24"/>
          <w:lang w:val="en"/>
        </w:rPr>
        <w:t xml:space="preserve">There is no interaction between learning </w:t>
      </w:r>
      <w:proofErr w:type="spellStart"/>
      <w:r w:rsidRPr="00B15960">
        <w:rPr>
          <w:sz w:val="24"/>
          <w:szCs w:val="24"/>
          <w:lang w:val="en"/>
        </w:rPr>
        <w:t>methaporical</w:t>
      </w:r>
      <w:proofErr w:type="spellEnd"/>
      <w:r w:rsidRPr="00B15960">
        <w:rPr>
          <w:sz w:val="24"/>
          <w:szCs w:val="24"/>
          <w:lang w:val="en"/>
        </w:rPr>
        <w:t xml:space="preserve"> thinking techniques and the level of student ability levels to increase student self-confidence.</w:t>
      </w:r>
      <w:r>
        <w:rPr>
          <w:sz w:val="24"/>
          <w:szCs w:val="24"/>
          <w:lang w:val="id-ID"/>
        </w:rPr>
        <w:t xml:space="preserve"> </w:t>
      </w:r>
      <w:r w:rsidRPr="00B15960">
        <w:rPr>
          <w:sz w:val="24"/>
          <w:szCs w:val="24"/>
          <w:lang w:val="en"/>
        </w:rPr>
        <w:t>Association:</w:t>
      </w:r>
      <w:r>
        <w:rPr>
          <w:sz w:val="24"/>
          <w:szCs w:val="24"/>
          <w:lang w:val="id-ID"/>
        </w:rPr>
        <w:t xml:space="preserve"> </w:t>
      </w:r>
      <w:r w:rsidRPr="00B15960">
        <w:rPr>
          <w:sz w:val="24"/>
          <w:szCs w:val="24"/>
          <w:lang w:val="en"/>
        </w:rPr>
        <w:t>There is no association between mathematical connection ability and</w:t>
      </w:r>
      <w:r>
        <w:rPr>
          <w:sz w:val="24"/>
          <w:szCs w:val="24"/>
          <w:lang w:val="en"/>
        </w:rPr>
        <w:t xml:space="preserve"> mathematical creative </w:t>
      </w:r>
      <w:proofErr w:type="gramStart"/>
      <w:r>
        <w:rPr>
          <w:sz w:val="24"/>
          <w:szCs w:val="24"/>
          <w:lang w:val="en"/>
        </w:rPr>
        <w:t>thinking</w:t>
      </w:r>
      <w:r>
        <w:rPr>
          <w:sz w:val="24"/>
          <w:szCs w:val="24"/>
          <w:lang w:val="id-ID"/>
        </w:rPr>
        <w:t>,</w:t>
      </w:r>
      <w:proofErr w:type="gramEnd"/>
      <w:r>
        <w:rPr>
          <w:sz w:val="24"/>
          <w:szCs w:val="24"/>
          <w:lang w:val="id-ID"/>
        </w:rPr>
        <w:t xml:space="preserve"> </w:t>
      </w:r>
      <w:r w:rsidRPr="00B15960">
        <w:rPr>
          <w:sz w:val="24"/>
          <w:szCs w:val="24"/>
          <w:lang w:val="en"/>
        </w:rPr>
        <w:t>There is no association between mathematical connection skills, creative thinking, and self-confidence.</w:t>
      </w:r>
      <w:r>
        <w:rPr>
          <w:sz w:val="24"/>
          <w:szCs w:val="24"/>
          <w:lang w:val="id-ID"/>
        </w:rPr>
        <w:t xml:space="preserve"> </w:t>
      </w:r>
      <w:r w:rsidRPr="00B15960">
        <w:rPr>
          <w:sz w:val="24"/>
          <w:szCs w:val="24"/>
          <w:lang w:val="en"/>
        </w:rPr>
        <w:t xml:space="preserve">The description of the performance of student learning activities is in accordance with the steps that have been determined in </w:t>
      </w:r>
      <w:proofErr w:type="spellStart"/>
      <w:r w:rsidRPr="00B15960">
        <w:rPr>
          <w:sz w:val="24"/>
          <w:szCs w:val="24"/>
          <w:lang w:val="en"/>
        </w:rPr>
        <w:t>Methaporical</w:t>
      </w:r>
      <w:proofErr w:type="spellEnd"/>
      <w:r w:rsidRPr="00B15960">
        <w:rPr>
          <w:sz w:val="24"/>
          <w:szCs w:val="24"/>
          <w:lang w:val="en"/>
        </w:rPr>
        <w:t xml:space="preserve"> Thinking learning and can improve the ability of mathematical connections and mathematical creative thinking.</w:t>
      </w:r>
    </w:p>
    <w:p w:rsidR="00B15960" w:rsidRPr="00B15960" w:rsidRDefault="00B15960" w:rsidP="00B15960">
      <w:pPr>
        <w:ind w:left="142"/>
        <w:jc w:val="both"/>
        <w:rPr>
          <w:sz w:val="24"/>
          <w:szCs w:val="24"/>
          <w:lang w:val="en"/>
        </w:rPr>
      </w:pPr>
      <w:r w:rsidRPr="00B15960">
        <w:rPr>
          <w:sz w:val="24"/>
          <w:szCs w:val="24"/>
          <w:lang w:val="en"/>
        </w:rPr>
        <w:t xml:space="preserve">Students who get learning with the </w:t>
      </w:r>
      <w:proofErr w:type="spellStart"/>
      <w:r w:rsidRPr="00B15960">
        <w:rPr>
          <w:sz w:val="24"/>
          <w:szCs w:val="24"/>
          <w:lang w:val="en"/>
        </w:rPr>
        <w:t>methaporical</w:t>
      </w:r>
      <w:proofErr w:type="spellEnd"/>
      <w:r w:rsidRPr="00B15960">
        <w:rPr>
          <w:sz w:val="24"/>
          <w:szCs w:val="24"/>
          <w:lang w:val="en"/>
        </w:rPr>
        <w:t xml:space="preserve"> thinking technique with those who get conventional learning still have difficulty solving problems of mathematical connection ability on indicators of identifying data sufficiency, making mathematical models and implementing strategies to solve mathematical problems and checking the correctness of results or answers</w:t>
      </w:r>
    </w:p>
    <w:p w:rsidR="00B15960" w:rsidRPr="00B15960" w:rsidRDefault="00B15960" w:rsidP="00B15960">
      <w:pPr>
        <w:ind w:left="142"/>
        <w:jc w:val="both"/>
        <w:rPr>
          <w:sz w:val="24"/>
          <w:szCs w:val="24"/>
          <w:lang w:val="id-ID"/>
        </w:rPr>
      </w:pPr>
      <w:r w:rsidRPr="00B15960">
        <w:rPr>
          <w:sz w:val="24"/>
          <w:szCs w:val="24"/>
          <w:lang w:val="en"/>
        </w:rPr>
        <w:t xml:space="preserve">Students who get learning with the </w:t>
      </w:r>
      <w:proofErr w:type="spellStart"/>
      <w:r w:rsidRPr="00B15960">
        <w:rPr>
          <w:sz w:val="24"/>
          <w:szCs w:val="24"/>
          <w:lang w:val="en"/>
        </w:rPr>
        <w:t>methaporical</w:t>
      </w:r>
      <w:proofErr w:type="spellEnd"/>
      <w:r w:rsidRPr="00B15960">
        <w:rPr>
          <w:sz w:val="24"/>
          <w:szCs w:val="24"/>
          <w:lang w:val="en"/>
        </w:rPr>
        <w:t xml:space="preserve"> thinking technique with those who get conventional learning still have difficulty solving problems of mathematical creative thinking skills on indicators of making interpretations of trigonometric material to clarify problems and facilitate their solutions. And indicators state the situation in tabular form, compose a mathematical model and solve it.</w:t>
      </w:r>
    </w:p>
    <w:p w:rsidR="00141B1A" w:rsidRPr="00141B1A" w:rsidRDefault="00141B1A" w:rsidP="00141B1A">
      <w:pPr>
        <w:jc w:val="both"/>
        <w:rPr>
          <w:sz w:val="24"/>
          <w:szCs w:val="24"/>
          <w:lang w:val="id-ID"/>
        </w:rPr>
      </w:pPr>
    </w:p>
    <w:p w:rsidR="002D09E1" w:rsidRPr="002D09E1" w:rsidRDefault="002D09E1" w:rsidP="00141B1A">
      <w:pPr>
        <w:jc w:val="both"/>
        <w:rPr>
          <w:sz w:val="24"/>
          <w:szCs w:val="24"/>
          <w:lang w:val="id-ID"/>
        </w:rPr>
      </w:pPr>
    </w:p>
    <w:p w:rsidR="00BE4131" w:rsidRDefault="00B15960" w:rsidP="00B15960">
      <w:pPr>
        <w:pStyle w:val="Heading1"/>
        <w:ind w:left="142" w:hanging="142"/>
      </w:pPr>
      <w:r>
        <w:rPr>
          <w:lang w:val="id-ID"/>
        </w:rPr>
        <w:t xml:space="preserve">  </w:t>
      </w:r>
      <w:r w:rsidR="00165960">
        <w:t>ACKNOWLEDGMENTS</w:t>
      </w:r>
    </w:p>
    <w:p w:rsidR="00BE4131" w:rsidRDefault="00B15960" w:rsidP="00140598">
      <w:pPr>
        <w:pStyle w:val="BodyText"/>
        <w:spacing w:before="113"/>
        <w:ind w:left="142" w:right="116" w:hanging="142"/>
        <w:jc w:val="both"/>
        <w:rPr>
          <w:lang w:val="id-ID"/>
        </w:rPr>
      </w:pPr>
      <w:r>
        <w:rPr>
          <w:lang w:val="id-ID"/>
        </w:rPr>
        <w:t xml:space="preserve">  </w:t>
      </w:r>
      <w:r w:rsidR="00141B1A" w:rsidRPr="00B74A40">
        <w:rPr>
          <w:lang w:val="en"/>
        </w:rPr>
        <w:t>The process of this research will not be realized without the support of related</w:t>
      </w:r>
      <w:r w:rsidR="00141B1A">
        <w:rPr>
          <w:lang w:val="en"/>
        </w:rPr>
        <w:t xml:space="preserve"> parties. I thank </w:t>
      </w:r>
      <w:r w:rsidR="00141B1A">
        <w:rPr>
          <w:lang w:val="id-ID"/>
        </w:rPr>
        <w:t>to v</w:t>
      </w:r>
      <w:r w:rsidR="0040421A">
        <w:rPr>
          <w:lang w:val="id-ID"/>
        </w:rPr>
        <w:t>ocation</w:t>
      </w:r>
      <w:r w:rsidR="00140598">
        <w:rPr>
          <w:lang w:val="id-ID"/>
        </w:rPr>
        <w:t>l student one Campaka</w:t>
      </w:r>
      <w:r w:rsidR="00141B1A" w:rsidRPr="00B74A40">
        <w:rPr>
          <w:lang w:val="en"/>
        </w:rPr>
        <w:t>, our beloved parents, and colleagues in the IKIP SILIWANGI Bandung Masters of Mathematics Education batch 2018</w:t>
      </w:r>
      <w:r w:rsidR="00140598" w:rsidRPr="00140598">
        <w:rPr>
          <w:rFonts w:ascii="inherit" w:hAnsi="inherit" w:cs="Courier New"/>
          <w:color w:val="222222"/>
          <w:sz w:val="42"/>
          <w:szCs w:val="42"/>
          <w:lang w:val="en" w:eastAsia="id-ID"/>
        </w:rPr>
        <w:t xml:space="preserve"> </w:t>
      </w:r>
      <w:r w:rsidR="00140598">
        <w:rPr>
          <w:lang w:val="id-ID"/>
        </w:rPr>
        <w:t>and</w:t>
      </w:r>
      <w:r w:rsidR="00140598" w:rsidRPr="00140598">
        <w:rPr>
          <w:lang w:val="en"/>
        </w:rPr>
        <w:t xml:space="preserve"> </w:t>
      </w:r>
      <w:proofErr w:type="spellStart"/>
      <w:r w:rsidR="00140598" w:rsidRPr="00140598">
        <w:rPr>
          <w:lang w:val="en"/>
        </w:rPr>
        <w:t>campaka</w:t>
      </w:r>
      <w:proofErr w:type="spellEnd"/>
      <w:r w:rsidR="00140598" w:rsidRPr="00140598">
        <w:rPr>
          <w:lang w:val="en"/>
        </w:rPr>
        <w:t xml:space="preserve"> vocational school teacher team</w:t>
      </w:r>
      <w:r w:rsidR="00141B1A" w:rsidRPr="00B74A40">
        <w:rPr>
          <w:lang w:val="en"/>
        </w:rPr>
        <w:t xml:space="preserve">. Without the support and motivation of all of you, this research </w:t>
      </w:r>
      <w:proofErr w:type="spellStart"/>
      <w:r w:rsidR="00141B1A" w:rsidRPr="00B74A40">
        <w:rPr>
          <w:lang w:val="en"/>
        </w:rPr>
        <w:t>research</w:t>
      </w:r>
      <w:proofErr w:type="spellEnd"/>
      <w:r w:rsidR="00141B1A" w:rsidRPr="00B74A40">
        <w:rPr>
          <w:lang w:val="en"/>
        </w:rPr>
        <w:t xml:space="preserve">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140598" w:rsidRDefault="00140598" w:rsidP="00140598">
      <w:pPr>
        <w:pStyle w:val="BodyText"/>
        <w:spacing w:before="113"/>
        <w:ind w:left="142" w:right="116" w:hanging="142"/>
        <w:jc w:val="both"/>
        <w:rPr>
          <w:lang w:val="id-ID"/>
        </w:rPr>
      </w:pPr>
    </w:p>
    <w:p w:rsidR="00140598" w:rsidRPr="00140598" w:rsidRDefault="00140598" w:rsidP="00140598">
      <w:pPr>
        <w:pStyle w:val="BodyText"/>
        <w:spacing w:before="113"/>
        <w:ind w:left="142" w:right="116" w:hanging="142"/>
        <w:jc w:val="both"/>
        <w:rPr>
          <w:lang w:val="id-ID"/>
        </w:rPr>
      </w:pPr>
    </w:p>
    <w:p w:rsidR="00BE4131" w:rsidRDefault="00165960" w:rsidP="00141B1A">
      <w:pPr>
        <w:pStyle w:val="Heading1"/>
        <w:spacing w:before="204"/>
        <w:ind w:left="0"/>
      </w:pPr>
      <w:r>
        <w:lastRenderedPageBreak/>
        <w:t>REFERENCES</w:t>
      </w:r>
    </w:p>
    <w:p w:rsidR="00140598" w:rsidRPr="00DD4328" w:rsidRDefault="00140598" w:rsidP="00140598">
      <w:pPr>
        <w:ind w:left="711" w:hanging="711"/>
        <w:jc w:val="both"/>
        <w:rPr>
          <w:sz w:val="24"/>
          <w:szCs w:val="24"/>
        </w:rPr>
      </w:pPr>
      <w:proofErr w:type="spellStart"/>
      <w:proofErr w:type="gramStart"/>
      <w:r w:rsidRPr="00DD4328">
        <w:rPr>
          <w:sz w:val="24"/>
          <w:szCs w:val="24"/>
        </w:rPr>
        <w:t>Afrilianto</w:t>
      </w:r>
      <w:proofErr w:type="spellEnd"/>
      <w:r w:rsidRPr="00DD4328">
        <w:rPr>
          <w:sz w:val="24"/>
          <w:szCs w:val="24"/>
        </w:rPr>
        <w:t xml:space="preserve">, M. (2012) </w:t>
      </w:r>
      <w:proofErr w:type="spellStart"/>
      <w:r w:rsidRPr="00DD4328">
        <w:rPr>
          <w:sz w:val="24"/>
          <w:szCs w:val="24"/>
        </w:rPr>
        <w:t>Peningkatan</w:t>
      </w:r>
      <w:proofErr w:type="spellEnd"/>
      <w:r w:rsidRPr="00DD4328">
        <w:rPr>
          <w:sz w:val="24"/>
          <w:szCs w:val="24"/>
        </w:rPr>
        <w:t xml:space="preserve"> </w:t>
      </w:r>
      <w:proofErr w:type="spellStart"/>
      <w:r w:rsidRPr="00DD4328">
        <w:rPr>
          <w:sz w:val="24"/>
          <w:szCs w:val="24"/>
        </w:rPr>
        <w:t>Pemahaman</w:t>
      </w:r>
      <w:proofErr w:type="spellEnd"/>
      <w:r w:rsidRPr="00DD4328">
        <w:rPr>
          <w:sz w:val="24"/>
          <w:szCs w:val="24"/>
        </w:rPr>
        <w:t xml:space="preserve"> </w:t>
      </w:r>
      <w:proofErr w:type="spellStart"/>
      <w:r w:rsidRPr="00DD4328">
        <w:rPr>
          <w:sz w:val="24"/>
          <w:szCs w:val="24"/>
        </w:rPr>
        <w:t>Konsep</w:t>
      </w:r>
      <w:proofErr w:type="spellEnd"/>
      <w:r w:rsidRPr="00DD4328">
        <w:rPr>
          <w:sz w:val="24"/>
          <w:szCs w:val="24"/>
        </w:rPr>
        <w:t xml:space="preserve"> </w:t>
      </w:r>
      <w:proofErr w:type="spellStart"/>
      <w:r w:rsidRPr="00DD4328">
        <w:rPr>
          <w:sz w:val="24"/>
          <w:szCs w:val="24"/>
        </w:rPr>
        <w:t>dan</w:t>
      </w:r>
      <w:proofErr w:type="spellEnd"/>
      <w:r w:rsidRPr="00DD4328">
        <w:rPr>
          <w:sz w:val="24"/>
          <w:szCs w:val="24"/>
        </w:rPr>
        <w:t xml:space="preserve"> </w:t>
      </w:r>
      <w:proofErr w:type="spellStart"/>
      <w:r w:rsidRPr="00DD4328">
        <w:rPr>
          <w:sz w:val="24"/>
          <w:szCs w:val="24"/>
        </w:rPr>
        <w:t>Kompetensi</w:t>
      </w:r>
      <w:proofErr w:type="spellEnd"/>
      <w:r w:rsidRPr="00DD4328">
        <w:rPr>
          <w:sz w:val="24"/>
          <w:szCs w:val="24"/>
        </w:rPr>
        <w:t xml:space="preserve"> </w:t>
      </w:r>
      <w:proofErr w:type="spellStart"/>
      <w:r w:rsidRPr="00DD4328">
        <w:rPr>
          <w:sz w:val="24"/>
          <w:szCs w:val="24"/>
        </w:rPr>
        <w:t>Strategis</w:t>
      </w:r>
      <w:proofErr w:type="spellEnd"/>
      <w:r w:rsidRPr="00DD4328">
        <w:rPr>
          <w:sz w:val="24"/>
          <w:szCs w:val="24"/>
        </w:rPr>
        <w:t xml:space="preserve"> </w:t>
      </w:r>
      <w:proofErr w:type="spellStart"/>
      <w:r w:rsidRPr="00DD4328">
        <w:rPr>
          <w:sz w:val="24"/>
          <w:szCs w:val="24"/>
        </w:rPr>
        <w:t>Matematis</w:t>
      </w:r>
      <w:proofErr w:type="spellEnd"/>
      <w:r w:rsidRPr="00DD4328">
        <w:rPr>
          <w:sz w:val="24"/>
          <w:szCs w:val="24"/>
        </w:rPr>
        <w:t xml:space="preserve"> </w:t>
      </w:r>
      <w:proofErr w:type="spellStart"/>
      <w:r w:rsidRPr="00DD4328">
        <w:rPr>
          <w:sz w:val="24"/>
          <w:szCs w:val="24"/>
        </w:rPr>
        <w:t>Siswa</w:t>
      </w:r>
      <w:proofErr w:type="spellEnd"/>
      <w:r w:rsidRPr="00DD4328">
        <w:rPr>
          <w:sz w:val="24"/>
          <w:szCs w:val="24"/>
        </w:rPr>
        <w:t xml:space="preserve"> SMP </w:t>
      </w:r>
      <w:proofErr w:type="spellStart"/>
      <w:r w:rsidRPr="00DD4328">
        <w:rPr>
          <w:sz w:val="24"/>
          <w:szCs w:val="24"/>
        </w:rPr>
        <w:t>dengan</w:t>
      </w:r>
      <w:proofErr w:type="spellEnd"/>
      <w:r w:rsidRPr="00DD4328">
        <w:rPr>
          <w:sz w:val="24"/>
          <w:szCs w:val="24"/>
        </w:rPr>
        <w:t xml:space="preserve"> </w:t>
      </w:r>
      <w:proofErr w:type="spellStart"/>
      <w:r w:rsidRPr="00DD4328">
        <w:rPr>
          <w:sz w:val="24"/>
          <w:szCs w:val="24"/>
        </w:rPr>
        <w:t>Pendekatan</w:t>
      </w:r>
      <w:proofErr w:type="spellEnd"/>
      <w:r w:rsidRPr="00DD4328">
        <w:rPr>
          <w:sz w:val="24"/>
          <w:szCs w:val="24"/>
        </w:rPr>
        <w:t xml:space="preserve"> </w:t>
      </w:r>
      <w:r w:rsidRPr="00DD4328">
        <w:rPr>
          <w:i/>
          <w:sz w:val="24"/>
          <w:szCs w:val="24"/>
        </w:rPr>
        <w:t>Metaphorical Thinking.</w:t>
      </w:r>
      <w:proofErr w:type="gramEnd"/>
      <w:r w:rsidRPr="00DD4328">
        <w:rPr>
          <w:i/>
          <w:sz w:val="24"/>
          <w:szCs w:val="24"/>
        </w:rPr>
        <w:t xml:space="preserve"> </w:t>
      </w:r>
      <w:proofErr w:type="spellStart"/>
      <w:r w:rsidRPr="00DD4328">
        <w:rPr>
          <w:sz w:val="24"/>
          <w:szCs w:val="24"/>
        </w:rPr>
        <w:t>Jurnal</w:t>
      </w:r>
      <w:proofErr w:type="spellEnd"/>
      <w:r w:rsidRPr="00DD4328">
        <w:rPr>
          <w:sz w:val="24"/>
          <w:szCs w:val="24"/>
        </w:rPr>
        <w:t xml:space="preserve"> </w:t>
      </w:r>
      <w:proofErr w:type="spellStart"/>
      <w:r w:rsidRPr="00DD4328">
        <w:rPr>
          <w:sz w:val="24"/>
          <w:szCs w:val="24"/>
        </w:rPr>
        <w:t>Ilmiah</w:t>
      </w:r>
      <w:proofErr w:type="spellEnd"/>
      <w:r w:rsidRPr="00DD4328">
        <w:rPr>
          <w:sz w:val="24"/>
          <w:szCs w:val="24"/>
        </w:rPr>
        <w:t xml:space="preserve"> Program </w:t>
      </w:r>
      <w:proofErr w:type="spellStart"/>
      <w:r w:rsidRPr="00DD4328">
        <w:rPr>
          <w:sz w:val="24"/>
          <w:szCs w:val="24"/>
        </w:rPr>
        <w:t>Studi</w:t>
      </w:r>
      <w:proofErr w:type="spellEnd"/>
      <w:r w:rsidRPr="00DD4328">
        <w:rPr>
          <w:sz w:val="24"/>
          <w:szCs w:val="24"/>
        </w:rPr>
        <w:t xml:space="preserve"> </w:t>
      </w:r>
      <w:proofErr w:type="spellStart"/>
      <w:r w:rsidRPr="00DD4328">
        <w:rPr>
          <w:sz w:val="24"/>
          <w:szCs w:val="24"/>
        </w:rPr>
        <w:t>Matematika</w:t>
      </w:r>
      <w:proofErr w:type="spellEnd"/>
      <w:r w:rsidRPr="00DD4328">
        <w:rPr>
          <w:sz w:val="24"/>
          <w:szCs w:val="24"/>
        </w:rPr>
        <w:t xml:space="preserve"> STKIP </w:t>
      </w:r>
      <w:proofErr w:type="spellStart"/>
      <w:r w:rsidRPr="00DD4328">
        <w:rPr>
          <w:sz w:val="24"/>
          <w:szCs w:val="24"/>
        </w:rPr>
        <w:t>Siliwangi</w:t>
      </w:r>
      <w:proofErr w:type="spellEnd"/>
      <w:r w:rsidRPr="00DD4328">
        <w:rPr>
          <w:sz w:val="24"/>
          <w:szCs w:val="24"/>
        </w:rPr>
        <w:t xml:space="preserve"> Bandung, Vol. 1, No. 2. </w:t>
      </w:r>
    </w:p>
    <w:p w:rsidR="00140598" w:rsidRPr="00DD4328" w:rsidRDefault="00140598" w:rsidP="00140598">
      <w:pPr>
        <w:ind w:left="711" w:hanging="711"/>
        <w:jc w:val="both"/>
        <w:rPr>
          <w:sz w:val="24"/>
          <w:szCs w:val="24"/>
        </w:rPr>
      </w:pPr>
    </w:p>
    <w:p w:rsidR="00140598" w:rsidRPr="00DD4328" w:rsidRDefault="00140598" w:rsidP="00140598">
      <w:pPr>
        <w:ind w:left="712" w:hanging="711"/>
        <w:jc w:val="both"/>
        <w:rPr>
          <w:sz w:val="24"/>
          <w:szCs w:val="24"/>
        </w:rPr>
      </w:pPr>
      <w:proofErr w:type="spellStart"/>
      <w:r w:rsidRPr="00DD4328">
        <w:rPr>
          <w:sz w:val="24"/>
          <w:szCs w:val="24"/>
        </w:rPr>
        <w:t>Afrilianto</w:t>
      </w:r>
      <w:proofErr w:type="gramStart"/>
      <w:r w:rsidRPr="00DD4328">
        <w:rPr>
          <w:sz w:val="24"/>
          <w:szCs w:val="24"/>
        </w:rPr>
        <w:t>,</w:t>
      </w:r>
      <w:r w:rsidRPr="00DD4328">
        <w:rPr>
          <w:spacing w:val="-4"/>
          <w:sz w:val="24"/>
          <w:szCs w:val="24"/>
        </w:rPr>
        <w:t>M</w:t>
      </w:r>
      <w:proofErr w:type="spellEnd"/>
      <w:proofErr w:type="gramEnd"/>
      <w:r w:rsidRPr="00DD4328">
        <w:rPr>
          <w:spacing w:val="-4"/>
          <w:sz w:val="24"/>
          <w:szCs w:val="24"/>
        </w:rPr>
        <w:t>.(2012)</w:t>
      </w:r>
      <w:r w:rsidRPr="00DD4328">
        <w:rPr>
          <w:spacing w:val="52"/>
          <w:sz w:val="24"/>
          <w:szCs w:val="24"/>
        </w:rPr>
        <w:t xml:space="preserve"> </w:t>
      </w:r>
      <w:proofErr w:type="spellStart"/>
      <w:r w:rsidRPr="00DD4328">
        <w:rPr>
          <w:sz w:val="24"/>
          <w:szCs w:val="24"/>
        </w:rPr>
        <w:t>Pembelajaran</w:t>
      </w:r>
      <w:proofErr w:type="spellEnd"/>
      <w:r w:rsidRPr="00DD4328">
        <w:rPr>
          <w:sz w:val="24"/>
          <w:szCs w:val="24"/>
        </w:rPr>
        <w:t xml:space="preserve"> </w:t>
      </w:r>
      <w:proofErr w:type="spellStart"/>
      <w:r w:rsidRPr="00DD4328">
        <w:rPr>
          <w:sz w:val="24"/>
          <w:szCs w:val="24"/>
        </w:rPr>
        <w:t>Matematika</w:t>
      </w:r>
      <w:proofErr w:type="spellEnd"/>
      <w:r w:rsidRPr="00DD4328">
        <w:rPr>
          <w:sz w:val="24"/>
          <w:szCs w:val="24"/>
        </w:rPr>
        <w:t xml:space="preserve"> </w:t>
      </w:r>
      <w:proofErr w:type="spellStart"/>
      <w:r w:rsidRPr="00DD4328">
        <w:rPr>
          <w:sz w:val="24"/>
          <w:szCs w:val="24"/>
        </w:rPr>
        <w:t>dengan</w:t>
      </w:r>
      <w:proofErr w:type="spellEnd"/>
      <w:r w:rsidRPr="00DD4328">
        <w:rPr>
          <w:sz w:val="24"/>
          <w:szCs w:val="24"/>
        </w:rPr>
        <w:t xml:space="preserve"> </w:t>
      </w:r>
      <w:proofErr w:type="spellStart"/>
      <w:r w:rsidRPr="00DD4328">
        <w:rPr>
          <w:sz w:val="24"/>
          <w:szCs w:val="24"/>
        </w:rPr>
        <w:t>Pendekatan</w:t>
      </w:r>
      <w:proofErr w:type="spellEnd"/>
      <w:r w:rsidRPr="00DD4328">
        <w:rPr>
          <w:i/>
          <w:sz w:val="24"/>
          <w:szCs w:val="24"/>
        </w:rPr>
        <w:t xml:space="preserve"> Metaphorical Thinking </w:t>
      </w:r>
      <w:proofErr w:type="spellStart"/>
      <w:r w:rsidRPr="00DD4328">
        <w:rPr>
          <w:sz w:val="24"/>
          <w:szCs w:val="24"/>
        </w:rPr>
        <w:t>untuk</w:t>
      </w:r>
      <w:proofErr w:type="spellEnd"/>
      <w:r w:rsidRPr="00DD4328">
        <w:rPr>
          <w:sz w:val="24"/>
          <w:szCs w:val="24"/>
        </w:rPr>
        <w:t xml:space="preserve"> </w:t>
      </w:r>
      <w:proofErr w:type="spellStart"/>
      <w:r w:rsidRPr="00DD4328">
        <w:rPr>
          <w:sz w:val="24"/>
          <w:szCs w:val="24"/>
        </w:rPr>
        <w:t>meningkatkan</w:t>
      </w:r>
      <w:proofErr w:type="spellEnd"/>
      <w:r w:rsidRPr="00DD4328">
        <w:rPr>
          <w:sz w:val="24"/>
          <w:szCs w:val="24"/>
        </w:rPr>
        <w:t xml:space="preserve"> </w:t>
      </w:r>
      <w:proofErr w:type="spellStart"/>
      <w:r w:rsidRPr="00DD4328">
        <w:rPr>
          <w:sz w:val="24"/>
          <w:szCs w:val="24"/>
        </w:rPr>
        <w:t>Pemahaman</w:t>
      </w:r>
      <w:proofErr w:type="spellEnd"/>
      <w:r w:rsidRPr="00DD4328">
        <w:rPr>
          <w:sz w:val="24"/>
          <w:szCs w:val="24"/>
        </w:rPr>
        <w:t xml:space="preserve"> </w:t>
      </w:r>
      <w:proofErr w:type="spellStart"/>
      <w:r w:rsidRPr="00DD4328">
        <w:rPr>
          <w:sz w:val="24"/>
          <w:szCs w:val="24"/>
        </w:rPr>
        <w:t>Konsep</w:t>
      </w:r>
      <w:proofErr w:type="spellEnd"/>
      <w:r w:rsidRPr="00DD4328">
        <w:rPr>
          <w:sz w:val="24"/>
          <w:szCs w:val="24"/>
        </w:rPr>
        <w:t xml:space="preserve"> </w:t>
      </w:r>
      <w:proofErr w:type="spellStart"/>
      <w:r w:rsidRPr="00DD4328">
        <w:rPr>
          <w:sz w:val="24"/>
          <w:szCs w:val="24"/>
        </w:rPr>
        <w:t>dan</w:t>
      </w:r>
      <w:proofErr w:type="spellEnd"/>
      <w:r w:rsidRPr="00DD4328">
        <w:rPr>
          <w:sz w:val="24"/>
          <w:szCs w:val="24"/>
        </w:rPr>
        <w:t xml:space="preserve"> </w:t>
      </w:r>
      <w:proofErr w:type="spellStart"/>
      <w:r w:rsidRPr="00DD4328">
        <w:rPr>
          <w:sz w:val="24"/>
          <w:szCs w:val="24"/>
        </w:rPr>
        <w:t>Kompetensi</w:t>
      </w:r>
      <w:proofErr w:type="spellEnd"/>
      <w:r w:rsidRPr="00DD4328">
        <w:rPr>
          <w:sz w:val="24"/>
          <w:szCs w:val="24"/>
        </w:rPr>
        <w:t xml:space="preserve"> </w:t>
      </w:r>
      <w:proofErr w:type="spellStart"/>
      <w:r w:rsidRPr="00DD4328">
        <w:rPr>
          <w:sz w:val="24"/>
          <w:szCs w:val="24"/>
        </w:rPr>
        <w:t>Strategis</w:t>
      </w:r>
      <w:proofErr w:type="spellEnd"/>
      <w:r w:rsidRPr="00DD4328">
        <w:rPr>
          <w:sz w:val="24"/>
          <w:szCs w:val="24"/>
        </w:rPr>
        <w:t xml:space="preserve"> </w:t>
      </w:r>
      <w:proofErr w:type="spellStart"/>
      <w:r w:rsidRPr="00DD4328">
        <w:rPr>
          <w:sz w:val="24"/>
          <w:szCs w:val="24"/>
        </w:rPr>
        <w:t>Matematis</w:t>
      </w:r>
      <w:proofErr w:type="spellEnd"/>
      <w:r w:rsidRPr="00DD4328">
        <w:rPr>
          <w:sz w:val="24"/>
          <w:szCs w:val="24"/>
        </w:rPr>
        <w:t xml:space="preserve"> </w:t>
      </w:r>
      <w:proofErr w:type="spellStart"/>
      <w:r w:rsidRPr="00DD4328">
        <w:rPr>
          <w:sz w:val="24"/>
          <w:szCs w:val="24"/>
        </w:rPr>
        <w:t>Siswa</w:t>
      </w:r>
      <w:proofErr w:type="spellEnd"/>
      <w:r w:rsidRPr="00DD4328">
        <w:rPr>
          <w:sz w:val="24"/>
          <w:szCs w:val="24"/>
        </w:rPr>
        <w:t xml:space="preserve"> SMP</w:t>
      </w:r>
      <w:r w:rsidRPr="00DD4328">
        <w:rPr>
          <w:i/>
          <w:sz w:val="24"/>
          <w:szCs w:val="24"/>
        </w:rPr>
        <w:t xml:space="preserve">. </w:t>
      </w:r>
      <w:proofErr w:type="spellStart"/>
      <w:proofErr w:type="gramStart"/>
      <w:r w:rsidRPr="00DD4328">
        <w:rPr>
          <w:sz w:val="24"/>
          <w:szCs w:val="24"/>
        </w:rPr>
        <w:t>Tesis</w:t>
      </w:r>
      <w:proofErr w:type="spellEnd"/>
      <w:r w:rsidRPr="00DD4328">
        <w:rPr>
          <w:sz w:val="24"/>
          <w:szCs w:val="24"/>
        </w:rPr>
        <w:t xml:space="preserve"> </w:t>
      </w:r>
      <w:proofErr w:type="spellStart"/>
      <w:r w:rsidRPr="00DD4328">
        <w:rPr>
          <w:sz w:val="24"/>
          <w:szCs w:val="24"/>
        </w:rPr>
        <w:t>Sekolah</w:t>
      </w:r>
      <w:proofErr w:type="spellEnd"/>
      <w:r w:rsidRPr="00DD4328">
        <w:rPr>
          <w:sz w:val="24"/>
          <w:szCs w:val="24"/>
        </w:rPr>
        <w:t xml:space="preserve"> </w:t>
      </w:r>
      <w:proofErr w:type="spellStart"/>
      <w:r w:rsidRPr="00DD4328">
        <w:rPr>
          <w:sz w:val="24"/>
          <w:szCs w:val="24"/>
        </w:rPr>
        <w:t>Pascasarjana</w:t>
      </w:r>
      <w:proofErr w:type="spellEnd"/>
      <w:r w:rsidRPr="00DD4328">
        <w:rPr>
          <w:sz w:val="24"/>
          <w:szCs w:val="24"/>
        </w:rPr>
        <w:t xml:space="preserve"> </w:t>
      </w:r>
      <w:proofErr w:type="spellStart"/>
      <w:r w:rsidRPr="00DD4328">
        <w:rPr>
          <w:sz w:val="24"/>
          <w:szCs w:val="24"/>
        </w:rPr>
        <w:t>Universitas</w:t>
      </w:r>
      <w:proofErr w:type="spellEnd"/>
      <w:r w:rsidRPr="00DD4328">
        <w:rPr>
          <w:sz w:val="24"/>
          <w:szCs w:val="24"/>
        </w:rPr>
        <w:t xml:space="preserve"> </w:t>
      </w:r>
      <w:proofErr w:type="spellStart"/>
      <w:r w:rsidRPr="00DD4328">
        <w:rPr>
          <w:sz w:val="24"/>
          <w:szCs w:val="24"/>
        </w:rPr>
        <w:t>Pendidikan</w:t>
      </w:r>
      <w:proofErr w:type="spellEnd"/>
      <w:r w:rsidRPr="00DD4328">
        <w:rPr>
          <w:sz w:val="24"/>
          <w:szCs w:val="24"/>
        </w:rPr>
        <w:t xml:space="preserve"> Indonesia.</w:t>
      </w:r>
      <w:proofErr w:type="gramEnd"/>
      <w:r w:rsidRPr="00DD4328">
        <w:rPr>
          <w:sz w:val="24"/>
          <w:szCs w:val="24"/>
        </w:rPr>
        <w:t xml:space="preserve"> Bandung: UPI. </w:t>
      </w:r>
    </w:p>
    <w:p w:rsidR="00140598" w:rsidRPr="00DD4328" w:rsidRDefault="00140598" w:rsidP="00140598">
      <w:pPr>
        <w:ind w:left="712" w:hanging="711"/>
        <w:jc w:val="both"/>
        <w:rPr>
          <w:sz w:val="24"/>
          <w:szCs w:val="24"/>
        </w:rPr>
      </w:pPr>
    </w:p>
    <w:p w:rsidR="00140598" w:rsidRPr="00DD4328" w:rsidRDefault="00140598" w:rsidP="00140598">
      <w:pPr>
        <w:ind w:left="712" w:hanging="711"/>
        <w:jc w:val="both"/>
        <w:rPr>
          <w:sz w:val="24"/>
          <w:szCs w:val="24"/>
        </w:rPr>
      </w:pPr>
      <w:r w:rsidRPr="00DD4328">
        <w:rPr>
          <w:sz w:val="24"/>
          <w:szCs w:val="24"/>
        </w:rPr>
        <w:t xml:space="preserve">Al., Sharon L. Pugh, </w:t>
      </w:r>
      <w:proofErr w:type="gramStart"/>
      <w:r w:rsidRPr="00DD4328">
        <w:rPr>
          <w:spacing w:val="-3"/>
          <w:sz w:val="24"/>
          <w:szCs w:val="24"/>
        </w:rPr>
        <w:t>et</w:t>
      </w:r>
      <w:proofErr w:type="gramEnd"/>
      <w:r w:rsidRPr="00DD4328">
        <w:rPr>
          <w:spacing w:val="-3"/>
          <w:sz w:val="24"/>
          <w:szCs w:val="24"/>
        </w:rPr>
        <w:t xml:space="preserve">. (2014) </w:t>
      </w:r>
      <w:r w:rsidRPr="00DD4328">
        <w:rPr>
          <w:i/>
          <w:sz w:val="24"/>
          <w:szCs w:val="24"/>
        </w:rPr>
        <w:t xml:space="preserve">Bridging to A Teacher's </w:t>
      </w:r>
      <w:proofErr w:type="spellStart"/>
      <w:r w:rsidRPr="00DD4328">
        <w:rPr>
          <w:i/>
          <w:sz w:val="24"/>
          <w:szCs w:val="24"/>
        </w:rPr>
        <w:t>Guideto</w:t>
      </w:r>
      <w:proofErr w:type="spellEnd"/>
      <w:r w:rsidRPr="00DD4328">
        <w:rPr>
          <w:i/>
          <w:sz w:val="24"/>
          <w:szCs w:val="24"/>
        </w:rPr>
        <w:t xml:space="preserve"> </w:t>
      </w:r>
      <w:proofErr w:type="gramStart"/>
      <w:r w:rsidRPr="00DD4328">
        <w:rPr>
          <w:i/>
          <w:sz w:val="24"/>
          <w:szCs w:val="24"/>
        </w:rPr>
        <w:t>Metaphorical  Thinking</w:t>
      </w:r>
      <w:proofErr w:type="gramEnd"/>
      <w:r w:rsidRPr="00DD4328">
        <w:rPr>
          <w:i/>
          <w:sz w:val="24"/>
          <w:szCs w:val="24"/>
        </w:rPr>
        <w:t xml:space="preserve">. </w:t>
      </w:r>
      <w:r w:rsidRPr="00DD4328">
        <w:rPr>
          <w:sz w:val="24"/>
          <w:szCs w:val="24"/>
        </w:rPr>
        <w:t xml:space="preserve">Urbana: </w:t>
      </w:r>
      <w:r w:rsidRPr="00DD4328">
        <w:rPr>
          <w:i/>
          <w:sz w:val="24"/>
          <w:szCs w:val="24"/>
        </w:rPr>
        <w:t>ERIC Clearinghouse on Reading and Communication</w:t>
      </w:r>
      <w:r w:rsidRPr="00DD4328">
        <w:rPr>
          <w:sz w:val="24"/>
          <w:szCs w:val="24"/>
        </w:rPr>
        <w:t xml:space="preserve"> </w:t>
      </w:r>
      <w:proofErr w:type="spellStart"/>
      <w:r w:rsidRPr="00DD4328">
        <w:rPr>
          <w:sz w:val="24"/>
          <w:szCs w:val="24"/>
        </w:rPr>
        <w:t>SkillsIndiana</w:t>
      </w:r>
      <w:proofErr w:type="spellEnd"/>
      <w:r w:rsidRPr="00DD4328">
        <w:rPr>
          <w:sz w:val="24"/>
          <w:szCs w:val="24"/>
        </w:rPr>
        <w:t xml:space="preserve"> University, Smith Research Center, National Council of Teachers </w:t>
      </w:r>
      <w:r w:rsidRPr="00DD4328">
        <w:rPr>
          <w:spacing w:val="-3"/>
          <w:sz w:val="24"/>
          <w:szCs w:val="24"/>
        </w:rPr>
        <w:t>of</w:t>
      </w:r>
      <w:r w:rsidRPr="00DD4328">
        <w:rPr>
          <w:spacing w:val="-10"/>
          <w:sz w:val="24"/>
          <w:szCs w:val="24"/>
        </w:rPr>
        <w:t xml:space="preserve"> </w:t>
      </w:r>
      <w:r w:rsidRPr="00DD4328">
        <w:rPr>
          <w:sz w:val="24"/>
          <w:szCs w:val="24"/>
        </w:rPr>
        <w:t>English.</w:t>
      </w:r>
    </w:p>
    <w:p w:rsidR="00140598" w:rsidRPr="00DD4328" w:rsidRDefault="00140598" w:rsidP="00140598">
      <w:pPr>
        <w:ind w:left="712" w:hanging="711"/>
        <w:jc w:val="both"/>
        <w:rPr>
          <w:sz w:val="24"/>
          <w:szCs w:val="24"/>
        </w:rPr>
      </w:pPr>
    </w:p>
    <w:p w:rsidR="00140598" w:rsidRPr="00DD4328" w:rsidRDefault="00140598" w:rsidP="00140598">
      <w:pPr>
        <w:ind w:left="712" w:hanging="711"/>
        <w:jc w:val="both"/>
        <w:rPr>
          <w:sz w:val="24"/>
          <w:szCs w:val="24"/>
        </w:rPr>
      </w:pPr>
      <w:proofErr w:type="spellStart"/>
      <w:r w:rsidRPr="00DD4328">
        <w:rPr>
          <w:sz w:val="24"/>
          <w:szCs w:val="24"/>
        </w:rPr>
        <w:t>Ardogan</w:t>
      </w:r>
      <w:proofErr w:type="spellEnd"/>
      <w:r w:rsidRPr="00DD4328">
        <w:rPr>
          <w:sz w:val="24"/>
          <w:szCs w:val="24"/>
        </w:rPr>
        <w:t xml:space="preserve">, </w:t>
      </w:r>
      <w:proofErr w:type="spellStart"/>
      <w:r w:rsidRPr="00DD4328">
        <w:rPr>
          <w:sz w:val="24"/>
          <w:szCs w:val="24"/>
        </w:rPr>
        <w:t>Ahmet</w:t>
      </w:r>
      <w:proofErr w:type="spellEnd"/>
      <w:r w:rsidRPr="00DD4328">
        <w:rPr>
          <w:sz w:val="24"/>
          <w:szCs w:val="24"/>
        </w:rPr>
        <w:t xml:space="preserve">, </w:t>
      </w:r>
      <w:proofErr w:type="spellStart"/>
      <w:r w:rsidRPr="00DD4328">
        <w:rPr>
          <w:sz w:val="24"/>
          <w:szCs w:val="24"/>
        </w:rPr>
        <w:t>dkk</w:t>
      </w:r>
      <w:proofErr w:type="spellEnd"/>
      <w:r w:rsidRPr="00DD4328">
        <w:rPr>
          <w:sz w:val="24"/>
          <w:szCs w:val="24"/>
        </w:rPr>
        <w:t xml:space="preserve">. </w:t>
      </w:r>
      <w:proofErr w:type="gramStart"/>
      <w:r w:rsidRPr="00DD4328">
        <w:rPr>
          <w:sz w:val="24"/>
          <w:szCs w:val="24"/>
        </w:rPr>
        <w:t xml:space="preserve">(2014) </w:t>
      </w:r>
      <w:r w:rsidRPr="00DD4328">
        <w:rPr>
          <w:i/>
          <w:sz w:val="24"/>
          <w:szCs w:val="24"/>
        </w:rPr>
        <w:t xml:space="preserve">Mathematics Teacher Candidates’ Metaphors about the Concept of “Mathematics”, </w:t>
      </w:r>
      <w:r w:rsidRPr="00DD4328">
        <w:rPr>
          <w:sz w:val="24"/>
          <w:szCs w:val="24"/>
        </w:rPr>
        <w:t xml:space="preserve">International </w:t>
      </w:r>
      <w:proofErr w:type="spellStart"/>
      <w:r w:rsidRPr="00DD4328">
        <w:rPr>
          <w:sz w:val="24"/>
          <w:szCs w:val="24"/>
        </w:rPr>
        <w:t>Journaln</w:t>
      </w:r>
      <w:proofErr w:type="spellEnd"/>
      <w:r w:rsidRPr="00DD4328">
        <w:rPr>
          <w:sz w:val="24"/>
          <w:szCs w:val="24"/>
        </w:rPr>
        <w:t xml:space="preserve"> of Education in Mathematics Science and Technology, Vol. 2, Num. 4.</w:t>
      </w:r>
      <w:proofErr w:type="gramEnd"/>
      <w:r w:rsidRPr="00DD4328">
        <w:rPr>
          <w:sz w:val="24"/>
          <w:szCs w:val="24"/>
        </w:rPr>
        <w:t xml:space="preserve"> .</w:t>
      </w:r>
    </w:p>
    <w:p w:rsidR="00140598" w:rsidRPr="00DD4328" w:rsidRDefault="00140598" w:rsidP="00140598">
      <w:pPr>
        <w:ind w:left="712" w:hanging="711"/>
        <w:jc w:val="both"/>
        <w:rPr>
          <w:sz w:val="24"/>
          <w:szCs w:val="24"/>
        </w:rPr>
      </w:pPr>
    </w:p>
    <w:p w:rsidR="00140598" w:rsidRPr="00DD4328" w:rsidRDefault="00140598" w:rsidP="00140598">
      <w:pPr>
        <w:ind w:left="712" w:hanging="711"/>
        <w:jc w:val="both"/>
        <w:rPr>
          <w:sz w:val="24"/>
          <w:szCs w:val="24"/>
        </w:rPr>
      </w:pPr>
      <w:proofErr w:type="spellStart"/>
      <w:r w:rsidRPr="00DD4328">
        <w:rPr>
          <w:sz w:val="24"/>
          <w:szCs w:val="24"/>
        </w:rPr>
        <w:t>Arikunto</w:t>
      </w:r>
      <w:proofErr w:type="spellEnd"/>
      <w:r w:rsidRPr="00DD4328">
        <w:rPr>
          <w:sz w:val="24"/>
          <w:szCs w:val="24"/>
        </w:rPr>
        <w:t xml:space="preserve">, </w:t>
      </w:r>
      <w:proofErr w:type="spellStart"/>
      <w:r w:rsidRPr="00DD4328">
        <w:rPr>
          <w:sz w:val="24"/>
          <w:szCs w:val="24"/>
        </w:rPr>
        <w:t>Suharsimi</w:t>
      </w:r>
      <w:proofErr w:type="spellEnd"/>
      <w:r w:rsidRPr="00DD4328">
        <w:rPr>
          <w:sz w:val="24"/>
          <w:szCs w:val="24"/>
        </w:rPr>
        <w:t xml:space="preserve">. </w:t>
      </w:r>
      <w:proofErr w:type="gramStart"/>
      <w:r w:rsidRPr="00DD4328">
        <w:rPr>
          <w:sz w:val="24"/>
          <w:szCs w:val="24"/>
        </w:rPr>
        <w:t xml:space="preserve">(2013) </w:t>
      </w:r>
      <w:proofErr w:type="spellStart"/>
      <w:r w:rsidRPr="00DD4328">
        <w:rPr>
          <w:sz w:val="24"/>
          <w:szCs w:val="24"/>
        </w:rPr>
        <w:t>Dasar-dasar</w:t>
      </w:r>
      <w:proofErr w:type="spellEnd"/>
      <w:r w:rsidRPr="00DD4328">
        <w:rPr>
          <w:sz w:val="24"/>
          <w:szCs w:val="24"/>
        </w:rPr>
        <w:t xml:space="preserve"> </w:t>
      </w:r>
      <w:proofErr w:type="spellStart"/>
      <w:r w:rsidRPr="00DD4328">
        <w:rPr>
          <w:sz w:val="24"/>
          <w:szCs w:val="24"/>
        </w:rPr>
        <w:t>Evaluasi</w:t>
      </w:r>
      <w:proofErr w:type="spellEnd"/>
      <w:r w:rsidRPr="00DD4328">
        <w:rPr>
          <w:sz w:val="24"/>
          <w:szCs w:val="24"/>
        </w:rPr>
        <w:t xml:space="preserve"> </w:t>
      </w:r>
      <w:proofErr w:type="spellStart"/>
      <w:r w:rsidRPr="00DD4328">
        <w:rPr>
          <w:sz w:val="24"/>
          <w:szCs w:val="24"/>
        </w:rPr>
        <w:t>Pendidikan</w:t>
      </w:r>
      <w:proofErr w:type="spellEnd"/>
      <w:r w:rsidRPr="00DD4328">
        <w:rPr>
          <w:i/>
          <w:sz w:val="24"/>
          <w:szCs w:val="24"/>
        </w:rPr>
        <w:t xml:space="preserve">, </w:t>
      </w:r>
      <w:r w:rsidRPr="00DD4328">
        <w:rPr>
          <w:sz w:val="24"/>
          <w:szCs w:val="24"/>
        </w:rPr>
        <w:t>Ed. 2.</w:t>
      </w:r>
      <w:proofErr w:type="gramEnd"/>
      <w:r w:rsidRPr="00DD4328">
        <w:rPr>
          <w:sz w:val="24"/>
          <w:szCs w:val="24"/>
        </w:rPr>
        <w:t xml:space="preserve"> </w:t>
      </w:r>
      <w:proofErr w:type="gramStart"/>
      <w:r w:rsidRPr="00DD4328">
        <w:rPr>
          <w:sz w:val="24"/>
          <w:szCs w:val="24"/>
        </w:rPr>
        <w:t>Cet. 2.</w:t>
      </w:r>
      <w:proofErr w:type="gramEnd"/>
      <w:r w:rsidRPr="00DD4328">
        <w:rPr>
          <w:sz w:val="24"/>
          <w:szCs w:val="24"/>
        </w:rPr>
        <w:t xml:space="preserve"> Jakarta: </w:t>
      </w:r>
      <w:proofErr w:type="spellStart"/>
      <w:r w:rsidRPr="00DD4328">
        <w:rPr>
          <w:sz w:val="24"/>
          <w:szCs w:val="24"/>
        </w:rPr>
        <w:t>Bumi</w:t>
      </w:r>
      <w:proofErr w:type="spellEnd"/>
      <w:r w:rsidRPr="00DD4328">
        <w:rPr>
          <w:sz w:val="24"/>
          <w:szCs w:val="24"/>
        </w:rPr>
        <w:t xml:space="preserve"> </w:t>
      </w:r>
      <w:proofErr w:type="spellStart"/>
      <w:r w:rsidRPr="00DD4328">
        <w:rPr>
          <w:sz w:val="24"/>
          <w:szCs w:val="24"/>
        </w:rPr>
        <w:t>Aksara</w:t>
      </w:r>
      <w:proofErr w:type="spellEnd"/>
      <w:r w:rsidRPr="00DD4328">
        <w:rPr>
          <w:sz w:val="24"/>
          <w:szCs w:val="24"/>
        </w:rPr>
        <w:t>. .</w:t>
      </w:r>
    </w:p>
    <w:p w:rsidR="00140598" w:rsidRPr="00DD4328" w:rsidRDefault="00140598" w:rsidP="00140598">
      <w:pPr>
        <w:ind w:left="712" w:hanging="711"/>
        <w:jc w:val="both"/>
        <w:rPr>
          <w:sz w:val="24"/>
          <w:szCs w:val="24"/>
        </w:rPr>
      </w:pPr>
    </w:p>
    <w:p w:rsidR="00140598" w:rsidRPr="00DD4328" w:rsidRDefault="00140598" w:rsidP="00140598">
      <w:pPr>
        <w:ind w:left="712" w:hanging="711"/>
        <w:jc w:val="both"/>
        <w:rPr>
          <w:sz w:val="24"/>
          <w:szCs w:val="24"/>
        </w:rPr>
      </w:pPr>
      <w:proofErr w:type="spellStart"/>
      <w:r w:rsidRPr="00DD4328">
        <w:rPr>
          <w:sz w:val="24"/>
          <w:szCs w:val="24"/>
        </w:rPr>
        <w:t>Carreira</w:t>
      </w:r>
      <w:proofErr w:type="spellEnd"/>
      <w:r w:rsidRPr="00DD4328">
        <w:rPr>
          <w:sz w:val="24"/>
          <w:szCs w:val="24"/>
        </w:rPr>
        <w:t xml:space="preserve">, Susana. (2001) </w:t>
      </w:r>
      <w:r w:rsidRPr="00DD4328">
        <w:rPr>
          <w:i/>
          <w:sz w:val="24"/>
          <w:szCs w:val="24"/>
        </w:rPr>
        <w:t xml:space="preserve">Where There’s a Model, There’s a Metaphor: Metaphorical Thinking in Students’ Understanding of a Mathematical Model. </w:t>
      </w:r>
      <w:r w:rsidRPr="00DD4328">
        <w:rPr>
          <w:sz w:val="24"/>
          <w:szCs w:val="24"/>
        </w:rPr>
        <w:t>Article mathematical Thinking and Learning</w:t>
      </w:r>
      <w:r w:rsidRPr="00DD4328">
        <w:rPr>
          <w:i/>
          <w:sz w:val="24"/>
          <w:szCs w:val="24"/>
        </w:rPr>
        <w:t xml:space="preserve">. </w:t>
      </w:r>
      <w:r w:rsidRPr="00DD4328">
        <w:rPr>
          <w:sz w:val="24"/>
          <w:szCs w:val="24"/>
        </w:rPr>
        <w:t xml:space="preserve">Portugal: </w:t>
      </w:r>
      <w:proofErr w:type="spellStart"/>
      <w:r w:rsidRPr="00DD4328">
        <w:rPr>
          <w:sz w:val="24"/>
          <w:szCs w:val="24"/>
        </w:rPr>
        <w:t>Departamento</w:t>
      </w:r>
      <w:proofErr w:type="spellEnd"/>
      <w:r w:rsidRPr="00DD4328">
        <w:rPr>
          <w:sz w:val="24"/>
          <w:szCs w:val="24"/>
        </w:rPr>
        <w:t xml:space="preserve"> de </w:t>
      </w:r>
      <w:proofErr w:type="spellStart"/>
      <w:r w:rsidRPr="00DD4328">
        <w:rPr>
          <w:sz w:val="24"/>
          <w:szCs w:val="24"/>
        </w:rPr>
        <w:t>Matematica</w:t>
      </w:r>
      <w:proofErr w:type="spellEnd"/>
      <w:r w:rsidRPr="00DD4328">
        <w:rPr>
          <w:sz w:val="24"/>
          <w:szCs w:val="24"/>
        </w:rPr>
        <w:t xml:space="preserve"> </w:t>
      </w:r>
      <w:proofErr w:type="spellStart"/>
      <w:r w:rsidRPr="00DD4328">
        <w:rPr>
          <w:sz w:val="24"/>
          <w:szCs w:val="24"/>
        </w:rPr>
        <w:t>Universidade</w:t>
      </w:r>
      <w:proofErr w:type="spellEnd"/>
      <w:r w:rsidRPr="00DD4328">
        <w:rPr>
          <w:sz w:val="24"/>
          <w:szCs w:val="24"/>
        </w:rPr>
        <w:t xml:space="preserve"> Nova de </w:t>
      </w:r>
      <w:proofErr w:type="spellStart"/>
      <w:r w:rsidRPr="00DD4328">
        <w:rPr>
          <w:sz w:val="24"/>
          <w:szCs w:val="24"/>
        </w:rPr>
        <w:t>Lisboa</w:t>
      </w:r>
      <w:proofErr w:type="spellEnd"/>
      <w:r w:rsidRPr="00DD4328">
        <w:rPr>
          <w:sz w:val="24"/>
          <w:szCs w:val="24"/>
        </w:rPr>
        <w:t xml:space="preserve"> Monte da </w:t>
      </w:r>
      <w:proofErr w:type="spellStart"/>
      <w:r w:rsidRPr="00DD4328">
        <w:rPr>
          <w:sz w:val="24"/>
          <w:szCs w:val="24"/>
        </w:rPr>
        <w:t>Caparica</w:t>
      </w:r>
      <w:proofErr w:type="spellEnd"/>
      <w:proofErr w:type="gramStart"/>
      <w:r w:rsidRPr="00DD4328">
        <w:rPr>
          <w:sz w:val="24"/>
          <w:szCs w:val="24"/>
        </w:rPr>
        <w:t>..</w:t>
      </w:r>
      <w:proofErr w:type="gramEnd"/>
    </w:p>
    <w:p w:rsidR="00140598" w:rsidRPr="00DD4328" w:rsidRDefault="00140598" w:rsidP="00140598">
      <w:pPr>
        <w:ind w:left="712" w:hanging="711"/>
        <w:jc w:val="both"/>
        <w:rPr>
          <w:sz w:val="24"/>
          <w:szCs w:val="24"/>
        </w:rPr>
      </w:pPr>
    </w:p>
    <w:p w:rsidR="00140598" w:rsidRPr="00DD4328" w:rsidRDefault="00140598" w:rsidP="00140598">
      <w:pPr>
        <w:ind w:left="712" w:hanging="711"/>
        <w:jc w:val="both"/>
        <w:rPr>
          <w:sz w:val="24"/>
          <w:szCs w:val="24"/>
        </w:rPr>
      </w:pPr>
      <w:r w:rsidRPr="00DD4328">
        <w:rPr>
          <w:sz w:val="24"/>
          <w:szCs w:val="24"/>
        </w:rPr>
        <w:t>Ferrara, Francesca</w:t>
      </w:r>
      <w:proofErr w:type="gramStart"/>
      <w:r w:rsidRPr="00DD4328">
        <w:rPr>
          <w:sz w:val="24"/>
          <w:szCs w:val="24"/>
        </w:rPr>
        <w:t>.(</w:t>
      </w:r>
      <w:proofErr w:type="gramEnd"/>
      <w:r w:rsidRPr="00DD4328">
        <w:rPr>
          <w:sz w:val="24"/>
          <w:szCs w:val="24"/>
        </w:rPr>
        <w:t xml:space="preserve">2001) </w:t>
      </w:r>
      <w:r w:rsidRPr="00DD4328">
        <w:rPr>
          <w:i/>
          <w:sz w:val="24"/>
          <w:szCs w:val="24"/>
        </w:rPr>
        <w:t>Bridging Perception and Theory: What Role Can Metaphors and Imagery Play</w:t>
      </w:r>
      <w:r w:rsidRPr="00DD4328">
        <w:rPr>
          <w:sz w:val="24"/>
          <w:szCs w:val="24"/>
        </w:rPr>
        <w:t>, European Research In Mathematics Education III.</w:t>
      </w:r>
    </w:p>
    <w:p w:rsidR="00140598" w:rsidRPr="00DD4328" w:rsidRDefault="00140598" w:rsidP="00140598">
      <w:pPr>
        <w:ind w:left="712" w:hanging="711"/>
        <w:jc w:val="both"/>
        <w:rPr>
          <w:sz w:val="24"/>
          <w:szCs w:val="24"/>
        </w:rPr>
      </w:pPr>
    </w:p>
    <w:p w:rsidR="00140598" w:rsidRDefault="00140598" w:rsidP="00140598">
      <w:pPr>
        <w:ind w:left="711" w:hanging="711"/>
        <w:jc w:val="both"/>
        <w:rPr>
          <w:sz w:val="24"/>
          <w:szCs w:val="24"/>
        </w:rPr>
      </w:pPr>
      <w:proofErr w:type="spellStart"/>
      <w:r w:rsidRPr="00DD4328">
        <w:rPr>
          <w:sz w:val="24"/>
          <w:szCs w:val="24"/>
        </w:rPr>
        <w:t>Hendriana</w:t>
      </w:r>
      <w:proofErr w:type="spellEnd"/>
      <w:r w:rsidRPr="00DD4328">
        <w:rPr>
          <w:sz w:val="24"/>
          <w:szCs w:val="24"/>
        </w:rPr>
        <w:t xml:space="preserve">, </w:t>
      </w:r>
      <w:proofErr w:type="spellStart"/>
      <w:r w:rsidRPr="00DD4328">
        <w:rPr>
          <w:sz w:val="24"/>
          <w:szCs w:val="24"/>
        </w:rPr>
        <w:t>Heris</w:t>
      </w:r>
      <w:proofErr w:type="spellEnd"/>
      <w:proofErr w:type="gramStart"/>
      <w:r w:rsidRPr="00DD4328">
        <w:rPr>
          <w:sz w:val="24"/>
          <w:szCs w:val="24"/>
        </w:rPr>
        <w:t>.(</w:t>
      </w:r>
      <w:proofErr w:type="gramEnd"/>
      <w:r w:rsidRPr="00DD4328">
        <w:rPr>
          <w:sz w:val="24"/>
          <w:szCs w:val="24"/>
        </w:rPr>
        <w:t xml:space="preserve">2012) </w:t>
      </w:r>
      <w:proofErr w:type="spellStart"/>
      <w:r w:rsidRPr="00DD4328">
        <w:rPr>
          <w:i/>
          <w:sz w:val="24"/>
          <w:szCs w:val="24"/>
        </w:rPr>
        <w:t>Pembelajaran</w:t>
      </w:r>
      <w:proofErr w:type="spellEnd"/>
      <w:r w:rsidRPr="00DD4328">
        <w:rPr>
          <w:i/>
          <w:sz w:val="24"/>
          <w:szCs w:val="24"/>
        </w:rPr>
        <w:t xml:space="preserve"> </w:t>
      </w:r>
      <w:proofErr w:type="spellStart"/>
      <w:r w:rsidRPr="00DD4328">
        <w:rPr>
          <w:i/>
          <w:sz w:val="24"/>
          <w:szCs w:val="24"/>
        </w:rPr>
        <w:t>Matematika</w:t>
      </w:r>
      <w:proofErr w:type="spellEnd"/>
      <w:r w:rsidRPr="00DD4328">
        <w:rPr>
          <w:i/>
          <w:sz w:val="24"/>
          <w:szCs w:val="24"/>
        </w:rPr>
        <w:t xml:space="preserve"> </w:t>
      </w:r>
      <w:proofErr w:type="spellStart"/>
      <w:r w:rsidRPr="00DD4328">
        <w:rPr>
          <w:i/>
          <w:sz w:val="24"/>
          <w:szCs w:val="24"/>
        </w:rPr>
        <w:t>Humanis</w:t>
      </w:r>
      <w:proofErr w:type="spellEnd"/>
      <w:r w:rsidRPr="00DD4328">
        <w:rPr>
          <w:i/>
          <w:sz w:val="24"/>
          <w:szCs w:val="24"/>
        </w:rPr>
        <w:t xml:space="preserve"> </w:t>
      </w:r>
      <w:proofErr w:type="spellStart"/>
      <w:r w:rsidRPr="00DD4328">
        <w:rPr>
          <w:i/>
          <w:sz w:val="24"/>
          <w:szCs w:val="24"/>
        </w:rPr>
        <w:t>dengan</w:t>
      </w:r>
      <w:proofErr w:type="spellEnd"/>
      <w:r w:rsidRPr="00DD4328">
        <w:rPr>
          <w:i/>
          <w:sz w:val="24"/>
          <w:szCs w:val="24"/>
        </w:rPr>
        <w:t xml:space="preserve"> Metaphorical Thinking </w:t>
      </w:r>
      <w:proofErr w:type="spellStart"/>
      <w:r w:rsidRPr="00DD4328">
        <w:rPr>
          <w:i/>
          <w:sz w:val="24"/>
          <w:szCs w:val="24"/>
        </w:rPr>
        <w:t>untuk</w:t>
      </w:r>
      <w:proofErr w:type="spellEnd"/>
      <w:r w:rsidRPr="00DD4328">
        <w:rPr>
          <w:i/>
          <w:sz w:val="24"/>
          <w:szCs w:val="24"/>
        </w:rPr>
        <w:t xml:space="preserve"> </w:t>
      </w:r>
      <w:proofErr w:type="spellStart"/>
      <w:r w:rsidRPr="00DD4328">
        <w:rPr>
          <w:i/>
          <w:sz w:val="24"/>
          <w:szCs w:val="24"/>
        </w:rPr>
        <w:t>Meningkatkan</w:t>
      </w:r>
      <w:proofErr w:type="spellEnd"/>
      <w:r w:rsidRPr="00DD4328">
        <w:rPr>
          <w:i/>
          <w:sz w:val="24"/>
          <w:szCs w:val="24"/>
        </w:rPr>
        <w:t xml:space="preserve"> </w:t>
      </w:r>
      <w:proofErr w:type="spellStart"/>
      <w:r w:rsidRPr="00DD4328">
        <w:rPr>
          <w:i/>
          <w:sz w:val="24"/>
          <w:szCs w:val="24"/>
        </w:rPr>
        <w:t>Kepercayaan</w:t>
      </w:r>
      <w:proofErr w:type="spellEnd"/>
      <w:r w:rsidRPr="00DD4328">
        <w:rPr>
          <w:i/>
          <w:sz w:val="24"/>
          <w:szCs w:val="24"/>
        </w:rPr>
        <w:t xml:space="preserve"> </w:t>
      </w:r>
      <w:proofErr w:type="spellStart"/>
      <w:r w:rsidRPr="00DD4328">
        <w:rPr>
          <w:i/>
          <w:sz w:val="24"/>
          <w:szCs w:val="24"/>
        </w:rPr>
        <w:t>Diri</w:t>
      </w:r>
      <w:proofErr w:type="spellEnd"/>
      <w:r w:rsidRPr="00DD4328">
        <w:rPr>
          <w:i/>
          <w:sz w:val="24"/>
          <w:szCs w:val="24"/>
        </w:rPr>
        <w:t xml:space="preserve"> </w:t>
      </w:r>
      <w:proofErr w:type="spellStart"/>
      <w:r w:rsidRPr="00DD4328">
        <w:rPr>
          <w:i/>
          <w:sz w:val="24"/>
          <w:szCs w:val="24"/>
        </w:rPr>
        <w:t>Siswa</w:t>
      </w:r>
      <w:proofErr w:type="spellEnd"/>
      <w:r w:rsidRPr="00DD4328">
        <w:rPr>
          <w:i/>
          <w:sz w:val="24"/>
          <w:szCs w:val="24"/>
        </w:rPr>
        <w:t xml:space="preserve">. </w:t>
      </w:r>
      <w:proofErr w:type="spellStart"/>
      <w:r w:rsidRPr="00DD4328">
        <w:rPr>
          <w:sz w:val="24"/>
          <w:szCs w:val="24"/>
        </w:rPr>
        <w:t>Jurnal</w:t>
      </w:r>
      <w:proofErr w:type="spellEnd"/>
      <w:r w:rsidRPr="00DD4328">
        <w:rPr>
          <w:sz w:val="24"/>
          <w:szCs w:val="24"/>
        </w:rPr>
        <w:t xml:space="preserve"> </w:t>
      </w:r>
      <w:proofErr w:type="spellStart"/>
      <w:r w:rsidRPr="00DD4328">
        <w:rPr>
          <w:sz w:val="24"/>
          <w:szCs w:val="24"/>
        </w:rPr>
        <w:t>Ilmiah</w:t>
      </w:r>
      <w:proofErr w:type="spellEnd"/>
      <w:r w:rsidRPr="00DD4328">
        <w:rPr>
          <w:sz w:val="24"/>
          <w:szCs w:val="24"/>
        </w:rPr>
        <w:t xml:space="preserve"> Program </w:t>
      </w:r>
      <w:proofErr w:type="spellStart"/>
      <w:r w:rsidRPr="00DD4328">
        <w:rPr>
          <w:sz w:val="24"/>
          <w:szCs w:val="24"/>
        </w:rPr>
        <w:t>Studi</w:t>
      </w:r>
      <w:proofErr w:type="spellEnd"/>
      <w:r w:rsidRPr="00DD4328">
        <w:rPr>
          <w:sz w:val="24"/>
          <w:szCs w:val="24"/>
        </w:rPr>
        <w:t xml:space="preserve"> </w:t>
      </w:r>
      <w:proofErr w:type="spellStart"/>
      <w:r w:rsidRPr="00DD4328">
        <w:rPr>
          <w:sz w:val="24"/>
          <w:szCs w:val="24"/>
        </w:rPr>
        <w:t>Matematika</w:t>
      </w:r>
      <w:proofErr w:type="spellEnd"/>
      <w:r w:rsidRPr="00DD4328">
        <w:rPr>
          <w:sz w:val="24"/>
          <w:szCs w:val="24"/>
        </w:rPr>
        <w:t xml:space="preserve"> STKIP </w:t>
      </w:r>
      <w:proofErr w:type="spellStart"/>
      <w:r w:rsidRPr="00DD4328">
        <w:rPr>
          <w:sz w:val="24"/>
          <w:szCs w:val="24"/>
        </w:rPr>
        <w:t>Siliwangi</w:t>
      </w:r>
      <w:proofErr w:type="spellEnd"/>
      <w:r w:rsidRPr="00DD4328">
        <w:rPr>
          <w:sz w:val="24"/>
          <w:szCs w:val="24"/>
        </w:rPr>
        <w:t xml:space="preserve"> Bandung, </w:t>
      </w:r>
      <w:proofErr w:type="spellStart"/>
      <w:r w:rsidRPr="00DD4328">
        <w:rPr>
          <w:sz w:val="24"/>
          <w:szCs w:val="24"/>
        </w:rPr>
        <w:t>Vol</w:t>
      </w:r>
      <w:proofErr w:type="spellEnd"/>
      <w:r w:rsidRPr="00DD4328">
        <w:rPr>
          <w:sz w:val="24"/>
          <w:szCs w:val="24"/>
        </w:rPr>
        <w:t xml:space="preserve"> 1, No.1.</w:t>
      </w:r>
    </w:p>
    <w:p w:rsidR="00140598" w:rsidRPr="00DD4328" w:rsidRDefault="00140598" w:rsidP="00140598">
      <w:pPr>
        <w:ind w:left="711" w:hanging="711"/>
        <w:jc w:val="both"/>
        <w:rPr>
          <w:sz w:val="24"/>
          <w:szCs w:val="24"/>
        </w:rPr>
      </w:pPr>
    </w:p>
    <w:p w:rsidR="00140598" w:rsidRPr="009C1B76" w:rsidRDefault="00140598" w:rsidP="00140598">
      <w:pPr>
        <w:ind w:left="711" w:hanging="711"/>
        <w:jc w:val="both"/>
        <w:rPr>
          <w:sz w:val="24"/>
          <w:szCs w:val="24"/>
        </w:rPr>
      </w:pPr>
      <w:r>
        <w:rPr>
          <w:sz w:val="24"/>
          <w:szCs w:val="24"/>
        </w:rPr>
        <w:t>Hendriana</w:t>
      </w:r>
      <w:proofErr w:type="gramStart"/>
      <w:r>
        <w:rPr>
          <w:sz w:val="24"/>
          <w:szCs w:val="24"/>
        </w:rPr>
        <w:t>,H</w:t>
      </w:r>
      <w:proofErr w:type="gramEnd"/>
      <w:r>
        <w:rPr>
          <w:sz w:val="24"/>
          <w:szCs w:val="24"/>
        </w:rPr>
        <w:t>.,</w:t>
      </w:r>
      <w:proofErr w:type="spellStart"/>
      <w:r>
        <w:rPr>
          <w:sz w:val="24"/>
          <w:szCs w:val="24"/>
        </w:rPr>
        <w:t>Rohaeti,E.E.Sumarmo,U</w:t>
      </w:r>
      <w:proofErr w:type="spellEnd"/>
      <w:r>
        <w:rPr>
          <w:sz w:val="24"/>
          <w:szCs w:val="24"/>
        </w:rPr>
        <w:t>.(2017).</w:t>
      </w:r>
      <w:r>
        <w:rPr>
          <w:sz w:val="24"/>
          <w:szCs w:val="24"/>
          <w:lang w:val="id-ID"/>
        </w:rPr>
        <w:t xml:space="preserve"> </w:t>
      </w:r>
      <w:r>
        <w:rPr>
          <w:i/>
          <w:sz w:val="24"/>
          <w:szCs w:val="24"/>
        </w:rPr>
        <w:t xml:space="preserve">Hard </w:t>
      </w:r>
      <w:r w:rsidRPr="00B319BC">
        <w:rPr>
          <w:i/>
          <w:sz w:val="24"/>
          <w:szCs w:val="24"/>
        </w:rPr>
        <w:t xml:space="preserve">Skill </w:t>
      </w:r>
      <w:proofErr w:type="spellStart"/>
      <w:r w:rsidRPr="00B319BC">
        <w:rPr>
          <w:i/>
          <w:sz w:val="24"/>
          <w:szCs w:val="24"/>
        </w:rPr>
        <w:t>dan</w:t>
      </w:r>
      <w:proofErr w:type="spellEnd"/>
      <w:r w:rsidRPr="00B319BC">
        <w:rPr>
          <w:i/>
          <w:sz w:val="24"/>
          <w:szCs w:val="24"/>
        </w:rPr>
        <w:t xml:space="preserve"> Soft Skill </w:t>
      </w:r>
      <w:proofErr w:type="spellStart"/>
      <w:r w:rsidRPr="00B319BC">
        <w:rPr>
          <w:i/>
          <w:sz w:val="24"/>
          <w:szCs w:val="24"/>
        </w:rPr>
        <w:t>Matematik</w:t>
      </w:r>
      <w:proofErr w:type="spellEnd"/>
      <w:r>
        <w:rPr>
          <w:sz w:val="24"/>
          <w:szCs w:val="24"/>
        </w:rPr>
        <w:t xml:space="preserve"> </w:t>
      </w:r>
      <w:proofErr w:type="spellStart"/>
      <w:r w:rsidRPr="00B319BC">
        <w:rPr>
          <w:i/>
          <w:sz w:val="24"/>
          <w:szCs w:val="24"/>
        </w:rPr>
        <w:t>Siswa</w:t>
      </w:r>
      <w:r>
        <w:rPr>
          <w:sz w:val="24"/>
          <w:szCs w:val="24"/>
        </w:rPr>
        <w:t>.Bandung</w:t>
      </w:r>
      <w:proofErr w:type="spellEnd"/>
      <w:r>
        <w:rPr>
          <w:sz w:val="24"/>
          <w:szCs w:val="24"/>
        </w:rPr>
        <w:t xml:space="preserve">: </w:t>
      </w:r>
      <w:proofErr w:type="spellStart"/>
      <w:r>
        <w:rPr>
          <w:sz w:val="24"/>
          <w:szCs w:val="24"/>
        </w:rPr>
        <w:t>Refika</w:t>
      </w:r>
      <w:proofErr w:type="spellEnd"/>
      <w:r>
        <w:rPr>
          <w:sz w:val="24"/>
          <w:szCs w:val="24"/>
        </w:rPr>
        <w:t xml:space="preserve"> </w:t>
      </w:r>
      <w:proofErr w:type="spellStart"/>
      <w:r>
        <w:rPr>
          <w:sz w:val="24"/>
          <w:szCs w:val="24"/>
        </w:rPr>
        <w:t>Aditama</w:t>
      </w:r>
      <w:proofErr w:type="spellEnd"/>
    </w:p>
    <w:p w:rsidR="00140598" w:rsidRPr="00DD4328" w:rsidRDefault="00140598" w:rsidP="00140598">
      <w:pPr>
        <w:ind w:left="709" w:hanging="708"/>
        <w:rPr>
          <w:sz w:val="24"/>
          <w:szCs w:val="24"/>
        </w:rPr>
      </w:pPr>
    </w:p>
    <w:p w:rsidR="00140598" w:rsidRPr="00DD4328" w:rsidRDefault="00140598" w:rsidP="00140598">
      <w:pPr>
        <w:ind w:left="709" w:hanging="708"/>
        <w:rPr>
          <w:sz w:val="24"/>
          <w:szCs w:val="24"/>
        </w:rPr>
      </w:pPr>
      <w:proofErr w:type="spellStart"/>
      <w:r w:rsidRPr="00DD4328">
        <w:rPr>
          <w:sz w:val="24"/>
          <w:szCs w:val="24"/>
        </w:rPr>
        <w:t>Hudojo</w:t>
      </w:r>
      <w:proofErr w:type="spellEnd"/>
      <w:r w:rsidRPr="00DD4328">
        <w:rPr>
          <w:sz w:val="24"/>
          <w:szCs w:val="24"/>
        </w:rPr>
        <w:t>, Herman</w:t>
      </w:r>
      <w:proofErr w:type="gramStart"/>
      <w:r w:rsidRPr="00DD4328">
        <w:rPr>
          <w:sz w:val="24"/>
          <w:szCs w:val="24"/>
        </w:rPr>
        <w:t>.(</w:t>
      </w:r>
      <w:proofErr w:type="gramEnd"/>
      <w:r w:rsidRPr="00DD4328">
        <w:rPr>
          <w:sz w:val="24"/>
          <w:szCs w:val="24"/>
        </w:rPr>
        <w:t xml:space="preserve">2001) </w:t>
      </w:r>
      <w:proofErr w:type="spellStart"/>
      <w:r w:rsidRPr="00DD4328">
        <w:rPr>
          <w:sz w:val="24"/>
          <w:szCs w:val="24"/>
        </w:rPr>
        <w:t>Pengembangan</w:t>
      </w:r>
      <w:proofErr w:type="spellEnd"/>
      <w:r w:rsidRPr="00DD4328">
        <w:rPr>
          <w:sz w:val="24"/>
          <w:szCs w:val="24"/>
        </w:rPr>
        <w:t xml:space="preserve"> </w:t>
      </w:r>
      <w:proofErr w:type="spellStart"/>
      <w:r w:rsidRPr="00DD4328">
        <w:rPr>
          <w:sz w:val="24"/>
          <w:szCs w:val="24"/>
        </w:rPr>
        <w:t>Kurikulum</w:t>
      </w:r>
      <w:proofErr w:type="spellEnd"/>
      <w:r w:rsidRPr="00DD4328">
        <w:rPr>
          <w:sz w:val="24"/>
          <w:szCs w:val="24"/>
        </w:rPr>
        <w:t xml:space="preserve"> </w:t>
      </w:r>
      <w:proofErr w:type="spellStart"/>
      <w:r w:rsidRPr="00DD4328">
        <w:rPr>
          <w:sz w:val="24"/>
          <w:szCs w:val="24"/>
        </w:rPr>
        <w:t>dan</w:t>
      </w:r>
      <w:proofErr w:type="spellEnd"/>
      <w:r w:rsidRPr="00DD4328">
        <w:rPr>
          <w:sz w:val="24"/>
          <w:szCs w:val="24"/>
        </w:rPr>
        <w:t xml:space="preserve"> </w:t>
      </w:r>
      <w:proofErr w:type="spellStart"/>
      <w:r w:rsidRPr="00DD4328">
        <w:rPr>
          <w:sz w:val="24"/>
          <w:szCs w:val="24"/>
        </w:rPr>
        <w:t>Pembelajaran</w:t>
      </w:r>
      <w:proofErr w:type="spellEnd"/>
      <w:r w:rsidRPr="00DD4328">
        <w:rPr>
          <w:sz w:val="24"/>
          <w:szCs w:val="24"/>
        </w:rPr>
        <w:t xml:space="preserve">   </w:t>
      </w:r>
      <w:proofErr w:type="spellStart"/>
      <w:r w:rsidRPr="00DD4328">
        <w:rPr>
          <w:sz w:val="24"/>
          <w:szCs w:val="24"/>
        </w:rPr>
        <w:t>Matematika</w:t>
      </w:r>
      <w:proofErr w:type="spellEnd"/>
      <w:r w:rsidRPr="00DD4328">
        <w:rPr>
          <w:sz w:val="24"/>
          <w:szCs w:val="24"/>
        </w:rPr>
        <w:t xml:space="preserve">.: </w:t>
      </w:r>
      <w:proofErr w:type="spellStart"/>
      <w:r w:rsidRPr="00DD4328">
        <w:rPr>
          <w:sz w:val="24"/>
          <w:szCs w:val="24"/>
        </w:rPr>
        <w:t>Universitas</w:t>
      </w:r>
      <w:proofErr w:type="spellEnd"/>
      <w:r w:rsidRPr="00DD4328">
        <w:rPr>
          <w:sz w:val="24"/>
          <w:szCs w:val="24"/>
        </w:rPr>
        <w:t xml:space="preserve"> </w:t>
      </w:r>
      <w:proofErr w:type="spellStart"/>
      <w:r w:rsidRPr="00DD4328">
        <w:rPr>
          <w:sz w:val="24"/>
          <w:szCs w:val="24"/>
        </w:rPr>
        <w:t>Negeri</w:t>
      </w:r>
      <w:proofErr w:type="spellEnd"/>
      <w:r w:rsidRPr="00DD4328">
        <w:rPr>
          <w:sz w:val="24"/>
          <w:szCs w:val="24"/>
        </w:rPr>
        <w:t xml:space="preserve"> Malang. </w:t>
      </w:r>
    </w:p>
    <w:p w:rsidR="00140598" w:rsidRPr="00DD4328" w:rsidRDefault="00140598" w:rsidP="00140598">
      <w:pPr>
        <w:pStyle w:val="BodyText"/>
        <w:spacing w:line="276" w:lineRule="auto"/>
      </w:pPr>
    </w:p>
    <w:p w:rsidR="00140598" w:rsidRPr="00DD4328" w:rsidRDefault="00140598" w:rsidP="00140598">
      <w:pPr>
        <w:ind w:left="711" w:hanging="711"/>
        <w:jc w:val="both"/>
        <w:rPr>
          <w:sz w:val="24"/>
          <w:szCs w:val="24"/>
        </w:rPr>
      </w:pPr>
      <w:r w:rsidRPr="00DD4328">
        <w:rPr>
          <w:sz w:val="24"/>
          <w:szCs w:val="24"/>
        </w:rPr>
        <w:t>Jensen, Devon F. N</w:t>
      </w:r>
      <w:proofErr w:type="gramStart"/>
      <w:r w:rsidRPr="00DD4328">
        <w:rPr>
          <w:sz w:val="24"/>
          <w:szCs w:val="24"/>
        </w:rPr>
        <w:t>.(</w:t>
      </w:r>
      <w:proofErr w:type="gramEnd"/>
      <w:r w:rsidRPr="00DD4328">
        <w:rPr>
          <w:sz w:val="24"/>
          <w:szCs w:val="24"/>
        </w:rPr>
        <w:t xml:space="preserve">2006) </w:t>
      </w:r>
      <w:r w:rsidRPr="00DD4328">
        <w:rPr>
          <w:i/>
          <w:sz w:val="24"/>
          <w:szCs w:val="24"/>
        </w:rPr>
        <w:t>Metaphors as a Bridge to Understanding Educational and Social Contexts</w:t>
      </w:r>
      <w:r w:rsidRPr="00DD4328">
        <w:rPr>
          <w:sz w:val="24"/>
          <w:szCs w:val="24"/>
        </w:rPr>
        <w:t xml:space="preserve">. </w:t>
      </w:r>
      <w:proofErr w:type="gramStart"/>
      <w:r w:rsidRPr="00DD4328">
        <w:rPr>
          <w:sz w:val="24"/>
          <w:szCs w:val="24"/>
        </w:rPr>
        <w:t>International Journal of Qualitative Methods 5 (1).</w:t>
      </w:r>
      <w:proofErr w:type="gramEnd"/>
      <w:r w:rsidRPr="00DD4328">
        <w:rPr>
          <w:sz w:val="24"/>
          <w:szCs w:val="24"/>
        </w:rPr>
        <w:t xml:space="preserve"> </w:t>
      </w:r>
    </w:p>
    <w:p w:rsidR="00140598" w:rsidRPr="00DD4328" w:rsidRDefault="00140598" w:rsidP="00140598">
      <w:pPr>
        <w:ind w:left="711" w:hanging="711"/>
        <w:jc w:val="both"/>
        <w:rPr>
          <w:sz w:val="24"/>
          <w:szCs w:val="24"/>
        </w:rPr>
      </w:pPr>
    </w:p>
    <w:p w:rsidR="00140598" w:rsidRPr="00DD4328" w:rsidRDefault="00140598" w:rsidP="00140598">
      <w:pPr>
        <w:spacing w:line="360" w:lineRule="auto"/>
        <w:ind w:left="1"/>
        <w:rPr>
          <w:sz w:val="24"/>
          <w:szCs w:val="24"/>
        </w:rPr>
      </w:pPr>
      <w:proofErr w:type="spellStart"/>
      <w:proofErr w:type="gramStart"/>
      <w:r w:rsidRPr="00DD4328">
        <w:rPr>
          <w:sz w:val="24"/>
          <w:szCs w:val="24"/>
        </w:rPr>
        <w:t>Kadir</w:t>
      </w:r>
      <w:proofErr w:type="spellEnd"/>
      <w:r w:rsidRPr="00DD4328">
        <w:rPr>
          <w:sz w:val="24"/>
          <w:szCs w:val="24"/>
        </w:rPr>
        <w:t>.</w:t>
      </w:r>
      <w:proofErr w:type="gramEnd"/>
      <w:r w:rsidRPr="00DD4328">
        <w:rPr>
          <w:sz w:val="24"/>
          <w:szCs w:val="24"/>
        </w:rPr>
        <w:t xml:space="preserve"> (2015) </w:t>
      </w:r>
      <w:proofErr w:type="spellStart"/>
      <w:r w:rsidRPr="00DD4328">
        <w:rPr>
          <w:sz w:val="24"/>
          <w:szCs w:val="24"/>
        </w:rPr>
        <w:t>Statistika</w:t>
      </w:r>
      <w:proofErr w:type="spellEnd"/>
      <w:r w:rsidRPr="00DD4328">
        <w:rPr>
          <w:sz w:val="24"/>
          <w:szCs w:val="24"/>
        </w:rPr>
        <w:t xml:space="preserve"> </w:t>
      </w:r>
      <w:proofErr w:type="spellStart"/>
      <w:r w:rsidRPr="00DD4328">
        <w:rPr>
          <w:sz w:val="24"/>
          <w:szCs w:val="24"/>
        </w:rPr>
        <w:t>Terapan</w:t>
      </w:r>
      <w:proofErr w:type="spellEnd"/>
      <w:r w:rsidRPr="00DD4328">
        <w:rPr>
          <w:i/>
          <w:sz w:val="24"/>
          <w:szCs w:val="24"/>
        </w:rPr>
        <w:t xml:space="preserve">, </w:t>
      </w:r>
      <w:r w:rsidRPr="00DD4328">
        <w:rPr>
          <w:sz w:val="24"/>
          <w:szCs w:val="24"/>
        </w:rPr>
        <w:t>Cet. II</w:t>
      </w:r>
      <w:r w:rsidRPr="00DD4328">
        <w:rPr>
          <w:i/>
          <w:sz w:val="24"/>
          <w:szCs w:val="24"/>
        </w:rPr>
        <w:t xml:space="preserve">. </w:t>
      </w:r>
      <w:r w:rsidRPr="00DD4328">
        <w:rPr>
          <w:sz w:val="24"/>
          <w:szCs w:val="24"/>
        </w:rPr>
        <w:t xml:space="preserve">Jakarta: PT Raja </w:t>
      </w:r>
      <w:proofErr w:type="spellStart"/>
      <w:r w:rsidRPr="00DD4328">
        <w:rPr>
          <w:sz w:val="24"/>
          <w:szCs w:val="24"/>
        </w:rPr>
        <w:t>Grafindo</w:t>
      </w:r>
      <w:proofErr w:type="spellEnd"/>
      <w:r w:rsidRPr="00DD4328">
        <w:rPr>
          <w:sz w:val="24"/>
          <w:szCs w:val="24"/>
        </w:rPr>
        <w:t xml:space="preserve"> </w:t>
      </w:r>
      <w:proofErr w:type="spellStart"/>
      <w:r w:rsidRPr="00DD4328">
        <w:rPr>
          <w:sz w:val="24"/>
          <w:szCs w:val="24"/>
        </w:rPr>
        <w:t>Persada</w:t>
      </w:r>
      <w:proofErr w:type="spellEnd"/>
      <w:r w:rsidRPr="00DD4328">
        <w:rPr>
          <w:sz w:val="24"/>
          <w:szCs w:val="24"/>
        </w:rPr>
        <w:t xml:space="preserve">. </w:t>
      </w:r>
    </w:p>
    <w:p w:rsidR="00140598" w:rsidRPr="00DD4328" w:rsidRDefault="00140598" w:rsidP="00140598">
      <w:pPr>
        <w:ind w:left="711" w:hanging="711"/>
        <w:jc w:val="both"/>
        <w:rPr>
          <w:sz w:val="24"/>
          <w:szCs w:val="24"/>
        </w:rPr>
      </w:pPr>
      <w:r w:rsidRPr="00DD4328">
        <w:rPr>
          <w:sz w:val="24"/>
          <w:szCs w:val="24"/>
        </w:rPr>
        <w:t xml:space="preserve">National Council of </w:t>
      </w:r>
      <w:proofErr w:type="spellStart"/>
      <w:r w:rsidRPr="00DD4328">
        <w:rPr>
          <w:sz w:val="24"/>
          <w:szCs w:val="24"/>
        </w:rPr>
        <w:t>Techer</w:t>
      </w:r>
      <w:proofErr w:type="spellEnd"/>
      <w:r w:rsidRPr="00DD4328">
        <w:rPr>
          <w:sz w:val="24"/>
          <w:szCs w:val="24"/>
        </w:rPr>
        <w:t xml:space="preserve"> of Mathematics (NCTM)</w:t>
      </w:r>
      <w:proofErr w:type="gramStart"/>
      <w:r w:rsidRPr="00DD4328">
        <w:rPr>
          <w:sz w:val="24"/>
          <w:szCs w:val="24"/>
        </w:rPr>
        <w:t>.(</w:t>
      </w:r>
      <w:proofErr w:type="gramEnd"/>
      <w:r w:rsidRPr="00DD4328">
        <w:rPr>
          <w:sz w:val="24"/>
          <w:szCs w:val="24"/>
        </w:rPr>
        <w:t xml:space="preserve">2000) </w:t>
      </w:r>
      <w:r w:rsidRPr="00DD4328">
        <w:rPr>
          <w:i/>
          <w:sz w:val="24"/>
          <w:szCs w:val="24"/>
        </w:rPr>
        <w:t>Principles and Standards for School Mathematics</w:t>
      </w:r>
      <w:r w:rsidRPr="00DD4328">
        <w:rPr>
          <w:sz w:val="24"/>
          <w:szCs w:val="24"/>
        </w:rPr>
        <w:t>. United States of America.</w:t>
      </w:r>
    </w:p>
    <w:p w:rsidR="00140598" w:rsidRPr="00DD4328" w:rsidRDefault="00140598" w:rsidP="00140598">
      <w:pPr>
        <w:ind w:left="711" w:hanging="711"/>
        <w:jc w:val="both"/>
        <w:rPr>
          <w:sz w:val="24"/>
          <w:szCs w:val="24"/>
        </w:rPr>
      </w:pPr>
    </w:p>
    <w:p w:rsidR="00140598" w:rsidRPr="00DD4328" w:rsidRDefault="00140598" w:rsidP="00140598">
      <w:pPr>
        <w:ind w:left="711" w:hanging="711"/>
        <w:jc w:val="both"/>
        <w:rPr>
          <w:sz w:val="24"/>
          <w:szCs w:val="24"/>
        </w:rPr>
      </w:pPr>
      <w:proofErr w:type="spellStart"/>
      <w:r w:rsidRPr="00DD4328">
        <w:rPr>
          <w:sz w:val="24"/>
          <w:szCs w:val="24"/>
        </w:rPr>
        <w:t>Notowidjadja</w:t>
      </w:r>
      <w:proofErr w:type="spellEnd"/>
      <w:r w:rsidRPr="00DD4328">
        <w:rPr>
          <w:sz w:val="24"/>
          <w:szCs w:val="24"/>
        </w:rPr>
        <w:t xml:space="preserve">, </w:t>
      </w:r>
      <w:proofErr w:type="spellStart"/>
      <w:r w:rsidRPr="00DD4328">
        <w:rPr>
          <w:sz w:val="24"/>
          <w:szCs w:val="24"/>
        </w:rPr>
        <w:t>Rochman</w:t>
      </w:r>
      <w:proofErr w:type="spellEnd"/>
      <w:r w:rsidRPr="00DD4328">
        <w:rPr>
          <w:sz w:val="24"/>
          <w:szCs w:val="24"/>
        </w:rPr>
        <w:t xml:space="preserve">, </w:t>
      </w:r>
      <w:proofErr w:type="spellStart"/>
      <w:r w:rsidRPr="00DD4328">
        <w:rPr>
          <w:sz w:val="24"/>
          <w:szCs w:val="24"/>
        </w:rPr>
        <w:t>dkk</w:t>
      </w:r>
      <w:proofErr w:type="spellEnd"/>
      <w:proofErr w:type="gramStart"/>
      <w:r w:rsidRPr="00DD4328">
        <w:rPr>
          <w:sz w:val="24"/>
          <w:szCs w:val="24"/>
        </w:rPr>
        <w:t>.(</w:t>
      </w:r>
      <w:proofErr w:type="gramEnd"/>
      <w:r w:rsidRPr="00DD4328">
        <w:rPr>
          <w:sz w:val="24"/>
          <w:szCs w:val="24"/>
        </w:rPr>
        <w:t xml:space="preserve">2000) </w:t>
      </w:r>
      <w:proofErr w:type="spellStart"/>
      <w:r w:rsidRPr="00DD4328">
        <w:rPr>
          <w:sz w:val="24"/>
          <w:szCs w:val="24"/>
        </w:rPr>
        <w:t>Rujukan</w:t>
      </w:r>
      <w:proofErr w:type="spellEnd"/>
      <w:r w:rsidRPr="00DD4328">
        <w:rPr>
          <w:sz w:val="24"/>
          <w:szCs w:val="24"/>
        </w:rPr>
        <w:t xml:space="preserve"> </w:t>
      </w:r>
      <w:proofErr w:type="spellStart"/>
      <w:r w:rsidRPr="00DD4328">
        <w:rPr>
          <w:sz w:val="24"/>
          <w:szCs w:val="24"/>
        </w:rPr>
        <w:t>Filsafat</w:t>
      </w:r>
      <w:proofErr w:type="spellEnd"/>
      <w:r w:rsidRPr="00DD4328">
        <w:rPr>
          <w:sz w:val="24"/>
          <w:szCs w:val="24"/>
        </w:rPr>
        <w:t xml:space="preserve">, </w:t>
      </w:r>
      <w:proofErr w:type="spellStart"/>
      <w:r w:rsidRPr="00DD4328">
        <w:rPr>
          <w:sz w:val="24"/>
          <w:szCs w:val="24"/>
        </w:rPr>
        <w:t>Teori</w:t>
      </w:r>
      <w:proofErr w:type="spellEnd"/>
      <w:r w:rsidRPr="00DD4328">
        <w:rPr>
          <w:sz w:val="24"/>
          <w:szCs w:val="24"/>
        </w:rPr>
        <w:t xml:space="preserve">, </w:t>
      </w:r>
      <w:proofErr w:type="spellStart"/>
      <w:r w:rsidRPr="00DD4328">
        <w:rPr>
          <w:sz w:val="24"/>
          <w:szCs w:val="24"/>
        </w:rPr>
        <w:t>dan</w:t>
      </w:r>
      <w:proofErr w:type="spellEnd"/>
      <w:r w:rsidRPr="00DD4328">
        <w:rPr>
          <w:sz w:val="24"/>
          <w:szCs w:val="24"/>
        </w:rPr>
        <w:t xml:space="preserve"> </w:t>
      </w:r>
      <w:proofErr w:type="spellStart"/>
      <w:r w:rsidRPr="00DD4328">
        <w:rPr>
          <w:sz w:val="24"/>
          <w:szCs w:val="24"/>
        </w:rPr>
        <w:t>Praksis</w:t>
      </w:r>
      <w:proofErr w:type="spellEnd"/>
      <w:r w:rsidRPr="00DD4328">
        <w:rPr>
          <w:sz w:val="24"/>
          <w:szCs w:val="24"/>
        </w:rPr>
        <w:t xml:space="preserve"> </w:t>
      </w:r>
      <w:proofErr w:type="spellStart"/>
      <w:r w:rsidRPr="00DD4328">
        <w:rPr>
          <w:sz w:val="24"/>
          <w:szCs w:val="24"/>
        </w:rPr>
        <w:t>Ilmu</w:t>
      </w:r>
      <w:proofErr w:type="spellEnd"/>
      <w:r w:rsidRPr="00DD4328">
        <w:rPr>
          <w:i/>
          <w:sz w:val="24"/>
          <w:szCs w:val="24"/>
        </w:rPr>
        <w:t xml:space="preserve"> </w:t>
      </w:r>
      <w:proofErr w:type="spellStart"/>
      <w:r w:rsidRPr="00DD4328">
        <w:rPr>
          <w:sz w:val="24"/>
          <w:szCs w:val="24"/>
        </w:rPr>
        <w:t>Pendidikan</w:t>
      </w:r>
      <w:proofErr w:type="spellEnd"/>
      <w:r w:rsidRPr="00DD4328">
        <w:rPr>
          <w:i/>
          <w:sz w:val="24"/>
          <w:szCs w:val="24"/>
        </w:rPr>
        <w:t xml:space="preserve">. </w:t>
      </w:r>
      <w:r w:rsidRPr="00DD4328">
        <w:rPr>
          <w:sz w:val="24"/>
          <w:szCs w:val="24"/>
        </w:rPr>
        <w:t>Bandung: UPI.</w:t>
      </w:r>
    </w:p>
    <w:p w:rsidR="00140598" w:rsidRPr="00DD4328" w:rsidRDefault="00140598" w:rsidP="00140598">
      <w:pPr>
        <w:ind w:left="711" w:hanging="711"/>
        <w:jc w:val="both"/>
        <w:rPr>
          <w:sz w:val="24"/>
          <w:szCs w:val="24"/>
        </w:rPr>
      </w:pPr>
    </w:p>
    <w:p w:rsidR="00140598" w:rsidRPr="00DD4328" w:rsidRDefault="00140598" w:rsidP="00140598">
      <w:pPr>
        <w:pStyle w:val="NoSpacing"/>
        <w:spacing w:line="276" w:lineRule="auto"/>
        <w:ind w:left="709" w:hanging="709"/>
        <w:jc w:val="both"/>
        <w:rPr>
          <w:rFonts w:ascii="Times New Roman" w:hAnsi="Times New Roman" w:cs="Times New Roman"/>
          <w:sz w:val="24"/>
          <w:szCs w:val="24"/>
          <w:lang w:val="en-US"/>
        </w:rPr>
      </w:pPr>
      <w:proofErr w:type="spellStart"/>
      <w:proofErr w:type="gramStart"/>
      <w:r w:rsidRPr="00DD4328">
        <w:rPr>
          <w:rFonts w:ascii="Times New Roman" w:hAnsi="Times New Roman" w:cs="Times New Roman"/>
          <w:sz w:val="24"/>
          <w:szCs w:val="24"/>
          <w:lang w:val="en-US"/>
        </w:rPr>
        <w:t>Sumarmo</w:t>
      </w:r>
      <w:proofErr w:type="spellEnd"/>
      <w:r w:rsidRPr="00DD4328">
        <w:rPr>
          <w:rFonts w:ascii="Times New Roman" w:hAnsi="Times New Roman" w:cs="Times New Roman"/>
          <w:sz w:val="24"/>
          <w:szCs w:val="24"/>
          <w:lang w:val="en-US"/>
        </w:rPr>
        <w:t>.</w:t>
      </w:r>
      <w:proofErr w:type="gramEnd"/>
      <w:r w:rsidRPr="00DD4328">
        <w:rPr>
          <w:rFonts w:ascii="Times New Roman" w:hAnsi="Times New Roman" w:cs="Times New Roman"/>
          <w:sz w:val="24"/>
          <w:szCs w:val="24"/>
          <w:lang w:val="en-US"/>
        </w:rPr>
        <w:t xml:space="preserve"> </w:t>
      </w:r>
      <w:r w:rsidRPr="00DD4328">
        <w:rPr>
          <w:rFonts w:ascii="Times New Roman" w:hAnsi="Times New Roman" w:cs="Times New Roman"/>
          <w:sz w:val="24"/>
          <w:szCs w:val="24"/>
        </w:rPr>
        <w:t>(</w:t>
      </w:r>
      <w:r w:rsidRPr="00DD4328">
        <w:rPr>
          <w:rFonts w:ascii="Times New Roman" w:hAnsi="Times New Roman" w:cs="Times New Roman"/>
          <w:sz w:val="24"/>
          <w:szCs w:val="24"/>
          <w:lang w:val="en-US"/>
        </w:rPr>
        <w:t>2013</w:t>
      </w:r>
      <w:r w:rsidRPr="00DD4328">
        <w:rPr>
          <w:rFonts w:ascii="Times New Roman" w:hAnsi="Times New Roman" w:cs="Times New Roman"/>
          <w:sz w:val="24"/>
          <w:szCs w:val="24"/>
        </w:rPr>
        <w:t>)</w:t>
      </w:r>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Berpikir</w:t>
      </w:r>
      <w:proofErr w:type="spellEnd"/>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dan</w:t>
      </w:r>
      <w:proofErr w:type="spellEnd"/>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Disposisi</w:t>
      </w:r>
      <w:proofErr w:type="spellEnd"/>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Matematik</w:t>
      </w:r>
      <w:proofErr w:type="spellEnd"/>
      <w:r w:rsidRPr="00DD4328">
        <w:rPr>
          <w:rFonts w:ascii="Times New Roman" w:hAnsi="Times New Roman" w:cs="Times New Roman"/>
          <w:sz w:val="24"/>
          <w:szCs w:val="24"/>
          <w:lang w:val="en-US"/>
        </w:rPr>
        <w:t xml:space="preserve"> Serta </w:t>
      </w:r>
      <w:proofErr w:type="spellStart"/>
      <w:r w:rsidRPr="00DD4328">
        <w:rPr>
          <w:rFonts w:ascii="Times New Roman" w:hAnsi="Times New Roman" w:cs="Times New Roman"/>
          <w:sz w:val="24"/>
          <w:szCs w:val="24"/>
          <w:lang w:val="en-US"/>
        </w:rPr>
        <w:t>Pembelajarannya</w:t>
      </w:r>
      <w:proofErr w:type="spellEnd"/>
      <w:r w:rsidRPr="00DD4328">
        <w:rPr>
          <w:rFonts w:ascii="Times New Roman" w:hAnsi="Times New Roman" w:cs="Times New Roman"/>
          <w:sz w:val="24"/>
          <w:szCs w:val="24"/>
          <w:lang w:val="en-US"/>
        </w:rPr>
        <w:t xml:space="preserve">. </w:t>
      </w:r>
      <w:r w:rsidRPr="00DD4328">
        <w:rPr>
          <w:rFonts w:ascii="Times New Roman" w:hAnsi="Times New Roman" w:cs="Times New Roman"/>
          <w:sz w:val="24"/>
          <w:szCs w:val="24"/>
          <w:lang w:val="en-US"/>
        </w:rPr>
        <w:tab/>
        <w:t xml:space="preserve">Bandung: </w:t>
      </w:r>
      <w:proofErr w:type="spellStart"/>
      <w:r w:rsidRPr="00DD4328">
        <w:rPr>
          <w:rFonts w:ascii="Times New Roman" w:hAnsi="Times New Roman" w:cs="Times New Roman"/>
          <w:sz w:val="24"/>
          <w:szCs w:val="24"/>
          <w:lang w:val="en-US"/>
        </w:rPr>
        <w:t>Jurusan</w:t>
      </w:r>
      <w:proofErr w:type="spellEnd"/>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Pendidikan</w:t>
      </w:r>
      <w:proofErr w:type="spellEnd"/>
      <w:r w:rsidRPr="00DD4328">
        <w:rPr>
          <w:rFonts w:ascii="Times New Roman" w:hAnsi="Times New Roman" w:cs="Times New Roman"/>
          <w:sz w:val="24"/>
          <w:szCs w:val="24"/>
          <w:lang w:val="en-US"/>
        </w:rPr>
        <w:t xml:space="preserve"> </w:t>
      </w:r>
      <w:proofErr w:type="spellStart"/>
      <w:r w:rsidRPr="00DD4328">
        <w:rPr>
          <w:rFonts w:ascii="Times New Roman" w:hAnsi="Times New Roman" w:cs="Times New Roman"/>
          <w:sz w:val="24"/>
          <w:szCs w:val="24"/>
          <w:lang w:val="en-US"/>
        </w:rPr>
        <w:t>Matematika</w:t>
      </w:r>
      <w:proofErr w:type="spellEnd"/>
      <w:r w:rsidRPr="00DD4328">
        <w:rPr>
          <w:rFonts w:ascii="Times New Roman" w:hAnsi="Times New Roman" w:cs="Times New Roman"/>
          <w:sz w:val="24"/>
          <w:szCs w:val="24"/>
          <w:lang w:val="en-US"/>
        </w:rPr>
        <w:t xml:space="preserve"> UPI.</w:t>
      </w:r>
    </w:p>
    <w:p w:rsidR="00140598" w:rsidRPr="00DD4328" w:rsidRDefault="00140598" w:rsidP="00140598">
      <w:pPr>
        <w:pStyle w:val="NoSpacing"/>
        <w:spacing w:line="276" w:lineRule="auto"/>
        <w:jc w:val="both"/>
        <w:rPr>
          <w:rFonts w:ascii="Times New Roman" w:hAnsi="Times New Roman" w:cs="Times New Roman"/>
          <w:sz w:val="24"/>
          <w:szCs w:val="24"/>
          <w:lang w:val="en-US"/>
        </w:rPr>
      </w:pPr>
    </w:p>
    <w:p w:rsidR="00140598" w:rsidRPr="00DD4328" w:rsidRDefault="00140598" w:rsidP="00140598">
      <w:pPr>
        <w:ind w:left="709" w:hanging="709"/>
        <w:jc w:val="both"/>
        <w:rPr>
          <w:sz w:val="24"/>
          <w:szCs w:val="24"/>
          <w:lang w:val="en-GB"/>
        </w:rPr>
      </w:pPr>
      <w:proofErr w:type="spellStart"/>
      <w:r w:rsidRPr="00DD4328">
        <w:rPr>
          <w:sz w:val="24"/>
          <w:szCs w:val="24"/>
          <w:lang w:val="en-GB"/>
        </w:rPr>
        <w:t>Banihashemi</w:t>
      </w:r>
      <w:proofErr w:type="spellEnd"/>
      <w:r w:rsidRPr="00DD4328">
        <w:rPr>
          <w:sz w:val="24"/>
          <w:szCs w:val="24"/>
          <w:lang w:val="en-GB"/>
        </w:rPr>
        <w:t xml:space="preserve">, S.S.A. (2003). </w:t>
      </w:r>
      <w:proofErr w:type="gramStart"/>
      <w:r w:rsidRPr="00DD4328">
        <w:rPr>
          <w:i/>
          <w:sz w:val="24"/>
          <w:szCs w:val="24"/>
          <w:lang w:val="en-GB"/>
        </w:rPr>
        <w:t xml:space="preserve">Connection of Old and New Mathematics on Works </w:t>
      </w:r>
      <w:r w:rsidRPr="00DD4328">
        <w:rPr>
          <w:i/>
          <w:sz w:val="24"/>
          <w:szCs w:val="24"/>
          <w:lang w:val="en-GB"/>
        </w:rPr>
        <w:tab/>
        <w:t xml:space="preserve">of Islamic Mathematician with a Look to Role of History of Mathematics </w:t>
      </w:r>
      <w:r w:rsidRPr="00DD4328">
        <w:rPr>
          <w:i/>
          <w:sz w:val="24"/>
          <w:szCs w:val="24"/>
          <w:lang w:val="en-GB"/>
        </w:rPr>
        <w:tab/>
        <w:t>on Education of Mathematics</w:t>
      </w:r>
      <w:r w:rsidRPr="00DD4328">
        <w:rPr>
          <w:sz w:val="24"/>
          <w:szCs w:val="24"/>
          <w:lang w:val="en-GB"/>
        </w:rPr>
        <w:t>.</w:t>
      </w:r>
      <w:proofErr w:type="gramEnd"/>
      <w:r w:rsidRPr="00DD4328">
        <w:rPr>
          <w:sz w:val="24"/>
          <w:szCs w:val="24"/>
          <w:lang w:val="en-GB"/>
        </w:rPr>
        <w:t xml:space="preserve"> </w:t>
      </w:r>
      <w:proofErr w:type="gramStart"/>
      <w:r w:rsidRPr="00DD4328">
        <w:rPr>
          <w:sz w:val="24"/>
          <w:szCs w:val="24"/>
          <w:lang w:val="en-GB"/>
        </w:rPr>
        <w:t>[Online].</w:t>
      </w:r>
      <w:proofErr w:type="gramEnd"/>
      <w:r w:rsidRPr="00DD4328">
        <w:rPr>
          <w:sz w:val="24"/>
          <w:szCs w:val="24"/>
          <w:lang w:val="en-GB"/>
        </w:rPr>
        <w:t xml:space="preserve"> </w:t>
      </w:r>
      <w:proofErr w:type="gramStart"/>
      <w:r w:rsidRPr="00DD4328">
        <w:rPr>
          <w:sz w:val="24"/>
          <w:szCs w:val="24"/>
          <w:lang w:val="en-GB"/>
        </w:rPr>
        <w:t>Informing Science.</w:t>
      </w:r>
      <w:proofErr w:type="gramEnd"/>
      <w:r w:rsidRPr="00DD4328">
        <w:rPr>
          <w:sz w:val="24"/>
          <w:szCs w:val="24"/>
          <w:lang w:val="en-GB"/>
        </w:rPr>
        <w:t xml:space="preserve"> </w:t>
      </w:r>
      <w:proofErr w:type="spellStart"/>
      <w:r w:rsidRPr="00DD4328">
        <w:rPr>
          <w:sz w:val="24"/>
          <w:szCs w:val="24"/>
          <w:lang w:val="en-GB"/>
        </w:rPr>
        <w:t>Tersedia</w:t>
      </w:r>
      <w:proofErr w:type="spellEnd"/>
      <w:r w:rsidRPr="00DD4328">
        <w:rPr>
          <w:sz w:val="24"/>
          <w:szCs w:val="24"/>
          <w:lang w:val="en-GB"/>
        </w:rPr>
        <w:t xml:space="preserve">: </w:t>
      </w:r>
    </w:p>
    <w:p w:rsidR="00140598" w:rsidRDefault="00140598" w:rsidP="00140598">
      <w:pPr>
        <w:ind w:left="709" w:hanging="709"/>
        <w:jc w:val="both"/>
        <w:rPr>
          <w:sz w:val="24"/>
          <w:szCs w:val="24"/>
          <w:lang w:val="id-ID"/>
        </w:rPr>
      </w:pPr>
      <w:r w:rsidRPr="00DD4328">
        <w:rPr>
          <w:sz w:val="24"/>
          <w:szCs w:val="24"/>
          <w:lang w:val="en-GB"/>
        </w:rPr>
        <w:lastRenderedPageBreak/>
        <w:tab/>
      </w:r>
    </w:p>
    <w:p w:rsidR="00140598" w:rsidRDefault="00140598" w:rsidP="00140598">
      <w:pPr>
        <w:ind w:left="709" w:hanging="709"/>
        <w:jc w:val="both"/>
        <w:rPr>
          <w:sz w:val="24"/>
          <w:szCs w:val="24"/>
          <w:lang w:val="id-ID"/>
        </w:rPr>
      </w:pPr>
    </w:p>
    <w:p w:rsidR="00140598" w:rsidRPr="00DD4328" w:rsidRDefault="00140598" w:rsidP="00140598">
      <w:pPr>
        <w:ind w:left="709" w:hanging="709"/>
        <w:jc w:val="both"/>
        <w:rPr>
          <w:sz w:val="24"/>
          <w:szCs w:val="24"/>
          <w:lang w:val="en-GB"/>
        </w:rPr>
      </w:pPr>
      <w:proofErr w:type="spellStart"/>
      <w:r w:rsidRPr="00DD4328">
        <w:rPr>
          <w:sz w:val="24"/>
          <w:szCs w:val="24"/>
          <w:lang w:val="en-GB"/>
        </w:rPr>
        <w:t>Coxford</w:t>
      </w:r>
      <w:proofErr w:type="spellEnd"/>
      <w:r w:rsidRPr="00DD4328">
        <w:rPr>
          <w:sz w:val="24"/>
          <w:szCs w:val="24"/>
          <w:lang w:val="en-GB"/>
        </w:rPr>
        <w:t xml:space="preserve">, A.F. (1995). </w:t>
      </w:r>
      <w:proofErr w:type="gramStart"/>
      <w:r w:rsidRPr="00DD4328">
        <w:rPr>
          <w:sz w:val="24"/>
          <w:szCs w:val="24"/>
          <w:lang w:val="en-GB"/>
        </w:rPr>
        <w:t xml:space="preserve">The Case for Connections, </w:t>
      </w:r>
      <w:proofErr w:type="spellStart"/>
      <w:r w:rsidRPr="00DD4328">
        <w:rPr>
          <w:sz w:val="24"/>
          <w:szCs w:val="24"/>
          <w:lang w:val="en-GB"/>
        </w:rPr>
        <w:t>dalam</w:t>
      </w:r>
      <w:proofErr w:type="spellEnd"/>
      <w:r w:rsidRPr="00DD4328">
        <w:rPr>
          <w:sz w:val="24"/>
          <w:szCs w:val="24"/>
          <w:lang w:val="en-GB"/>
        </w:rPr>
        <w:t xml:space="preserve"> Connecting </w:t>
      </w:r>
      <w:r w:rsidRPr="00DD4328">
        <w:rPr>
          <w:sz w:val="24"/>
          <w:szCs w:val="24"/>
          <w:lang w:val="en-GB"/>
        </w:rPr>
        <w:tab/>
        <w:t>Mathematics across the Curriculum.</w:t>
      </w:r>
      <w:proofErr w:type="gramEnd"/>
      <w:r w:rsidRPr="00DD4328">
        <w:rPr>
          <w:sz w:val="24"/>
          <w:szCs w:val="24"/>
          <w:lang w:val="en-GB"/>
        </w:rPr>
        <w:t xml:space="preserve"> Editor: House, P.A. </w:t>
      </w:r>
      <w:proofErr w:type="spellStart"/>
      <w:r w:rsidRPr="00DD4328">
        <w:rPr>
          <w:sz w:val="24"/>
          <w:szCs w:val="24"/>
          <w:lang w:val="en-GB"/>
        </w:rPr>
        <w:t>dan</w:t>
      </w:r>
      <w:proofErr w:type="spellEnd"/>
      <w:r w:rsidRPr="00DD4328">
        <w:rPr>
          <w:sz w:val="24"/>
          <w:szCs w:val="24"/>
          <w:lang w:val="en-GB"/>
        </w:rPr>
        <w:t xml:space="preserve"> </w:t>
      </w:r>
      <w:proofErr w:type="spellStart"/>
      <w:r w:rsidRPr="00DD4328">
        <w:rPr>
          <w:sz w:val="24"/>
          <w:szCs w:val="24"/>
          <w:lang w:val="en-GB"/>
        </w:rPr>
        <w:t>Coxford</w:t>
      </w:r>
      <w:proofErr w:type="spellEnd"/>
      <w:r w:rsidRPr="00DD4328">
        <w:rPr>
          <w:sz w:val="24"/>
          <w:szCs w:val="24"/>
          <w:lang w:val="en-GB"/>
        </w:rPr>
        <w:t xml:space="preserve">, </w:t>
      </w:r>
      <w:r w:rsidRPr="00DD4328">
        <w:rPr>
          <w:sz w:val="24"/>
          <w:szCs w:val="24"/>
          <w:lang w:val="en-GB"/>
        </w:rPr>
        <w:tab/>
        <w:t>A.F. Reston, Virginia: NCTM.</w:t>
      </w:r>
    </w:p>
    <w:p w:rsidR="00140598" w:rsidRPr="00DD4328" w:rsidRDefault="00140598" w:rsidP="00140598">
      <w:pPr>
        <w:ind w:left="709" w:hanging="709"/>
        <w:jc w:val="both"/>
        <w:rPr>
          <w:sz w:val="24"/>
          <w:szCs w:val="24"/>
          <w:lang w:val="en-GB"/>
        </w:rPr>
      </w:pPr>
    </w:p>
    <w:p w:rsidR="00140598" w:rsidRPr="00DD4328" w:rsidRDefault="00140598" w:rsidP="00140598">
      <w:pPr>
        <w:ind w:left="851" w:hanging="851"/>
        <w:jc w:val="both"/>
        <w:rPr>
          <w:sz w:val="24"/>
          <w:szCs w:val="24"/>
          <w:lang w:val="en-GB"/>
        </w:rPr>
      </w:pPr>
      <w:proofErr w:type="spellStart"/>
      <w:r w:rsidRPr="00DD4328">
        <w:rPr>
          <w:sz w:val="24"/>
          <w:szCs w:val="24"/>
          <w:lang w:val="en-GB"/>
        </w:rPr>
        <w:t>Cuoco</w:t>
      </w:r>
      <w:proofErr w:type="spellEnd"/>
      <w:r w:rsidRPr="00DD4328">
        <w:rPr>
          <w:sz w:val="24"/>
          <w:szCs w:val="24"/>
          <w:lang w:val="en-GB"/>
        </w:rPr>
        <w:t xml:space="preserve">, A.A., Goldenberg, E.P., Mark, J. (1995). </w:t>
      </w:r>
      <w:proofErr w:type="gramStart"/>
      <w:r w:rsidRPr="00DD4328">
        <w:rPr>
          <w:i/>
          <w:sz w:val="24"/>
          <w:szCs w:val="24"/>
          <w:lang w:val="en-GB"/>
        </w:rPr>
        <w:t xml:space="preserve">Connecting Geometry with the </w:t>
      </w:r>
      <w:r w:rsidRPr="00DD4328">
        <w:rPr>
          <w:i/>
          <w:sz w:val="24"/>
          <w:szCs w:val="24"/>
          <w:lang w:val="en-GB"/>
        </w:rPr>
        <w:tab/>
        <w:t xml:space="preserve">Rest of Mathematics, </w:t>
      </w:r>
      <w:proofErr w:type="spellStart"/>
      <w:r w:rsidRPr="00DD4328">
        <w:rPr>
          <w:i/>
          <w:sz w:val="24"/>
          <w:szCs w:val="24"/>
          <w:lang w:val="en-GB"/>
        </w:rPr>
        <w:t>dalam</w:t>
      </w:r>
      <w:proofErr w:type="spellEnd"/>
      <w:r w:rsidRPr="00DD4328">
        <w:rPr>
          <w:i/>
          <w:sz w:val="24"/>
          <w:szCs w:val="24"/>
          <w:lang w:val="en-GB"/>
        </w:rPr>
        <w:t xml:space="preserve"> Connecting Mathematics across the </w:t>
      </w:r>
      <w:r w:rsidRPr="00DD4328">
        <w:rPr>
          <w:i/>
          <w:sz w:val="24"/>
          <w:szCs w:val="24"/>
          <w:lang w:val="en-GB"/>
        </w:rPr>
        <w:tab/>
        <w:t>Curriculum.</w:t>
      </w:r>
      <w:proofErr w:type="gramEnd"/>
      <w:r w:rsidRPr="00DD4328">
        <w:rPr>
          <w:i/>
          <w:sz w:val="24"/>
          <w:szCs w:val="24"/>
          <w:lang w:val="en-GB"/>
        </w:rPr>
        <w:t xml:space="preserve"> </w:t>
      </w:r>
      <w:r w:rsidRPr="00DD4328">
        <w:rPr>
          <w:sz w:val="24"/>
          <w:szCs w:val="24"/>
          <w:lang w:val="en-GB"/>
        </w:rPr>
        <w:t xml:space="preserve">Editor: House, P.A. </w:t>
      </w:r>
      <w:proofErr w:type="spellStart"/>
      <w:r w:rsidRPr="00DD4328">
        <w:rPr>
          <w:sz w:val="24"/>
          <w:szCs w:val="24"/>
          <w:lang w:val="en-GB"/>
        </w:rPr>
        <w:t>dan</w:t>
      </w:r>
      <w:proofErr w:type="spellEnd"/>
      <w:r w:rsidRPr="00DD4328">
        <w:rPr>
          <w:sz w:val="24"/>
          <w:szCs w:val="24"/>
          <w:lang w:val="en-GB"/>
        </w:rPr>
        <w:t xml:space="preserve"> </w:t>
      </w:r>
      <w:proofErr w:type="spellStart"/>
      <w:r w:rsidRPr="00DD4328">
        <w:rPr>
          <w:sz w:val="24"/>
          <w:szCs w:val="24"/>
          <w:lang w:val="en-GB"/>
        </w:rPr>
        <w:t>Coxford</w:t>
      </w:r>
      <w:proofErr w:type="spellEnd"/>
      <w:r w:rsidRPr="00DD4328">
        <w:rPr>
          <w:sz w:val="24"/>
          <w:szCs w:val="24"/>
          <w:lang w:val="en-GB"/>
        </w:rPr>
        <w:t xml:space="preserve">, A.F. Reston, Virginia: </w:t>
      </w:r>
      <w:r w:rsidRPr="00DD4328">
        <w:rPr>
          <w:sz w:val="24"/>
          <w:szCs w:val="24"/>
          <w:lang w:val="en-GB"/>
        </w:rPr>
        <w:tab/>
        <w:t>NCTM.</w:t>
      </w:r>
    </w:p>
    <w:p w:rsidR="00140598" w:rsidRPr="00DD4328" w:rsidRDefault="00140598" w:rsidP="00140598">
      <w:pPr>
        <w:jc w:val="both"/>
        <w:rPr>
          <w:sz w:val="24"/>
          <w:szCs w:val="24"/>
          <w:lang w:val="en-GB"/>
        </w:rPr>
      </w:pPr>
    </w:p>
    <w:p w:rsidR="00140598" w:rsidRPr="00DD4328" w:rsidRDefault="00140598" w:rsidP="00140598">
      <w:pPr>
        <w:pStyle w:val="BodyText"/>
        <w:spacing w:line="276" w:lineRule="auto"/>
        <w:ind w:left="851" w:hanging="851"/>
        <w:jc w:val="both"/>
      </w:pPr>
      <w:proofErr w:type="gramStart"/>
      <w:r w:rsidRPr="00DD4328">
        <w:rPr>
          <w:lang w:val="en-GB"/>
        </w:rPr>
        <w:t>Hodgson, T. (1995).</w:t>
      </w:r>
      <w:proofErr w:type="gramEnd"/>
      <w:r w:rsidRPr="00DD4328">
        <w:rPr>
          <w:lang w:val="en-GB"/>
        </w:rPr>
        <w:t xml:space="preserve"> </w:t>
      </w:r>
      <w:proofErr w:type="gramStart"/>
      <w:r w:rsidRPr="00DD4328">
        <w:rPr>
          <w:i/>
          <w:lang w:val="en-GB"/>
        </w:rPr>
        <w:t xml:space="preserve">Connections as Problem-Solving Tools, </w:t>
      </w:r>
      <w:proofErr w:type="spellStart"/>
      <w:r w:rsidRPr="00DD4328">
        <w:rPr>
          <w:i/>
          <w:lang w:val="en-GB"/>
        </w:rPr>
        <w:t>dalam</w:t>
      </w:r>
      <w:proofErr w:type="spellEnd"/>
      <w:r w:rsidRPr="00DD4328">
        <w:rPr>
          <w:i/>
          <w:lang w:val="en-GB"/>
        </w:rPr>
        <w:t xml:space="preserve"> Connecting </w:t>
      </w:r>
      <w:r w:rsidRPr="00DD4328">
        <w:rPr>
          <w:i/>
          <w:lang w:val="en-GB"/>
        </w:rPr>
        <w:tab/>
        <w:t>Mathematics across the Curriculum</w:t>
      </w:r>
      <w:r w:rsidRPr="00DD4328">
        <w:rPr>
          <w:lang w:val="en-GB"/>
        </w:rPr>
        <w:t>.</w:t>
      </w:r>
      <w:proofErr w:type="gramEnd"/>
      <w:r w:rsidRPr="00DD4328">
        <w:rPr>
          <w:lang w:val="en-GB"/>
        </w:rPr>
        <w:t xml:space="preserve"> Editor: House, P.A. </w:t>
      </w:r>
      <w:proofErr w:type="spellStart"/>
      <w:r w:rsidRPr="00DD4328">
        <w:rPr>
          <w:lang w:val="en-GB"/>
        </w:rPr>
        <w:t>dan</w:t>
      </w:r>
      <w:proofErr w:type="spellEnd"/>
      <w:r w:rsidRPr="00DD4328">
        <w:rPr>
          <w:lang w:val="en-GB"/>
        </w:rPr>
        <w:t xml:space="preserve"> </w:t>
      </w:r>
      <w:proofErr w:type="spellStart"/>
      <w:r w:rsidRPr="00DD4328">
        <w:rPr>
          <w:lang w:val="en-GB"/>
        </w:rPr>
        <w:t>Coxford</w:t>
      </w:r>
      <w:proofErr w:type="spellEnd"/>
      <w:r w:rsidRPr="00DD4328">
        <w:rPr>
          <w:lang w:val="en-GB"/>
        </w:rPr>
        <w:t xml:space="preserve">, </w:t>
      </w:r>
      <w:r w:rsidRPr="00DD4328">
        <w:rPr>
          <w:lang w:val="en-GB"/>
        </w:rPr>
        <w:tab/>
        <w:t>A.F. Reston, Virginia: NCTM</w:t>
      </w:r>
      <w:r w:rsidRPr="00DD4328">
        <w:t>.</w:t>
      </w:r>
    </w:p>
    <w:p w:rsidR="00140598" w:rsidRDefault="00140598" w:rsidP="00140598"/>
    <w:p w:rsidR="000473D8" w:rsidRPr="00141B1A" w:rsidRDefault="000473D8" w:rsidP="00140598">
      <w:pPr>
        <w:pStyle w:val="Default"/>
        <w:spacing w:line="360" w:lineRule="auto"/>
        <w:ind w:left="1170" w:hanging="1170"/>
        <w:jc w:val="both"/>
        <w:rPr>
          <w:lang w:val="id-ID"/>
        </w:rPr>
      </w:pPr>
    </w:p>
    <w:sectPr w:rsidR="000473D8" w:rsidRPr="00141B1A">
      <w:headerReference w:type="even" r:id="rId11"/>
      <w:headerReference w:type="default" r:id="rId12"/>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E9" w:rsidRDefault="00BA7CE9">
      <w:r>
        <w:separator/>
      </w:r>
    </w:p>
  </w:endnote>
  <w:endnote w:type="continuationSeparator" w:id="0">
    <w:p w:rsidR="00BA7CE9" w:rsidRDefault="00BA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E9" w:rsidRDefault="00BA7CE9">
      <w:r>
        <w:separator/>
      </w:r>
    </w:p>
  </w:footnote>
  <w:footnote w:type="continuationSeparator" w:id="0">
    <w:p w:rsidR="00BA7CE9" w:rsidRDefault="00BA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6E1CF4FC" wp14:editId="67EF5D1B">
              <wp:simplePos x="0" y="0"/>
              <wp:positionH relativeFrom="page">
                <wp:posOffset>1470991</wp:posOffset>
              </wp:positionH>
              <wp:positionV relativeFrom="page">
                <wp:posOffset>429370</wp:posOffset>
              </wp:positionV>
              <wp:extent cx="5452110" cy="485030"/>
              <wp:effectExtent l="0" t="0" r="15240"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8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E048AC" w:rsidRDefault="00B15960">
                          <w:pPr>
                            <w:spacing w:before="10"/>
                            <w:ind w:left="20"/>
                            <w:rPr>
                              <w:lang w:val="id-ID"/>
                            </w:rPr>
                          </w:pPr>
                          <w:r>
                            <w:rPr>
                              <w:i/>
                              <w:lang w:val="id-ID"/>
                            </w:rPr>
                            <w:t>Mirza</w:t>
                          </w:r>
                          <w:r w:rsidR="00165960">
                            <w:rPr>
                              <w:i/>
                            </w:rPr>
                            <w:t xml:space="preserve">. </w:t>
                          </w:r>
                          <w:r w:rsidRPr="005B6B44">
                            <w:t>A</w:t>
                          </w:r>
                          <w:r w:rsidRPr="005B6B44">
                            <w:rPr>
                              <w:lang w:val="id-ID"/>
                            </w:rPr>
                            <w:t>pplication</w:t>
                          </w:r>
                          <w:r w:rsidRPr="005B6B44">
                            <w:t xml:space="preserve"> O</w:t>
                          </w:r>
                          <w:r w:rsidRPr="005B6B44">
                            <w:rPr>
                              <w:lang w:val="id-ID"/>
                            </w:rPr>
                            <w:t>f</w:t>
                          </w:r>
                          <w:r w:rsidRPr="005B6B44">
                            <w:t xml:space="preserve"> T</w:t>
                          </w:r>
                          <w:r w:rsidRPr="005B6B44">
                            <w:rPr>
                              <w:lang w:val="id-ID"/>
                            </w:rPr>
                            <w:t>he</w:t>
                          </w:r>
                          <w:r w:rsidRPr="005B6B44">
                            <w:t xml:space="preserve"> M</w:t>
                          </w:r>
                          <w:r w:rsidRPr="005B6B44">
                            <w:rPr>
                              <w:lang w:val="id-ID"/>
                            </w:rPr>
                            <w:t>ethaporical</w:t>
                          </w:r>
                          <w:r w:rsidRPr="005B6B44">
                            <w:t xml:space="preserve"> T</w:t>
                          </w:r>
                          <w:r w:rsidRPr="005B6B44">
                            <w:rPr>
                              <w:lang w:val="id-ID"/>
                            </w:rPr>
                            <w:t>hinking</w:t>
                          </w:r>
                          <w:r w:rsidRPr="005B6B44">
                            <w:t xml:space="preserve"> M</w:t>
                          </w:r>
                          <w:r w:rsidRPr="005B6B44">
                            <w:rPr>
                              <w:lang w:val="id-ID"/>
                            </w:rPr>
                            <w:t>ethod</w:t>
                          </w:r>
                          <w:r w:rsidRPr="005B6B44">
                            <w:t xml:space="preserve"> T</w:t>
                          </w:r>
                          <w:r w:rsidRPr="005B6B44">
                            <w:rPr>
                              <w:lang w:val="id-ID"/>
                            </w:rPr>
                            <w:t>o</w:t>
                          </w:r>
                          <w:r w:rsidRPr="005B6B44">
                            <w:t xml:space="preserve"> I</w:t>
                          </w:r>
                          <w:r w:rsidRPr="005B6B44">
                            <w:rPr>
                              <w:lang w:val="id-ID"/>
                            </w:rPr>
                            <w:t>mrove</w:t>
                          </w:r>
                          <w:r w:rsidRPr="005B6B44">
                            <w:t xml:space="preserve"> T</w:t>
                          </w:r>
                          <w:r w:rsidRPr="005B6B44">
                            <w:rPr>
                              <w:lang w:val="id-ID"/>
                            </w:rPr>
                            <w:t>he</w:t>
                          </w:r>
                          <w:r w:rsidRPr="005B6B44">
                            <w:t xml:space="preserve"> A</w:t>
                          </w:r>
                          <w:r w:rsidRPr="005B6B44">
                            <w:rPr>
                              <w:lang w:val="id-ID"/>
                            </w:rPr>
                            <w:t>bility</w:t>
                          </w:r>
                          <w:r w:rsidRPr="005B6B44">
                            <w:t xml:space="preserve"> O</w:t>
                          </w:r>
                          <w:r w:rsidRPr="005B6B44">
                            <w:rPr>
                              <w:lang w:val="id-ID"/>
                            </w:rPr>
                            <w:t>f</w:t>
                          </w:r>
                          <w:r w:rsidRPr="005B6B44">
                            <w:t xml:space="preserve"> M</w:t>
                          </w:r>
                          <w:r w:rsidRPr="005B6B44">
                            <w:rPr>
                              <w:lang w:val="id-ID"/>
                            </w:rPr>
                            <w:t>athematical</w:t>
                          </w:r>
                          <w:r w:rsidRPr="005B6B44">
                            <w:t xml:space="preserve"> C</w:t>
                          </w:r>
                          <w:r w:rsidRPr="005B6B44">
                            <w:rPr>
                              <w:lang w:val="id-ID"/>
                            </w:rPr>
                            <w:t>onnections</w:t>
                          </w:r>
                          <w:r w:rsidRPr="005B6B44">
                            <w:t xml:space="preserve"> A</w:t>
                          </w:r>
                          <w:r w:rsidRPr="005B6B44">
                            <w:rPr>
                              <w:lang w:val="id-ID"/>
                            </w:rPr>
                            <w:t>nd</w:t>
                          </w:r>
                          <w:r w:rsidRPr="005B6B44">
                            <w:t xml:space="preserve"> C</w:t>
                          </w:r>
                          <w:r w:rsidRPr="005B6B44">
                            <w:rPr>
                              <w:lang w:val="id-ID"/>
                            </w:rPr>
                            <w:t>reative</w:t>
                          </w:r>
                          <w:r w:rsidRPr="005B6B44">
                            <w:t xml:space="preserve"> T</w:t>
                          </w:r>
                          <w:r w:rsidRPr="005B6B44">
                            <w:rPr>
                              <w:lang w:val="id-ID"/>
                            </w:rPr>
                            <w:t>hinking</w:t>
                          </w:r>
                          <w:r w:rsidRPr="005B6B44">
                            <w:t xml:space="preserve"> A</w:t>
                          </w:r>
                          <w:r w:rsidRPr="005B6B44">
                            <w:rPr>
                              <w:lang w:val="id-ID"/>
                            </w:rPr>
                            <w:t>nd</w:t>
                          </w:r>
                          <w:r w:rsidRPr="005B6B44">
                            <w:t xml:space="preserve"> S</w:t>
                          </w:r>
                          <w:r w:rsidRPr="005B6B44">
                            <w:rPr>
                              <w:lang w:val="id-ID"/>
                            </w:rPr>
                            <w:t>elf</w:t>
                          </w:r>
                          <w:r w:rsidRPr="005B6B44">
                            <w:t xml:space="preserve"> C</w:t>
                          </w:r>
                          <w:r w:rsidRPr="005B6B44">
                            <w:rPr>
                              <w:lang w:val="id-ID"/>
                            </w:rPr>
                            <w:t>onfidence</w:t>
                          </w:r>
                          <w:r w:rsidRPr="005B6B44">
                            <w:t xml:space="preserve"> O</w:t>
                          </w:r>
                          <w:r w:rsidRPr="005B6B44">
                            <w:rPr>
                              <w:lang w:val="id-ID"/>
                            </w:rPr>
                            <w:t>f</w:t>
                          </w:r>
                          <w:r w:rsidRPr="005B6B44">
                            <w:t xml:space="preserve"> V</w:t>
                          </w:r>
                          <w:r w:rsidRPr="005B6B44">
                            <w:rPr>
                              <w:lang w:val="id-ID"/>
                            </w:rPr>
                            <w:t>ocational</w:t>
                          </w:r>
                          <w:r w:rsidRPr="005B6B44">
                            <w:t xml:space="preserve"> S</w:t>
                          </w:r>
                          <w:r w:rsidRPr="005B6B44">
                            <w:rPr>
                              <w:lang w:val="id-ID"/>
                            </w:rPr>
                            <w:t>chool</w:t>
                          </w:r>
                          <w:r w:rsidRPr="005B6B44">
                            <w:t xml:space="preserve"> S</w:t>
                          </w:r>
                          <w:r w:rsidRPr="005B6B44">
                            <w:rPr>
                              <w:lang w:val="id-ID"/>
                            </w:rPr>
                            <w:t>tudents</w:t>
                          </w:r>
                          <w:r w:rsidRPr="005B6B44">
                            <w:t xml:space="preserve"> M</w:t>
                          </w:r>
                          <w:r w:rsidRPr="005B6B44">
                            <w:rPr>
                              <w:lang w:val="id-ID"/>
                            </w:rPr>
                            <w:t xml:space="preserve">ajoring </w:t>
                          </w:r>
                          <w:r w:rsidRPr="005B6B44">
                            <w:t>I</w:t>
                          </w:r>
                          <w:r w:rsidRPr="005B6B44">
                            <w:rPr>
                              <w:lang w:val="id-ID"/>
                            </w:rPr>
                            <w:t>n</w:t>
                          </w:r>
                          <w:r w:rsidRPr="005B6B44">
                            <w:t xml:space="preserve"> M</w:t>
                          </w:r>
                          <w:r w:rsidRPr="005B6B44">
                            <w:rPr>
                              <w:lang w:val="id-ID"/>
                            </w:rPr>
                            <w:t>otorcycle</w:t>
                          </w:r>
                          <w:r w:rsidRPr="005B6B44">
                            <w:t xml:space="preserve"> E</w:t>
                          </w:r>
                          <w:r w:rsidRPr="005B6B44">
                            <w:rPr>
                              <w:lang w:val="id-ID"/>
                            </w:rPr>
                            <w:t>ngineering</w:t>
                          </w:r>
                          <w:r w:rsidRPr="005B6B44">
                            <w:t xml:space="preserve"> A</w:t>
                          </w:r>
                          <w:r w:rsidRPr="005B6B44">
                            <w:rPr>
                              <w:lang w:val="id-ID"/>
                            </w:rPr>
                            <w:t>nd</w:t>
                          </w:r>
                          <w:r w:rsidRPr="005B6B44">
                            <w:t xml:space="preserve"> B</w:t>
                          </w:r>
                          <w:r w:rsidRPr="005B6B44">
                            <w:rPr>
                              <w:lang w:val="id-ID"/>
                            </w:rPr>
                            <w:t>usiness</w:t>
                          </w:r>
                          <w:r w:rsidRPr="005B6B44">
                            <w:t xml:space="preserve"> </w:t>
                          </w:r>
                          <w:r w:rsidRPr="005B6B44">
                            <w:rPr>
                              <w:lang w:val="id-ID"/>
                            </w:rPr>
                            <w:t>At</w:t>
                          </w:r>
                          <w:r w:rsidRPr="005B6B44">
                            <w:t xml:space="preserve"> SMKN 1 C</w:t>
                          </w:r>
                          <w:r w:rsidRPr="005B6B44">
                            <w:rPr>
                              <w:lang w:val="id-ID"/>
                            </w:rPr>
                            <w:t>ampaka</w:t>
                          </w:r>
                          <w:r w:rsidRPr="005B6B44">
                            <w:t>, C</w:t>
                          </w:r>
                          <w:r w:rsidRPr="005B6B44">
                            <w:rPr>
                              <w:lang w:val="id-ID"/>
                            </w:rPr>
                            <w:t>ianjur</w:t>
                          </w:r>
                          <w:r w:rsidRPr="005B6B44">
                            <w:t xml:space="preserve"> R</w:t>
                          </w:r>
                          <w:r w:rsidRPr="005B6B44">
                            <w:rPr>
                              <w:lang w:val="id-ID"/>
                            </w:rPr>
                            <w:t>egency</w:t>
                          </w:r>
                          <w:r w:rsidRPr="005B6B44">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85pt;margin-top:33.8pt;width:429.3pt;height:38.2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" filled="f" stroked="f">
              <v:textbox inset="0,0,0,0">
                <w:txbxContent>
                  <w:p w:rsidR="00BE4131" w:rsidRPr="00E048AC" w:rsidRDefault="00B15960">
                    <w:pPr>
                      <w:spacing w:before="10"/>
                      <w:ind w:left="20"/>
                      <w:rPr>
                        <w:lang w:val="id-ID"/>
                      </w:rPr>
                    </w:pPr>
                    <w:r>
                      <w:rPr>
                        <w:i/>
                        <w:lang w:val="id-ID"/>
                      </w:rPr>
                      <w:t>Mirza</w:t>
                    </w:r>
                    <w:r w:rsidR="00165960">
                      <w:rPr>
                        <w:i/>
                      </w:rPr>
                      <w:t xml:space="preserve">. </w:t>
                    </w:r>
                    <w:r w:rsidRPr="005B6B44">
                      <w:t>A</w:t>
                    </w:r>
                    <w:r w:rsidRPr="005B6B44">
                      <w:rPr>
                        <w:lang w:val="id-ID"/>
                      </w:rPr>
                      <w:t>pplication</w:t>
                    </w:r>
                    <w:r w:rsidRPr="005B6B44">
                      <w:t xml:space="preserve"> O</w:t>
                    </w:r>
                    <w:r w:rsidRPr="005B6B44">
                      <w:rPr>
                        <w:lang w:val="id-ID"/>
                      </w:rPr>
                      <w:t>f</w:t>
                    </w:r>
                    <w:r w:rsidRPr="005B6B44">
                      <w:t xml:space="preserve"> T</w:t>
                    </w:r>
                    <w:r w:rsidRPr="005B6B44">
                      <w:rPr>
                        <w:lang w:val="id-ID"/>
                      </w:rPr>
                      <w:t>he</w:t>
                    </w:r>
                    <w:r w:rsidRPr="005B6B44">
                      <w:t xml:space="preserve"> M</w:t>
                    </w:r>
                    <w:r w:rsidRPr="005B6B44">
                      <w:rPr>
                        <w:lang w:val="id-ID"/>
                      </w:rPr>
                      <w:t>ethaporical</w:t>
                    </w:r>
                    <w:r w:rsidRPr="005B6B44">
                      <w:t xml:space="preserve"> T</w:t>
                    </w:r>
                    <w:r w:rsidRPr="005B6B44">
                      <w:rPr>
                        <w:lang w:val="id-ID"/>
                      </w:rPr>
                      <w:t>hinking</w:t>
                    </w:r>
                    <w:r w:rsidRPr="005B6B44">
                      <w:t xml:space="preserve"> M</w:t>
                    </w:r>
                    <w:r w:rsidRPr="005B6B44">
                      <w:rPr>
                        <w:lang w:val="id-ID"/>
                      </w:rPr>
                      <w:t>ethod</w:t>
                    </w:r>
                    <w:r w:rsidRPr="005B6B44">
                      <w:t xml:space="preserve"> T</w:t>
                    </w:r>
                    <w:r w:rsidRPr="005B6B44">
                      <w:rPr>
                        <w:lang w:val="id-ID"/>
                      </w:rPr>
                      <w:t>o</w:t>
                    </w:r>
                    <w:r w:rsidRPr="005B6B44">
                      <w:t xml:space="preserve"> I</w:t>
                    </w:r>
                    <w:r w:rsidRPr="005B6B44">
                      <w:rPr>
                        <w:lang w:val="id-ID"/>
                      </w:rPr>
                      <w:t>mrove</w:t>
                    </w:r>
                    <w:r w:rsidRPr="005B6B44">
                      <w:t xml:space="preserve"> T</w:t>
                    </w:r>
                    <w:r w:rsidRPr="005B6B44">
                      <w:rPr>
                        <w:lang w:val="id-ID"/>
                      </w:rPr>
                      <w:t>he</w:t>
                    </w:r>
                    <w:r w:rsidRPr="005B6B44">
                      <w:t xml:space="preserve"> A</w:t>
                    </w:r>
                    <w:r w:rsidRPr="005B6B44">
                      <w:rPr>
                        <w:lang w:val="id-ID"/>
                      </w:rPr>
                      <w:t>bility</w:t>
                    </w:r>
                    <w:r w:rsidRPr="005B6B44">
                      <w:t xml:space="preserve"> O</w:t>
                    </w:r>
                    <w:r w:rsidRPr="005B6B44">
                      <w:rPr>
                        <w:lang w:val="id-ID"/>
                      </w:rPr>
                      <w:t>f</w:t>
                    </w:r>
                    <w:r w:rsidRPr="005B6B44">
                      <w:t xml:space="preserve"> M</w:t>
                    </w:r>
                    <w:r w:rsidRPr="005B6B44">
                      <w:rPr>
                        <w:lang w:val="id-ID"/>
                      </w:rPr>
                      <w:t>athematical</w:t>
                    </w:r>
                    <w:r w:rsidRPr="005B6B44">
                      <w:t xml:space="preserve"> C</w:t>
                    </w:r>
                    <w:r w:rsidRPr="005B6B44">
                      <w:rPr>
                        <w:lang w:val="id-ID"/>
                      </w:rPr>
                      <w:t>onnections</w:t>
                    </w:r>
                    <w:r w:rsidRPr="005B6B44">
                      <w:t xml:space="preserve"> A</w:t>
                    </w:r>
                    <w:r w:rsidRPr="005B6B44">
                      <w:rPr>
                        <w:lang w:val="id-ID"/>
                      </w:rPr>
                      <w:t>nd</w:t>
                    </w:r>
                    <w:r w:rsidRPr="005B6B44">
                      <w:t xml:space="preserve"> C</w:t>
                    </w:r>
                    <w:r w:rsidRPr="005B6B44">
                      <w:rPr>
                        <w:lang w:val="id-ID"/>
                      </w:rPr>
                      <w:t>reative</w:t>
                    </w:r>
                    <w:r w:rsidRPr="005B6B44">
                      <w:t xml:space="preserve"> T</w:t>
                    </w:r>
                    <w:r w:rsidRPr="005B6B44">
                      <w:rPr>
                        <w:lang w:val="id-ID"/>
                      </w:rPr>
                      <w:t>hinking</w:t>
                    </w:r>
                    <w:r w:rsidRPr="005B6B44">
                      <w:t xml:space="preserve"> A</w:t>
                    </w:r>
                    <w:r w:rsidRPr="005B6B44">
                      <w:rPr>
                        <w:lang w:val="id-ID"/>
                      </w:rPr>
                      <w:t>nd</w:t>
                    </w:r>
                    <w:r w:rsidRPr="005B6B44">
                      <w:t xml:space="preserve"> S</w:t>
                    </w:r>
                    <w:r w:rsidRPr="005B6B44">
                      <w:rPr>
                        <w:lang w:val="id-ID"/>
                      </w:rPr>
                      <w:t>elf</w:t>
                    </w:r>
                    <w:r w:rsidRPr="005B6B44">
                      <w:t xml:space="preserve"> C</w:t>
                    </w:r>
                    <w:r w:rsidRPr="005B6B44">
                      <w:rPr>
                        <w:lang w:val="id-ID"/>
                      </w:rPr>
                      <w:t>onfidence</w:t>
                    </w:r>
                    <w:r w:rsidRPr="005B6B44">
                      <w:t xml:space="preserve"> O</w:t>
                    </w:r>
                    <w:r w:rsidRPr="005B6B44">
                      <w:rPr>
                        <w:lang w:val="id-ID"/>
                      </w:rPr>
                      <w:t>f</w:t>
                    </w:r>
                    <w:r w:rsidRPr="005B6B44">
                      <w:t xml:space="preserve"> V</w:t>
                    </w:r>
                    <w:r w:rsidRPr="005B6B44">
                      <w:rPr>
                        <w:lang w:val="id-ID"/>
                      </w:rPr>
                      <w:t>ocational</w:t>
                    </w:r>
                    <w:r w:rsidRPr="005B6B44">
                      <w:t xml:space="preserve"> S</w:t>
                    </w:r>
                    <w:r w:rsidRPr="005B6B44">
                      <w:rPr>
                        <w:lang w:val="id-ID"/>
                      </w:rPr>
                      <w:t>chool</w:t>
                    </w:r>
                    <w:r w:rsidRPr="005B6B44">
                      <w:t xml:space="preserve"> S</w:t>
                    </w:r>
                    <w:r w:rsidRPr="005B6B44">
                      <w:rPr>
                        <w:lang w:val="id-ID"/>
                      </w:rPr>
                      <w:t>tudents</w:t>
                    </w:r>
                    <w:r w:rsidRPr="005B6B44">
                      <w:t xml:space="preserve"> M</w:t>
                    </w:r>
                    <w:r w:rsidRPr="005B6B44">
                      <w:rPr>
                        <w:lang w:val="id-ID"/>
                      </w:rPr>
                      <w:t xml:space="preserve">ajoring </w:t>
                    </w:r>
                    <w:r w:rsidRPr="005B6B44">
                      <w:t>I</w:t>
                    </w:r>
                    <w:r w:rsidRPr="005B6B44">
                      <w:rPr>
                        <w:lang w:val="id-ID"/>
                      </w:rPr>
                      <w:t>n</w:t>
                    </w:r>
                    <w:r w:rsidRPr="005B6B44">
                      <w:t xml:space="preserve"> M</w:t>
                    </w:r>
                    <w:r w:rsidRPr="005B6B44">
                      <w:rPr>
                        <w:lang w:val="id-ID"/>
                      </w:rPr>
                      <w:t>otorcycle</w:t>
                    </w:r>
                    <w:r w:rsidRPr="005B6B44">
                      <w:t xml:space="preserve"> E</w:t>
                    </w:r>
                    <w:r w:rsidRPr="005B6B44">
                      <w:rPr>
                        <w:lang w:val="id-ID"/>
                      </w:rPr>
                      <w:t>ngineering</w:t>
                    </w:r>
                    <w:r w:rsidRPr="005B6B44">
                      <w:t xml:space="preserve"> A</w:t>
                    </w:r>
                    <w:r w:rsidRPr="005B6B44">
                      <w:rPr>
                        <w:lang w:val="id-ID"/>
                      </w:rPr>
                      <w:t>nd</w:t>
                    </w:r>
                    <w:r w:rsidRPr="005B6B44">
                      <w:t xml:space="preserve"> B</w:t>
                    </w:r>
                    <w:r w:rsidRPr="005B6B44">
                      <w:rPr>
                        <w:lang w:val="id-ID"/>
                      </w:rPr>
                      <w:t>usiness</w:t>
                    </w:r>
                    <w:r w:rsidRPr="005B6B44">
                      <w:t xml:space="preserve"> </w:t>
                    </w:r>
                    <w:r w:rsidRPr="005B6B44">
                      <w:rPr>
                        <w:lang w:val="id-ID"/>
                      </w:rPr>
                      <w:t>At</w:t>
                    </w:r>
                    <w:r w:rsidRPr="005B6B44">
                      <w:t xml:space="preserve"> SMKN 1 C</w:t>
                    </w:r>
                    <w:r w:rsidRPr="005B6B44">
                      <w:rPr>
                        <w:lang w:val="id-ID"/>
                      </w:rPr>
                      <w:t>ampaka</w:t>
                    </w:r>
                    <w:r w:rsidRPr="005B6B44">
                      <w:t>, C</w:t>
                    </w:r>
                    <w:r w:rsidRPr="005B6B44">
                      <w:rPr>
                        <w:lang w:val="id-ID"/>
                      </w:rPr>
                      <w:t>ianjur</w:t>
                    </w:r>
                    <w:r w:rsidRPr="005B6B44">
                      <w:t xml:space="preserve"> R</w:t>
                    </w:r>
                    <w:r w:rsidRPr="005B6B44">
                      <w:rPr>
                        <w:lang w:val="id-ID"/>
                      </w:rPr>
                      <w:t>egency</w:t>
                    </w:r>
                    <w:r w:rsidRPr="005B6B44">
                      <w:t>.</w:t>
                    </w:r>
                  </w:p>
                </w:txbxContent>
              </v:textbox>
              <w10:wrap anchorx="page" anchory="page"/>
            </v:shape>
          </w:pict>
        </mc:Fallback>
      </mc:AlternateContent>
    </w: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64D3D4DC" wp14:editId="2D99E606">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A16BEF">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A16BEF">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041A2F74" wp14:editId="7B9B1C40">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0897BC6A" wp14:editId="4023D70B">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16207D" w:rsidRDefault="00DA1B05">
                          <w:pPr>
                            <w:tabs>
                              <w:tab w:val="left" w:pos="4312"/>
                            </w:tabs>
                            <w:spacing w:before="9"/>
                            <w:ind w:left="20"/>
                            <w:rPr>
                              <w:rFonts w:ascii="Carlito"/>
                              <w:lang w:val="id-ID"/>
                            </w:rPr>
                          </w:pPr>
                          <w:r>
                            <w:rPr>
                              <w:i/>
                              <w:position w:val="1"/>
                            </w:rPr>
                            <w:t>Volume 2, No. 3, September 20</w:t>
                          </w:r>
                          <w:r>
                            <w:rPr>
                              <w:i/>
                              <w:position w:val="1"/>
                              <w:lang w:val="id-ID"/>
                            </w:rPr>
                            <w:t>20</w:t>
                          </w:r>
                          <w:r w:rsidR="00165960">
                            <w:rPr>
                              <w:i/>
                              <w:spacing w:val="18"/>
                              <w:position w:val="1"/>
                            </w:rPr>
                            <w:t xml:space="preserve"> </w:t>
                          </w:r>
                          <w:proofErr w:type="spellStart"/>
                          <w:r w:rsidR="00165960">
                            <w:rPr>
                              <w:i/>
                              <w:position w:val="1"/>
                            </w:rPr>
                            <w:t>pp</w:t>
                          </w:r>
                          <w:proofErr w:type="spellEnd"/>
                          <w:r w:rsidR="00165960">
                            <w:rPr>
                              <w:i/>
                              <w:spacing w:val="4"/>
                              <w:position w:val="1"/>
                            </w:rPr>
                            <w:t xml:space="preserve"> </w:t>
                          </w:r>
                          <w:r w:rsidR="00090040">
                            <w:rPr>
                              <w:i/>
                              <w:position w:val="1"/>
                            </w:rPr>
                            <w:t>131-13</w:t>
                          </w:r>
                          <w:r w:rsidR="00A5030A">
                            <w:rPr>
                              <w:i/>
                              <w:position w:val="1"/>
                              <w:lang w:val="id-ID"/>
                            </w:rPr>
                            <w:t>6</w:t>
                          </w:r>
                          <w:r w:rsidR="00165960">
                            <w:rPr>
                              <w:i/>
                              <w:position w:val="1"/>
                            </w:rPr>
                            <w:tab/>
                          </w:r>
                          <w:r w:rsidR="0016207D" w:rsidRPr="0016207D">
                            <w:rPr>
                              <w:position w:val="1"/>
                              <w:lang w:val="id-ID"/>
                            </w:rPr>
                            <w:t>13</w:t>
                          </w:r>
                          <w:r w:rsidR="00165960">
                            <w:fldChar w:fldCharType="begin"/>
                          </w:r>
                          <w:r w:rsidR="00165960">
                            <w:rPr>
                              <w:rFonts w:ascii="Carlito"/>
                            </w:rPr>
                            <w:instrText xml:space="preserve"> PAGE </w:instrText>
                          </w:r>
                          <w:r w:rsidR="00165960">
                            <w:fldChar w:fldCharType="separate"/>
                          </w:r>
                          <w:r w:rsidR="00A16BEF">
                            <w:rPr>
                              <w:rFonts w:ascii="Carlito"/>
                              <w:noProof/>
                            </w:rPr>
                            <w:t>3</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Pr="0016207D" w:rsidRDefault="00DA1B05">
                    <w:pPr>
                      <w:tabs>
                        <w:tab w:val="left" w:pos="4312"/>
                      </w:tabs>
                      <w:spacing w:before="9"/>
                      <w:ind w:left="20"/>
                      <w:rPr>
                        <w:rFonts w:ascii="Carlito"/>
                        <w:lang w:val="id-ID"/>
                      </w:rPr>
                    </w:pPr>
                    <w:r>
                      <w:rPr>
                        <w:i/>
                        <w:position w:val="1"/>
                      </w:rPr>
                      <w:t>Volume 2, No. 3, September 20</w:t>
                    </w:r>
                    <w:r>
                      <w:rPr>
                        <w:i/>
                        <w:position w:val="1"/>
                        <w:lang w:val="id-ID"/>
                      </w:rPr>
                      <w:t>20</w:t>
                    </w:r>
                    <w:r w:rsidR="00165960">
                      <w:rPr>
                        <w:i/>
                        <w:spacing w:val="18"/>
                        <w:position w:val="1"/>
                      </w:rPr>
                      <w:t xml:space="preserve"> </w:t>
                    </w:r>
                    <w:proofErr w:type="spellStart"/>
                    <w:r w:rsidR="00165960">
                      <w:rPr>
                        <w:i/>
                        <w:position w:val="1"/>
                      </w:rPr>
                      <w:t>pp</w:t>
                    </w:r>
                    <w:proofErr w:type="spellEnd"/>
                    <w:r w:rsidR="00165960">
                      <w:rPr>
                        <w:i/>
                        <w:spacing w:val="4"/>
                        <w:position w:val="1"/>
                      </w:rPr>
                      <w:t xml:space="preserve"> </w:t>
                    </w:r>
                    <w:r w:rsidR="00090040">
                      <w:rPr>
                        <w:i/>
                        <w:position w:val="1"/>
                      </w:rPr>
                      <w:t>131-13</w:t>
                    </w:r>
                    <w:r w:rsidR="00A5030A">
                      <w:rPr>
                        <w:i/>
                        <w:position w:val="1"/>
                        <w:lang w:val="id-ID"/>
                      </w:rPr>
                      <w:t>6</w:t>
                    </w:r>
                    <w:r w:rsidR="00165960">
                      <w:rPr>
                        <w:i/>
                        <w:position w:val="1"/>
                      </w:rPr>
                      <w:tab/>
                    </w:r>
                    <w:r w:rsidR="0016207D" w:rsidRPr="0016207D">
                      <w:rPr>
                        <w:position w:val="1"/>
                        <w:lang w:val="id-ID"/>
                      </w:rPr>
                      <w:t>13</w:t>
                    </w:r>
                    <w:r w:rsidR="00165960">
                      <w:fldChar w:fldCharType="begin"/>
                    </w:r>
                    <w:r w:rsidR="00165960">
                      <w:rPr>
                        <w:rFonts w:ascii="Carlito"/>
                      </w:rPr>
                      <w:instrText xml:space="preserve"> PAGE </w:instrText>
                    </w:r>
                    <w:r w:rsidR="00165960">
                      <w:fldChar w:fldCharType="separate"/>
                    </w:r>
                    <w:r w:rsidR="00A16BEF">
                      <w:rPr>
                        <w:rFonts w:ascii="Carlito"/>
                        <w:noProof/>
                      </w:rPr>
                      <w:t>3</w:t>
                    </w:r>
                    <w:r w:rsidR="00165960">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576EB186"/>
    <w:lvl w:ilvl="0" w:tplc="D6541168">
      <w:start w:val="3"/>
      <w:numFmt w:val="decimal"/>
      <w:lvlText w:val="[%1]"/>
      <w:lvlJc w:val="left"/>
    </w:lvl>
    <w:lvl w:ilvl="1" w:tplc="202CBB52">
      <w:numFmt w:val="decimal"/>
      <w:lvlText w:val=""/>
      <w:lvlJc w:val="left"/>
    </w:lvl>
    <w:lvl w:ilvl="2" w:tplc="AFB43C7A">
      <w:numFmt w:val="decimal"/>
      <w:lvlText w:val=""/>
      <w:lvlJc w:val="left"/>
    </w:lvl>
    <w:lvl w:ilvl="3" w:tplc="84D8D3F4">
      <w:numFmt w:val="decimal"/>
      <w:lvlText w:val=""/>
      <w:lvlJc w:val="left"/>
    </w:lvl>
    <w:lvl w:ilvl="4" w:tplc="DAFC83FC">
      <w:numFmt w:val="decimal"/>
      <w:lvlText w:val=""/>
      <w:lvlJc w:val="left"/>
    </w:lvl>
    <w:lvl w:ilvl="5" w:tplc="F314EB2E">
      <w:numFmt w:val="decimal"/>
      <w:lvlText w:val=""/>
      <w:lvlJc w:val="left"/>
    </w:lvl>
    <w:lvl w:ilvl="6" w:tplc="DDEC4D84">
      <w:numFmt w:val="decimal"/>
      <w:lvlText w:val=""/>
      <w:lvlJc w:val="left"/>
    </w:lvl>
    <w:lvl w:ilvl="7" w:tplc="2ACADD9C">
      <w:numFmt w:val="decimal"/>
      <w:lvlText w:val=""/>
      <w:lvlJc w:val="left"/>
    </w:lvl>
    <w:lvl w:ilvl="8" w:tplc="6DA0296E">
      <w:numFmt w:val="decimal"/>
      <w:lvlText w:val=""/>
      <w:lvlJc w:val="left"/>
    </w:lvl>
  </w:abstractNum>
  <w:abstractNum w:abstractNumId="1">
    <w:nsid w:val="41B71EFB"/>
    <w:multiLevelType w:val="hybridMultilevel"/>
    <w:tmpl w:val="D49606DE"/>
    <w:lvl w:ilvl="0" w:tplc="EFA054AE">
      <w:start w:val="5"/>
      <w:numFmt w:val="decimal"/>
      <w:lvlText w:val="[%1]"/>
      <w:lvlJc w:val="left"/>
    </w:lvl>
    <w:lvl w:ilvl="1" w:tplc="012C4F18">
      <w:numFmt w:val="decimal"/>
      <w:lvlText w:val=""/>
      <w:lvlJc w:val="left"/>
    </w:lvl>
    <w:lvl w:ilvl="2" w:tplc="A030E300">
      <w:numFmt w:val="decimal"/>
      <w:lvlText w:val=""/>
      <w:lvlJc w:val="left"/>
    </w:lvl>
    <w:lvl w:ilvl="3" w:tplc="05D2BED8">
      <w:numFmt w:val="decimal"/>
      <w:lvlText w:val=""/>
      <w:lvlJc w:val="left"/>
    </w:lvl>
    <w:lvl w:ilvl="4" w:tplc="19BC8824">
      <w:numFmt w:val="decimal"/>
      <w:lvlText w:val=""/>
      <w:lvlJc w:val="left"/>
    </w:lvl>
    <w:lvl w:ilvl="5" w:tplc="4A2A9016">
      <w:numFmt w:val="decimal"/>
      <w:lvlText w:val=""/>
      <w:lvlJc w:val="left"/>
    </w:lvl>
    <w:lvl w:ilvl="6" w:tplc="08D057C2">
      <w:numFmt w:val="decimal"/>
      <w:lvlText w:val=""/>
      <w:lvlJc w:val="left"/>
    </w:lvl>
    <w:lvl w:ilvl="7" w:tplc="175457CE">
      <w:numFmt w:val="decimal"/>
      <w:lvlText w:val=""/>
      <w:lvlJc w:val="left"/>
    </w:lvl>
    <w:lvl w:ilvl="8" w:tplc="D90AF424">
      <w:numFmt w:val="decimal"/>
      <w:lvlText w:val=""/>
      <w:lvlJc w:val="left"/>
    </w:lvl>
  </w:abstractNum>
  <w:abstractNum w:abstractNumId="2">
    <w:nsid w:val="507ED7AB"/>
    <w:multiLevelType w:val="hybridMultilevel"/>
    <w:tmpl w:val="1E367BF6"/>
    <w:lvl w:ilvl="0" w:tplc="FE9A0B48">
      <w:start w:val="1"/>
      <w:numFmt w:val="decimal"/>
      <w:lvlText w:val="[%1]"/>
      <w:lvlJc w:val="left"/>
    </w:lvl>
    <w:lvl w:ilvl="1" w:tplc="2DA476A0">
      <w:numFmt w:val="decimal"/>
      <w:lvlText w:val=""/>
      <w:lvlJc w:val="left"/>
    </w:lvl>
    <w:lvl w:ilvl="2" w:tplc="5A307650">
      <w:numFmt w:val="decimal"/>
      <w:lvlText w:val=""/>
      <w:lvlJc w:val="left"/>
    </w:lvl>
    <w:lvl w:ilvl="3" w:tplc="580063CC">
      <w:numFmt w:val="decimal"/>
      <w:lvlText w:val=""/>
      <w:lvlJc w:val="left"/>
    </w:lvl>
    <w:lvl w:ilvl="4" w:tplc="FCFE2566">
      <w:numFmt w:val="decimal"/>
      <w:lvlText w:val=""/>
      <w:lvlJc w:val="left"/>
    </w:lvl>
    <w:lvl w:ilvl="5" w:tplc="0908C32E">
      <w:numFmt w:val="decimal"/>
      <w:lvlText w:val=""/>
      <w:lvlJc w:val="left"/>
    </w:lvl>
    <w:lvl w:ilvl="6" w:tplc="43B4A8E2">
      <w:numFmt w:val="decimal"/>
      <w:lvlText w:val=""/>
      <w:lvlJc w:val="left"/>
    </w:lvl>
    <w:lvl w:ilvl="7" w:tplc="78BE7336">
      <w:numFmt w:val="decimal"/>
      <w:lvlText w:val=""/>
      <w:lvlJc w:val="left"/>
    </w:lvl>
    <w:lvl w:ilvl="8" w:tplc="7146292E">
      <w:numFmt w:val="decimal"/>
      <w:lvlText w:val=""/>
      <w:lvlJc w:val="left"/>
    </w:lvl>
  </w:abstractNum>
  <w:abstractNum w:abstractNumId="3">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473D8"/>
    <w:rsid w:val="00090040"/>
    <w:rsid w:val="000E3FB5"/>
    <w:rsid w:val="000E4CCA"/>
    <w:rsid w:val="001129FC"/>
    <w:rsid w:val="00140598"/>
    <w:rsid w:val="00141B1A"/>
    <w:rsid w:val="0016207D"/>
    <w:rsid w:val="00165695"/>
    <w:rsid w:val="00165960"/>
    <w:rsid w:val="00167F2B"/>
    <w:rsid w:val="002703C1"/>
    <w:rsid w:val="002D09E1"/>
    <w:rsid w:val="002D6FBF"/>
    <w:rsid w:val="0034532E"/>
    <w:rsid w:val="003F391B"/>
    <w:rsid w:val="0040421A"/>
    <w:rsid w:val="00454BF9"/>
    <w:rsid w:val="004D1A64"/>
    <w:rsid w:val="00571148"/>
    <w:rsid w:val="005A75FB"/>
    <w:rsid w:val="005F0353"/>
    <w:rsid w:val="00617C6B"/>
    <w:rsid w:val="00721453"/>
    <w:rsid w:val="00791891"/>
    <w:rsid w:val="00793EAE"/>
    <w:rsid w:val="007D491E"/>
    <w:rsid w:val="00922684"/>
    <w:rsid w:val="00990DC0"/>
    <w:rsid w:val="00A16BEF"/>
    <w:rsid w:val="00A5030A"/>
    <w:rsid w:val="00B15960"/>
    <w:rsid w:val="00B74A40"/>
    <w:rsid w:val="00BA312E"/>
    <w:rsid w:val="00BA7CE9"/>
    <w:rsid w:val="00BE4131"/>
    <w:rsid w:val="00BF7816"/>
    <w:rsid w:val="00CE0EEF"/>
    <w:rsid w:val="00CF6C35"/>
    <w:rsid w:val="00D02BE7"/>
    <w:rsid w:val="00DA1B05"/>
    <w:rsid w:val="00E048AC"/>
    <w:rsid w:val="00E152E6"/>
    <w:rsid w:val="00E52D0A"/>
    <w:rsid w:val="00E53C72"/>
    <w:rsid w:val="00E93BDF"/>
    <w:rsid w:val="00EC3D28"/>
    <w:rsid w:val="00F67E73"/>
    <w:rsid w:val="00FA4EAC"/>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4B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BF9"/>
    <w:rPr>
      <w:rFonts w:ascii="Consolas" w:eastAsia="Times New Roman" w:hAnsi="Consolas" w:cs="Times New Roman"/>
      <w:sz w:val="20"/>
      <w:szCs w:val="20"/>
    </w:rPr>
  </w:style>
  <w:style w:type="character" w:customStyle="1" w:styleId="BodyTextChar">
    <w:name w:val="Body Text Char"/>
    <w:basedOn w:val="DefaultParagraphFont"/>
    <w:link w:val="BodyText"/>
    <w:uiPriority w:val="1"/>
    <w:rsid w:val="00140598"/>
    <w:rPr>
      <w:rFonts w:ascii="Times New Roman" w:eastAsia="Times New Roman" w:hAnsi="Times New Roman" w:cs="Times New Roman"/>
      <w:sz w:val="24"/>
      <w:szCs w:val="24"/>
    </w:rPr>
  </w:style>
  <w:style w:type="paragraph" w:styleId="NoSpacing">
    <w:name w:val="No Spacing"/>
    <w:uiPriority w:val="1"/>
    <w:qFormat/>
    <w:rsid w:val="00140598"/>
    <w:pPr>
      <w:widowControl/>
      <w:autoSpaceDE/>
      <w:autoSpaceDN/>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4B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BF9"/>
    <w:rPr>
      <w:rFonts w:ascii="Consolas" w:eastAsia="Times New Roman" w:hAnsi="Consolas" w:cs="Times New Roman"/>
      <w:sz w:val="20"/>
      <w:szCs w:val="20"/>
    </w:rPr>
  </w:style>
  <w:style w:type="character" w:customStyle="1" w:styleId="BodyTextChar">
    <w:name w:val="Body Text Char"/>
    <w:basedOn w:val="DefaultParagraphFont"/>
    <w:link w:val="BodyText"/>
    <w:uiPriority w:val="1"/>
    <w:rsid w:val="00140598"/>
    <w:rPr>
      <w:rFonts w:ascii="Times New Roman" w:eastAsia="Times New Roman" w:hAnsi="Times New Roman" w:cs="Times New Roman"/>
      <w:sz w:val="24"/>
      <w:szCs w:val="24"/>
    </w:rPr>
  </w:style>
  <w:style w:type="paragraph" w:styleId="NoSpacing">
    <w:name w:val="No Spacing"/>
    <w:uiPriority w:val="1"/>
    <w:qFormat/>
    <w:rsid w:val="00140598"/>
    <w:pPr>
      <w:widowControl/>
      <w:autoSpaceDE/>
      <w:autoSpaceDN/>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698">
      <w:bodyDiv w:val="1"/>
      <w:marLeft w:val="0"/>
      <w:marRight w:val="0"/>
      <w:marTop w:val="0"/>
      <w:marBottom w:val="0"/>
      <w:divBdr>
        <w:top w:val="none" w:sz="0" w:space="0" w:color="auto"/>
        <w:left w:val="none" w:sz="0" w:space="0" w:color="auto"/>
        <w:bottom w:val="none" w:sz="0" w:space="0" w:color="auto"/>
        <w:right w:val="none" w:sz="0" w:space="0" w:color="auto"/>
      </w:divBdr>
    </w:div>
    <w:div w:id="251165133">
      <w:bodyDiv w:val="1"/>
      <w:marLeft w:val="0"/>
      <w:marRight w:val="0"/>
      <w:marTop w:val="0"/>
      <w:marBottom w:val="0"/>
      <w:divBdr>
        <w:top w:val="none" w:sz="0" w:space="0" w:color="auto"/>
        <w:left w:val="none" w:sz="0" w:space="0" w:color="auto"/>
        <w:bottom w:val="none" w:sz="0" w:space="0" w:color="auto"/>
        <w:right w:val="none" w:sz="0" w:space="0" w:color="auto"/>
      </w:divBdr>
    </w:div>
    <w:div w:id="407265759">
      <w:bodyDiv w:val="1"/>
      <w:marLeft w:val="0"/>
      <w:marRight w:val="0"/>
      <w:marTop w:val="0"/>
      <w:marBottom w:val="0"/>
      <w:divBdr>
        <w:top w:val="none" w:sz="0" w:space="0" w:color="auto"/>
        <w:left w:val="none" w:sz="0" w:space="0" w:color="auto"/>
        <w:bottom w:val="none" w:sz="0" w:space="0" w:color="auto"/>
        <w:right w:val="none" w:sz="0" w:space="0" w:color="auto"/>
      </w:divBdr>
    </w:div>
    <w:div w:id="551844766">
      <w:bodyDiv w:val="1"/>
      <w:marLeft w:val="0"/>
      <w:marRight w:val="0"/>
      <w:marTop w:val="0"/>
      <w:marBottom w:val="0"/>
      <w:divBdr>
        <w:top w:val="none" w:sz="0" w:space="0" w:color="auto"/>
        <w:left w:val="none" w:sz="0" w:space="0" w:color="auto"/>
        <w:bottom w:val="none" w:sz="0" w:space="0" w:color="auto"/>
        <w:right w:val="none" w:sz="0" w:space="0" w:color="auto"/>
      </w:divBdr>
    </w:div>
    <w:div w:id="583412602">
      <w:bodyDiv w:val="1"/>
      <w:marLeft w:val="0"/>
      <w:marRight w:val="0"/>
      <w:marTop w:val="0"/>
      <w:marBottom w:val="0"/>
      <w:divBdr>
        <w:top w:val="none" w:sz="0" w:space="0" w:color="auto"/>
        <w:left w:val="none" w:sz="0" w:space="0" w:color="auto"/>
        <w:bottom w:val="none" w:sz="0" w:space="0" w:color="auto"/>
        <w:right w:val="none" w:sz="0" w:space="0" w:color="auto"/>
      </w:divBdr>
    </w:div>
    <w:div w:id="635645158">
      <w:bodyDiv w:val="1"/>
      <w:marLeft w:val="0"/>
      <w:marRight w:val="0"/>
      <w:marTop w:val="0"/>
      <w:marBottom w:val="0"/>
      <w:divBdr>
        <w:top w:val="none" w:sz="0" w:space="0" w:color="auto"/>
        <w:left w:val="none" w:sz="0" w:space="0" w:color="auto"/>
        <w:bottom w:val="none" w:sz="0" w:space="0" w:color="auto"/>
        <w:right w:val="none" w:sz="0" w:space="0" w:color="auto"/>
      </w:divBdr>
    </w:div>
    <w:div w:id="664238881">
      <w:bodyDiv w:val="1"/>
      <w:marLeft w:val="0"/>
      <w:marRight w:val="0"/>
      <w:marTop w:val="0"/>
      <w:marBottom w:val="0"/>
      <w:divBdr>
        <w:top w:val="none" w:sz="0" w:space="0" w:color="auto"/>
        <w:left w:val="none" w:sz="0" w:space="0" w:color="auto"/>
        <w:bottom w:val="none" w:sz="0" w:space="0" w:color="auto"/>
        <w:right w:val="none" w:sz="0" w:space="0" w:color="auto"/>
      </w:divBdr>
    </w:div>
    <w:div w:id="749471877">
      <w:bodyDiv w:val="1"/>
      <w:marLeft w:val="0"/>
      <w:marRight w:val="0"/>
      <w:marTop w:val="0"/>
      <w:marBottom w:val="0"/>
      <w:divBdr>
        <w:top w:val="none" w:sz="0" w:space="0" w:color="auto"/>
        <w:left w:val="none" w:sz="0" w:space="0" w:color="auto"/>
        <w:bottom w:val="none" w:sz="0" w:space="0" w:color="auto"/>
        <w:right w:val="none" w:sz="0" w:space="0" w:color="auto"/>
      </w:divBdr>
    </w:div>
    <w:div w:id="846942886">
      <w:bodyDiv w:val="1"/>
      <w:marLeft w:val="0"/>
      <w:marRight w:val="0"/>
      <w:marTop w:val="0"/>
      <w:marBottom w:val="0"/>
      <w:divBdr>
        <w:top w:val="none" w:sz="0" w:space="0" w:color="auto"/>
        <w:left w:val="none" w:sz="0" w:space="0" w:color="auto"/>
        <w:bottom w:val="none" w:sz="0" w:space="0" w:color="auto"/>
        <w:right w:val="none" w:sz="0" w:space="0" w:color="auto"/>
      </w:divBdr>
    </w:div>
    <w:div w:id="914320798">
      <w:bodyDiv w:val="1"/>
      <w:marLeft w:val="0"/>
      <w:marRight w:val="0"/>
      <w:marTop w:val="0"/>
      <w:marBottom w:val="0"/>
      <w:divBdr>
        <w:top w:val="none" w:sz="0" w:space="0" w:color="auto"/>
        <w:left w:val="none" w:sz="0" w:space="0" w:color="auto"/>
        <w:bottom w:val="none" w:sz="0" w:space="0" w:color="auto"/>
        <w:right w:val="none" w:sz="0" w:space="0" w:color="auto"/>
      </w:divBdr>
    </w:div>
    <w:div w:id="950212211">
      <w:bodyDiv w:val="1"/>
      <w:marLeft w:val="0"/>
      <w:marRight w:val="0"/>
      <w:marTop w:val="0"/>
      <w:marBottom w:val="0"/>
      <w:divBdr>
        <w:top w:val="none" w:sz="0" w:space="0" w:color="auto"/>
        <w:left w:val="none" w:sz="0" w:space="0" w:color="auto"/>
        <w:bottom w:val="none" w:sz="0" w:space="0" w:color="auto"/>
        <w:right w:val="none" w:sz="0" w:space="0" w:color="auto"/>
      </w:divBdr>
    </w:div>
    <w:div w:id="1002439985">
      <w:bodyDiv w:val="1"/>
      <w:marLeft w:val="0"/>
      <w:marRight w:val="0"/>
      <w:marTop w:val="0"/>
      <w:marBottom w:val="0"/>
      <w:divBdr>
        <w:top w:val="none" w:sz="0" w:space="0" w:color="auto"/>
        <w:left w:val="none" w:sz="0" w:space="0" w:color="auto"/>
        <w:bottom w:val="none" w:sz="0" w:space="0" w:color="auto"/>
        <w:right w:val="none" w:sz="0" w:space="0" w:color="auto"/>
      </w:divBdr>
    </w:div>
    <w:div w:id="1011688557">
      <w:bodyDiv w:val="1"/>
      <w:marLeft w:val="0"/>
      <w:marRight w:val="0"/>
      <w:marTop w:val="0"/>
      <w:marBottom w:val="0"/>
      <w:divBdr>
        <w:top w:val="none" w:sz="0" w:space="0" w:color="auto"/>
        <w:left w:val="none" w:sz="0" w:space="0" w:color="auto"/>
        <w:bottom w:val="none" w:sz="0" w:space="0" w:color="auto"/>
        <w:right w:val="none" w:sz="0" w:space="0" w:color="auto"/>
      </w:divBdr>
    </w:div>
    <w:div w:id="1023555337">
      <w:bodyDiv w:val="1"/>
      <w:marLeft w:val="0"/>
      <w:marRight w:val="0"/>
      <w:marTop w:val="0"/>
      <w:marBottom w:val="0"/>
      <w:divBdr>
        <w:top w:val="none" w:sz="0" w:space="0" w:color="auto"/>
        <w:left w:val="none" w:sz="0" w:space="0" w:color="auto"/>
        <w:bottom w:val="none" w:sz="0" w:space="0" w:color="auto"/>
        <w:right w:val="none" w:sz="0" w:space="0" w:color="auto"/>
      </w:divBdr>
    </w:div>
    <w:div w:id="1057434383">
      <w:bodyDiv w:val="1"/>
      <w:marLeft w:val="0"/>
      <w:marRight w:val="0"/>
      <w:marTop w:val="0"/>
      <w:marBottom w:val="0"/>
      <w:divBdr>
        <w:top w:val="none" w:sz="0" w:space="0" w:color="auto"/>
        <w:left w:val="none" w:sz="0" w:space="0" w:color="auto"/>
        <w:bottom w:val="none" w:sz="0" w:space="0" w:color="auto"/>
        <w:right w:val="none" w:sz="0" w:space="0" w:color="auto"/>
      </w:divBdr>
    </w:div>
    <w:div w:id="1151097702">
      <w:bodyDiv w:val="1"/>
      <w:marLeft w:val="0"/>
      <w:marRight w:val="0"/>
      <w:marTop w:val="0"/>
      <w:marBottom w:val="0"/>
      <w:divBdr>
        <w:top w:val="none" w:sz="0" w:space="0" w:color="auto"/>
        <w:left w:val="none" w:sz="0" w:space="0" w:color="auto"/>
        <w:bottom w:val="none" w:sz="0" w:space="0" w:color="auto"/>
        <w:right w:val="none" w:sz="0" w:space="0" w:color="auto"/>
      </w:divBdr>
    </w:div>
    <w:div w:id="1196121029">
      <w:bodyDiv w:val="1"/>
      <w:marLeft w:val="0"/>
      <w:marRight w:val="0"/>
      <w:marTop w:val="0"/>
      <w:marBottom w:val="0"/>
      <w:divBdr>
        <w:top w:val="none" w:sz="0" w:space="0" w:color="auto"/>
        <w:left w:val="none" w:sz="0" w:space="0" w:color="auto"/>
        <w:bottom w:val="none" w:sz="0" w:space="0" w:color="auto"/>
        <w:right w:val="none" w:sz="0" w:space="0" w:color="auto"/>
      </w:divBdr>
    </w:div>
    <w:div w:id="1243098627">
      <w:bodyDiv w:val="1"/>
      <w:marLeft w:val="0"/>
      <w:marRight w:val="0"/>
      <w:marTop w:val="0"/>
      <w:marBottom w:val="0"/>
      <w:divBdr>
        <w:top w:val="none" w:sz="0" w:space="0" w:color="auto"/>
        <w:left w:val="none" w:sz="0" w:space="0" w:color="auto"/>
        <w:bottom w:val="none" w:sz="0" w:space="0" w:color="auto"/>
        <w:right w:val="none" w:sz="0" w:space="0" w:color="auto"/>
      </w:divBdr>
    </w:div>
    <w:div w:id="1364667513">
      <w:bodyDiv w:val="1"/>
      <w:marLeft w:val="0"/>
      <w:marRight w:val="0"/>
      <w:marTop w:val="0"/>
      <w:marBottom w:val="0"/>
      <w:divBdr>
        <w:top w:val="none" w:sz="0" w:space="0" w:color="auto"/>
        <w:left w:val="none" w:sz="0" w:space="0" w:color="auto"/>
        <w:bottom w:val="none" w:sz="0" w:space="0" w:color="auto"/>
        <w:right w:val="none" w:sz="0" w:space="0" w:color="auto"/>
      </w:divBdr>
    </w:div>
    <w:div w:id="1758286171">
      <w:bodyDiv w:val="1"/>
      <w:marLeft w:val="0"/>
      <w:marRight w:val="0"/>
      <w:marTop w:val="0"/>
      <w:marBottom w:val="0"/>
      <w:divBdr>
        <w:top w:val="none" w:sz="0" w:space="0" w:color="auto"/>
        <w:left w:val="none" w:sz="0" w:space="0" w:color="auto"/>
        <w:bottom w:val="none" w:sz="0" w:space="0" w:color="auto"/>
        <w:right w:val="none" w:sz="0" w:space="0" w:color="auto"/>
      </w:divBdr>
    </w:div>
    <w:div w:id="177760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rzaahmad3615@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3</cp:revision>
  <dcterms:created xsi:type="dcterms:W3CDTF">2020-10-25T16:59:00Z</dcterms:created>
  <dcterms:modified xsi:type="dcterms:W3CDTF">2020-10-25T17:23:00Z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