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2BED1" w14:textId="77777777" w:rsidR="00653B0E" w:rsidRPr="007C3D4B" w:rsidRDefault="00653B0E" w:rsidP="00690DDB">
      <w:pPr>
        <w:spacing w:after="0" w:line="240" w:lineRule="auto"/>
        <w:jc w:val="center"/>
        <w:rPr>
          <w:rFonts w:ascii="Times New Roman" w:hAnsi="Times New Roman" w:cs="Times New Roman"/>
          <w:b/>
          <w:bCs/>
          <w:color w:val="000000"/>
          <w:sz w:val="28"/>
          <w:szCs w:val="28"/>
        </w:rPr>
      </w:pPr>
      <w:r w:rsidRPr="007C3D4B">
        <w:rPr>
          <w:rFonts w:ascii="Times New Roman" w:hAnsi="Times New Roman" w:cs="Times New Roman"/>
          <w:b/>
          <w:bCs/>
          <w:color w:val="000000"/>
          <w:sz w:val="28"/>
          <w:szCs w:val="28"/>
        </w:rPr>
        <w:t xml:space="preserve">APPLICATION OF THE </w:t>
      </w:r>
      <w:r w:rsidRPr="007C3D4B">
        <w:rPr>
          <w:rFonts w:ascii="Times New Roman" w:hAnsi="Times New Roman" w:cs="Times New Roman"/>
          <w:b/>
          <w:bCs/>
          <w:i/>
          <w:iCs/>
          <w:color w:val="000000"/>
          <w:sz w:val="28"/>
          <w:szCs w:val="28"/>
        </w:rPr>
        <w:t xml:space="preserve">THINK PAIR AND SHARE </w:t>
      </w:r>
      <w:r w:rsidRPr="007C3D4B">
        <w:rPr>
          <w:rFonts w:ascii="Times New Roman" w:hAnsi="Times New Roman" w:cs="Times New Roman"/>
          <w:b/>
          <w:bCs/>
          <w:color w:val="000000"/>
          <w:sz w:val="28"/>
          <w:szCs w:val="28"/>
        </w:rPr>
        <w:t>ON WRITING SKILLS OF STORY TEXT IN CLASS X SMA STUDENTS</w:t>
      </w:r>
    </w:p>
    <w:p w14:paraId="2AE283AE" w14:textId="77777777" w:rsidR="00653B0E" w:rsidRPr="007C3D4B" w:rsidRDefault="00653B0E" w:rsidP="007C3D4B">
      <w:pPr>
        <w:spacing w:after="0" w:line="240" w:lineRule="auto"/>
        <w:jc w:val="center"/>
        <w:rPr>
          <w:rFonts w:ascii="Times New Roman" w:hAnsi="Times New Roman" w:cs="Times New Roman"/>
          <w:b/>
          <w:bCs/>
          <w:color w:val="000000"/>
          <w:sz w:val="28"/>
          <w:szCs w:val="28"/>
        </w:rPr>
      </w:pPr>
    </w:p>
    <w:p w14:paraId="39D34548" w14:textId="09112C6E" w:rsidR="00064F1D" w:rsidRPr="007C3D4B" w:rsidRDefault="0037425A" w:rsidP="007C3D4B">
      <w:pPr>
        <w:spacing w:after="0" w:line="240" w:lineRule="auto"/>
        <w:jc w:val="center"/>
        <w:rPr>
          <w:rFonts w:ascii="Times New Roman" w:hAnsi="Times New Roman" w:cs="Times New Roman"/>
          <w:b/>
          <w:sz w:val="24"/>
          <w:szCs w:val="24"/>
          <w:vertAlign w:val="superscript"/>
        </w:rPr>
      </w:pPr>
      <w:r w:rsidRPr="007C3D4B">
        <w:rPr>
          <w:rFonts w:ascii="Times New Roman" w:hAnsi="Times New Roman" w:cs="Times New Roman"/>
          <w:b/>
          <w:sz w:val="24"/>
          <w:szCs w:val="24"/>
          <w:lang w:val="en-US"/>
        </w:rPr>
        <w:t>Nasrul Bagus Fajriansyah</w:t>
      </w:r>
      <w:r w:rsidR="00F346EE" w:rsidRPr="007C3D4B">
        <w:rPr>
          <w:rFonts w:ascii="Times New Roman" w:hAnsi="Times New Roman" w:cs="Times New Roman"/>
          <w:b/>
          <w:sz w:val="24"/>
          <w:szCs w:val="24"/>
          <w:vertAlign w:val="superscript"/>
          <w:lang w:val="en-US"/>
        </w:rPr>
        <w:t>1</w:t>
      </w:r>
      <w:r w:rsidR="007C3D4B">
        <w:rPr>
          <w:rFonts w:ascii="Times New Roman" w:hAnsi="Times New Roman" w:cs="Times New Roman"/>
          <w:b/>
          <w:sz w:val="24"/>
          <w:szCs w:val="24"/>
        </w:rPr>
        <w:t>, Wikanengsih</w:t>
      </w:r>
      <w:r w:rsidR="007C3D4B">
        <w:rPr>
          <w:rFonts w:ascii="Times New Roman" w:hAnsi="Times New Roman" w:cs="Times New Roman"/>
          <w:b/>
          <w:sz w:val="24"/>
          <w:szCs w:val="24"/>
          <w:vertAlign w:val="superscript"/>
        </w:rPr>
        <w:t>2</w:t>
      </w:r>
    </w:p>
    <w:p w14:paraId="7915BC8F" w14:textId="77777777" w:rsidR="00F346EE" w:rsidRPr="007C3D4B" w:rsidRDefault="00F346EE" w:rsidP="007C3D4B">
      <w:pPr>
        <w:spacing w:after="0" w:line="240" w:lineRule="auto"/>
        <w:jc w:val="center"/>
        <w:rPr>
          <w:rFonts w:ascii="Times New Roman" w:hAnsi="Times New Roman" w:cs="Times New Roman"/>
          <w:b/>
          <w:sz w:val="24"/>
          <w:szCs w:val="24"/>
          <w:lang w:val="en-US"/>
        </w:rPr>
      </w:pPr>
    </w:p>
    <w:p w14:paraId="51EFBF3F" w14:textId="5E8D537E" w:rsidR="00F346EE" w:rsidRPr="00F065E2" w:rsidRDefault="00165E95" w:rsidP="007C3D4B">
      <w:pPr>
        <w:spacing w:after="0" w:line="240" w:lineRule="auto"/>
        <w:jc w:val="center"/>
        <w:rPr>
          <w:rFonts w:ascii="Times New Roman" w:hAnsi="Times New Roman" w:cs="Times New Roman"/>
          <w:b/>
          <w:sz w:val="20"/>
          <w:szCs w:val="20"/>
          <w:lang w:val="en-US"/>
        </w:rPr>
      </w:pPr>
      <w:r w:rsidRPr="00F065E2">
        <w:rPr>
          <w:rFonts w:ascii="Times New Roman" w:hAnsi="Times New Roman" w:cs="Times New Roman"/>
          <w:b/>
          <w:sz w:val="20"/>
          <w:szCs w:val="20"/>
          <w:vertAlign w:val="superscript"/>
          <w:lang w:val="en-US"/>
        </w:rPr>
        <w:t>1</w:t>
      </w:r>
      <w:r w:rsidR="0037425A" w:rsidRPr="00F065E2">
        <w:rPr>
          <w:rFonts w:ascii="Times New Roman" w:hAnsi="Times New Roman" w:cs="Times New Roman"/>
          <w:b/>
          <w:sz w:val="20"/>
          <w:szCs w:val="20"/>
          <w:lang w:val="en-US"/>
        </w:rPr>
        <w:t>IKIP Siliwangi</w:t>
      </w:r>
    </w:p>
    <w:p w14:paraId="300B8045" w14:textId="1ACD7FBF" w:rsidR="007C3D4B" w:rsidRPr="00F065E2" w:rsidRDefault="007C3D4B" w:rsidP="007C3D4B">
      <w:pPr>
        <w:spacing w:after="0" w:line="240" w:lineRule="auto"/>
        <w:jc w:val="center"/>
        <w:rPr>
          <w:rFonts w:ascii="Times New Roman" w:hAnsi="Times New Roman" w:cs="Times New Roman"/>
          <w:b/>
          <w:sz w:val="20"/>
          <w:szCs w:val="20"/>
          <w:lang w:val="en-US"/>
        </w:rPr>
      </w:pPr>
      <w:r w:rsidRPr="00F065E2">
        <w:rPr>
          <w:rFonts w:ascii="Times New Roman" w:hAnsi="Times New Roman" w:cs="Times New Roman"/>
          <w:b/>
          <w:sz w:val="20"/>
          <w:szCs w:val="20"/>
          <w:vertAlign w:val="superscript"/>
        </w:rPr>
        <w:t>2</w:t>
      </w:r>
      <w:r w:rsidRPr="00F065E2">
        <w:rPr>
          <w:rFonts w:ascii="Times New Roman" w:hAnsi="Times New Roman" w:cs="Times New Roman"/>
          <w:b/>
          <w:sz w:val="20"/>
          <w:szCs w:val="20"/>
          <w:lang w:val="en-US"/>
        </w:rPr>
        <w:t>IKIP Siliwangi</w:t>
      </w:r>
    </w:p>
    <w:p w14:paraId="49FB0E31" w14:textId="59B2C945" w:rsidR="00F346EE" w:rsidRPr="007C3D4B" w:rsidRDefault="00F346EE" w:rsidP="007C3D4B">
      <w:pPr>
        <w:spacing w:after="0" w:line="240" w:lineRule="auto"/>
        <w:rPr>
          <w:rFonts w:ascii="Times New Roman" w:hAnsi="Times New Roman" w:cs="Times New Roman"/>
          <w:b/>
          <w:sz w:val="24"/>
          <w:szCs w:val="24"/>
          <w:lang w:val="en-US"/>
        </w:rPr>
      </w:pPr>
    </w:p>
    <w:p w14:paraId="3F5C3E93" w14:textId="789DFFCF" w:rsidR="00F346EE" w:rsidRPr="00F065E2" w:rsidRDefault="007C3D4B" w:rsidP="007C3D4B">
      <w:pPr>
        <w:spacing w:after="0" w:line="240" w:lineRule="auto"/>
        <w:jc w:val="center"/>
        <w:rPr>
          <w:rFonts w:ascii="Times New Roman" w:hAnsi="Times New Roman" w:cs="Times New Roman"/>
          <w:sz w:val="20"/>
          <w:szCs w:val="20"/>
        </w:rPr>
      </w:pPr>
      <w:hyperlink r:id="rId8" w:history="1">
        <w:r w:rsidRPr="00F065E2">
          <w:rPr>
            <w:rStyle w:val="Hyperlink"/>
            <w:rFonts w:ascii="Times New Roman" w:hAnsi="Times New Roman" w:cs="Times New Roman"/>
            <w:color w:val="000000" w:themeColor="text1"/>
            <w:sz w:val="20"/>
            <w:szCs w:val="20"/>
            <w:u w:val="none"/>
            <w:vertAlign w:val="superscript"/>
            <w:lang w:val="en-US"/>
          </w:rPr>
          <w:t>1</w:t>
        </w:r>
        <w:r w:rsidRPr="00F065E2">
          <w:rPr>
            <w:rStyle w:val="Hyperlink"/>
            <w:rFonts w:ascii="Times New Roman" w:hAnsi="Times New Roman" w:cs="Times New Roman"/>
            <w:color w:val="000000" w:themeColor="text1"/>
            <w:sz w:val="20"/>
            <w:szCs w:val="20"/>
            <w:u w:val="none"/>
            <w:lang w:val="en-US"/>
          </w:rPr>
          <w:t>nasrulbagusf@gmail.com</w:t>
        </w:r>
      </w:hyperlink>
      <w:r w:rsidRPr="00F065E2">
        <w:rPr>
          <w:rFonts w:ascii="Times New Roman" w:hAnsi="Times New Roman" w:cs="Times New Roman"/>
          <w:color w:val="000000" w:themeColor="text1"/>
          <w:sz w:val="20"/>
          <w:szCs w:val="20"/>
        </w:rPr>
        <w:t xml:space="preserve">, </w:t>
      </w:r>
      <w:r w:rsidRPr="00F065E2">
        <w:rPr>
          <w:rFonts w:ascii="Times New Roman" w:hAnsi="Times New Roman" w:cs="Times New Roman"/>
          <w:color w:val="000000" w:themeColor="text1"/>
          <w:sz w:val="20"/>
          <w:szCs w:val="20"/>
          <w:vertAlign w:val="superscript"/>
        </w:rPr>
        <w:t>2</w:t>
      </w:r>
      <w:r w:rsidRPr="00F065E2">
        <w:rPr>
          <w:rFonts w:ascii="Times New Roman" w:hAnsi="Times New Roman" w:cs="Times New Roman"/>
          <w:color w:val="000000" w:themeColor="text1"/>
          <w:sz w:val="20"/>
          <w:szCs w:val="20"/>
          <w:shd w:val="clear" w:color="auto" w:fill="FEFEFE"/>
        </w:rPr>
        <w:t>wikanengsih@ikipsiliwangi.ac.id</w:t>
      </w:r>
    </w:p>
    <w:p w14:paraId="50D95FE6" w14:textId="77777777" w:rsidR="00064F1D" w:rsidRPr="007C3D4B" w:rsidRDefault="00043195" w:rsidP="00043195">
      <w:pPr>
        <w:tabs>
          <w:tab w:val="left" w:pos="2415"/>
        </w:tabs>
        <w:spacing w:after="0" w:line="360" w:lineRule="auto"/>
        <w:rPr>
          <w:rFonts w:ascii="Times New Roman" w:hAnsi="Times New Roman" w:cs="Times New Roman"/>
          <w:b/>
          <w:sz w:val="24"/>
          <w:szCs w:val="24"/>
          <w:lang w:val="en-US"/>
        </w:rPr>
      </w:pPr>
      <w:r w:rsidRPr="007C3D4B">
        <w:rPr>
          <w:rFonts w:ascii="Times New Roman" w:hAnsi="Times New Roman" w:cs="Times New Roman"/>
          <w:b/>
          <w:sz w:val="24"/>
          <w:szCs w:val="24"/>
        </w:rPr>
        <w:tab/>
      </w:r>
    </w:p>
    <w:p w14:paraId="3E40D3DF" w14:textId="5107363A" w:rsidR="00690DDB" w:rsidRPr="007C3D4B" w:rsidRDefault="00290A06" w:rsidP="001F50AB">
      <w:pPr>
        <w:spacing w:after="0" w:line="240" w:lineRule="auto"/>
        <w:jc w:val="both"/>
        <w:rPr>
          <w:rFonts w:ascii="Times New Roman" w:hAnsi="Times New Roman" w:cs="Times New Roman"/>
          <w:b/>
          <w:i/>
          <w:sz w:val="20"/>
          <w:szCs w:val="20"/>
        </w:rPr>
      </w:pPr>
      <w:r w:rsidRPr="007C3D4B">
        <w:rPr>
          <w:rFonts w:ascii="Times New Roman" w:hAnsi="Times New Roman" w:cs="Times New Roman"/>
          <w:b/>
          <w:i/>
          <w:sz w:val="20"/>
          <w:szCs w:val="20"/>
        </w:rPr>
        <w:t>Abstract</w:t>
      </w:r>
    </w:p>
    <w:p w14:paraId="28669306" w14:textId="77777777" w:rsidR="001F50AB" w:rsidRPr="007C3D4B" w:rsidRDefault="000973E8" w:rsidP="001F50AB">
      <w:pPr>
        <w:spacing w:after="0" w:line="240" w:lineRule="auto"/>
        <w:jc w:val="both"/>
        <w:rPr>
          <w:rFonts w:ascii="Times New Roman" w:hAnsi="Times New Roman" w:cs="Times New Roman"/>
          <w:color w:val="000000"/>
          <w:sz w:val="20"/>
          <w:szCs w:val="20"/>
        </w:rPr>
      </w:pPr>
      <w:r w:rsidRPr="007C3D4B">
        <w:rPr>
          <w:rFonts w:ascii="Times New Roman" w:hAnsi="Times New Roman" w:cs="Times New Roman"/>
          <w:color w:val="000000"/>
          <w:sz w:val="20"/>
          <w:szCs w:val="20"/>
        </w:rPr>
        <w:t xml:space="preserve">This study was conducted to determine the application of the think, pair, and share models to the skills of writing saga texts. The method used when researching experimental methods is to determine the application of the think pair and share learning model in the experimental class with the ordinary learning model in the control class. Collecting data </w:t>
      </w:r>
      <w:r w:rsidR="008A5A4B" w:rsidRPr="007C3D4B">
        <w:rPr>
          <w:rFonts w:ascii="Times New Roman" w:hAnsi="Times New Roman" w:cs="Times New Roman"/>
          <w:color w:val="000000"/>
          <w:sz w:val="20"/>
          <w:szCs w:val="20"/>
        </w:rPr>
        <w:t>using</w:t>
      </w:r>
      <w:r w:rsidRPr="007C3D4B">
        <w:rPr>
          <w:rFonts w:ascii="Times New Roman" w:hAnsi="Times New Roman" w:cs="Times New Roman"/>
          <w:color w:val="000000"/>
          <w:sz w:val="20"/>
          <w:szCs w:val="20"/>
        </w:rPr>
        <w:t xml:space="preserve"> pre-test and post-test in the control and experimental classes. The data were analyzed using the SPSS 24 application by looking at the scores obtained by the students, the normality test to determine whether the class was usually distributed, and finally, the t-test to determine the application of the think, pair, and share model to determine the students' scores. The mean score of the control class in the initial test was 77.53 and the final test was 79.97. The result of the average value of the experimental class in the initial test was 79.94 and in the final test. get 82.28. Based on the results of the normality test obtained 0.200 data indicates that the distribution is normal. The t-test obtained data 0.000 &lt;0.05, meaning that H</w:t>
      </w:r>
      <w:r w:rsidRPr="007C3D4B">
        <w:rPr>
          <w:rFonts w:ascii="Times New Roman" w:hAnsi="Times New Roman" w:cs="Times New Roman"/>
          <w:color w:val="000000"/>
          <w:sz w:val="20"/>
          <w:szCs w:val="20"/>
          <w:vertAlign w:val="subscript"/>
        </w:rPr>
        <w:t>0</w:t>
      </w:r>
      <w:r w:rsidRPr="007C3D4B">
        <w:rPr>
          <w:rFonts w:ascii="Times New Roman" w:hAnsi="Times New Roman" w:cs="Times New Roman"/>
          <w:color w:val="000000"/>
          <w:sz w:val="20"/>
          <w:szCs w:val="20"/>
        </w:rPr>
        <w:t xml:space="preserve"> was rejected and Ha</w:t>
      </w:r>
      <w:r w:rsidRPr="007C3D4B">
        <w:rPr>
          <w:rFonts w:ascii="Times New Roman" w:hAnsi="Times New Roman" w:cs="Times New Roman"/>
          <w:color w:val="000000"/>
          <w:sz w:val="20"/>
          <w:szCs w:val="20"/>
          <w:vertAlign w:val="subscript"/>
        </w:rPr>
        <w:t>a</w:t>
      </w:r>
      <w:r w:rsidRPr="007C3D4B">
        <w:rPr>
          <w:rFonts w:ascii="Times New Roman" w:hAnsi="Times New Roman" w:cs="Times New Roman"/>
          <w:color w:val="000000"/>
          <w:sz w:val="20"/>
          <w:szCs w:val="20"/>
        </w:rPr>
        <w:t xml:space="preserve"> accepted, so </w:t>
      </w:r>
      <w:r w:rsidR="008A5A4B" w:rsidRPr="007C3D4B">
        <w:rPr>
          <w:rFonts w:ascii="Times New Roman" w:hAnsi="Times New Roman" w:cs="Times New Roman"/>
          <w:color w:val="000000"/>
          <w:sz w:val="20"/>
          <w:szCs w:val="20"/>
        </w:rPr>
        <w:t>implementing the think, pair, and share model on the skills of writing saga texts was affected</w:t>
      </w:r>
      <w:r w:rsidRPr="007C3D4B">
        <w:rPr>
          <w:rFonts w:ascii="Times New Roman" w:hAnsi="Times New Roman" w:cs="Times New Roman"/>
          <w:color w:val="000000"/>
          <w:sz w:val="20"/>
          <w:szCs w:val="20"/>
        </w:rPr>
        <w:t>.</w:t>
      </w:r>
    </w:p>
    <w:p w14:paraId="191B6250" w14:textId="77777777" w:rsidR="001F50AB" w:rsidRPr="007C3D4B" w:rsidRDefault="001F50AB" w:rsidP="001F50AB">
      <w:pPr>
        <w:spacing w:after="0" w:line="240" w:lineRule="auto"/>
        <w:jc w:val="both"/>
        <w:rPr>
          <w:rFonts w:ascii="Times New Roman" w:hAnsi="Times New Roman" w:cs="Times New Roman"/>
          <w:color w:val="000000"/>
          <w:sz w:val="20"/>
          <w:szCs w:val="20"/>
        </w:rPr>
      </w:pPr>
    </w:p>
    <w:p w14:paraId="117074A6" w14:textId="3934C05E" w:rsidR="003225D2" w:rsidRPr="007C3D4B" w:rsidRDefault="00165E95" w:rsidP="001F50AB">
      <w:pPr>
        <w:spacing w:after="0" w:line="240" w:lineRule="auto"/>
        <w:jc w:val="both"/>
        <w:rPr>
          <w:rFonts w:ascii="Times New Roman" w:hAnsi="Times New Roman" w:cs="Times New Roman"/>
          <w:color w:val="000000"/>
          <w:sz w:val="20"/>
          <w:szCs w:val="20"/>
        </w:rPr>
      </w:pPr>
      <w:r w:rsidRPr="007C3D4B">
        <w:rPr>
          <w:rFonts w:ascii="Times New Roman" w:eastAsia="Times New Roman" w:hAnsi="Times New Roman" w:cs="Times New Roman"/>
          <w:b/>
          <w:sz w:val="20"/>
          <w:szCs w:val="20"/>
          <w:lang w:val="en-US"/>
        </w:rPr>
        <w:t>Keywords</w:t>
      </w:r>
      <w:r w:rsidR="0049551C" w:rsidRPr="007C3D4B">
        <w:rPr>
          <w:rFonts w:ascii="Times New Roman" w:eastAsia="Times New Roman" w:hAnsi="Times New Roman" w:cs="Times New Roman"/>
          <w:sz w:val="20"/>
          <w:szCs w:val="20"/>
          <w:lang w:val="en-US"/>
        </w:rPr>
        <w:t xml:space="preserve">: </w:t>
      </w:r>
      <w:r w:rsidR="000973E8" w:rsidRPr="007C3D4B">
        <w:rPr>
          <w:rFonts w:ascii="Times New Roman" w:eastAsia="Times New Roman" w:hAnsi="Times New Roman" w:cs="Times New Roman"/>
          <w:i/>
          <w:sz w:val="20"/>
          <w:szCs w:val="20"/>
          <w:lang w:val="en-US"/>
        </w:rPr>
        <w:t>Control Class, Experiment Class, Saga Text, Think Pair</w:t>
      </w:r>
      <w:r w:rsidR="008A5A4B" w:rsidRPr="007C3D4B">
        <w:rPr>
          <w:rFonts w:ascii="Times New Roman" w:eastAsia="Times New Roman" w:hAnsi="Times New Roman" w:cs="Times New Roman"/>
          <w:i/>
          <w:sz w:val="20"/>
          <w:szCs w:val="20"/>
        </w:rPr>
        <w:t>,</w:t>
      </w:r>
      <w:r w:rsidR="000973E8" w:rsidRPr="007C3D4B">
        <w:rPr>
          <w:rFonts w:ascii="Times New Roman" w:eastAsia="Times New Roman" w:hAnsi="Times New Roman" w:cs="Times New Roman"/>
          <w:i/>
          <w:sz w:val="20"/>
          <w:szCs w:val="20"/>
          <w:lang w:val="en-US"/>
        </w:rPr>
        <w:t xml:space="preserve"> and Share</w:t>
      </w:r>
    </w:p>
    <w:p w14:paraId="2237CE09" w14:textId="77777777" w:rsidR="00D53CF6" w:rsidRPr="007C3D4B" w:rsidRDefault="00D53CF6" w:rsidP="00290A06">
      <w:pPr>
        <w:spacing w:after="0" w:line="360" w:lineRule="auto"/>
        <w:jc w:val="both"/>
        <w:rPr>
          <w:rFonts w:ascii="Times New Roman" w:hAnsi="Times New Roman" w:cs="Times New Roman"/>
          <w:i/>
          <w:sz w:val="24"/>
          <w:szCs w:val="24"/>
        </w:rPr>
      </w:pPr>
    </w:p>
    <w:p w14:paraId="51E7FEEB" w14:textId="289BCD2D" w:rsidR="00290A06" w:rsidRPr="007C3D4B" w:rsidRDefault="00290A06" w:rsidP="00290A06">
      <w:pPr>
        <w:spacing w:after="0"/>
        <w:rPr>
          <w:rFonts w:ascii="Times New Roman" w:hAnsi="Times New Roman" w:cs="Times New Roman"/>
          <w:b/>
        </w:rPr>
      </w:pPr>
      <w:r w:rsidRPr="007C3D4B">
        <w:rPr>
          <w:rFonts w:ascii="Times New Roman" w:hAnsi="Times New Roman" w:cs="Times New Roman"/>
          <w:b/>
        </w:rPr>
        <w:t>Abstrak</w:t>
      </w:r>
    </w:p>
    <w:p w14:paraId="7C1AEF51" w14:textId="44F2F65C" w:rsidR="00EE4635" w:rsidRPr="007C3D4B" w:rsidRDefault="00EE4635" w:rsidP="001F50AB">
      <w:pPr>
        <w:spacing w:after="0" w:line="240" w:lineRule="auto"/>
        <w:jc w:val="both"/>
        <w:rPr>
          <w:rFonts w:ascii="Times New Roman" w:hAnsi="Times New Roman" w:cs="Times New Roman"/>
          <w:sz w:val="20"/>
          <w:szCs w:val="20"/>
        </w:rPr>
      </w:pPr>
      <w:r w:rsidRPr="007C3D4B">
        <w:rPr>
          <w:rFonts w:ascii="Times New Roman" w:hAnsi="Times New Roman" w:cs="Times New Roman"/>
          <w:bCs/>
          <w:sz w:val="20"/>
          <w:szCs w:val="20"/>
        </w:rPr>
        <w:t xml:space="preserve">Penelitian ini </w:t>
      </w:r>
      <w:r w:rsidR="00421596" w:rsidRPr="007C3D4B">
        <w:rPr>
          <w:rFonts w:ascii="Times New Roman" w:hAnsi="Times New Roman" w:cs="Times New Roman"/>
          <w:bCs/>
          <w:sz w:val="20"/>
          <w:szCs w:val="20"/>
        </w:rPr>
        <w:t xml:space="preserve">dilakukan untuk mengetahui penerapan model think, pair, and share terhadap keterampilan menulis teks hikayat. Metode yang yang digunakan saat penelitian metode eksperimen untuk mengetahui penerapan model pembelajaran think pair and share pada kelas eksperimen dengan model pembelajaran biasa pada kelas kontrol. Pengambilan data dengan cara tes awal dan tes akhir pada kelas kontrol dan kelas eksperimen. Data dianalisis menggunakan aplikasi SPSS 24 dengan melihat nilai yang didapat peserta didik, uji normalitas untuk mengetahui kelas tersebut berdistribusi normal dan terakhir uji-t untuk mengetahui penerapan model think, pair, and share berpengahur terhadap nilai peserta didik. Hasil nilai rata-rata kelas kontrol </w:t>
      </w:r>
      <w:r w:rsidR="002F10EE" w:rsidRPr="007C3D4B">
        <w:rPr>
          <w:rFonts w:ascii="Times New Roman" w:hAnsi="Times New Roman" w:cs="Times New Roman"/>
          <w:sz w:val="20"/>
          <w:szCs w:val="20"/>
        </w:rPr>
        <w:t xml:space="preserve">tes awal memperoleh 77.53 dan tes akhir 79.97. Hasil nilai rata-rata kelas eksperimen tes awal memperoleh </w:t>
      </w:r>
      <w:r w:rsidR="002F10EE" w:rsidRPr="007C3D4B">
        <w:rPr>
          <w:rFonts w:ascii="Times New Roman" w:hAnsi="Times New Roman" w:cs="Times New Roman"/>
          <w:sz w:val="20"/>
          <w:szCs w:val="20"/>
          <w:lang w:val="en-US"/>
        </w:rPr>
        <w:t>79.94</w:t>
      </w:r>
      <w:r w:rsidR="002F10EE" w:rsidRPr="007C3D4B">
        <w:rPr>
          <w:rFonts w:ascii="Times New Roman" w:hAnsi="Times New Roman" w:cs="Times New Roman"/>
          <w:sz w:val="20"/>
          <w:szCs w:val="20"/>
        </w:rPr>
        <w:t xml:space="preserve"> dan tes akhir. memperoleh  82.28. Berdasarkan hasil uji normalitas memperoleh data 0.200 menunjukan bahwa berdistribusi normal. Uji-t memperoleh data</w:t>
      </w:r>
      <w:r w:rsidR="00535553" w:rsidRPr="007C3D4B">
        <w:rPr>
          <w:rFonts w:ascii="Times New Roman" w:hAnsi="Times New Roman" w:cs="Times New Roman"/>
          <w:sz w:val="20"/>
          <w:szCs w:val="20"/>
        </w:rPr>
        <w:t xml:space="preserve"> </w:t>
      </w:r>
      <w:r w:rsidR="002F10EE" w:rsidRPr="007C3D4B">
        <w:rPr>
          <w:rFonts w:ascii="Times New Roman" w:hAnsi="Times New Roman" w:cs="Times New Roman"/>
          <w:sz w:val="20"/>
          <w:szCs w:val="20"/>
        </w:rPr>
        <w:t>0.000&lt;0.05 artinya H</w:t>
      </w:r>
      <w:r w:rsidR="002F10EE" w:rsidRPr="007C3D4B">
        <w:rPr>
          <w:rFonts w:ascii="Times New Roman" w:hAnsi="Times New Roman" w:cs="Times New Roman"/>
          <w:sz w:val="20"/>
          <w:szCs w:val="20"/>
          <w:vertAlign w:val="subscript"/>
        </w:rPr>
        <w:t>0</w:t>
      </w:r>
      <w:r w:rsidR="002F10EE" w:rsidRPr="007C3D4B">
        <w:rPr>
          <w:rFonts w:ascii="Times New Roman" w:hAnsi="Times New Roman" w:cs="Times New Roman"/>
          <w:sz w:val="20"/>
          <w:szCs w:val="20"/>
        </w:rPr>
        <w:t xml:space="preserve"> ditolak dan H</w:t>
      </w:r>
      <w:r w:rsidR="002F10EE" w:rsidRPr="007C3D4B">
        <w:rPr>
          <w:rFonts w:ascii="Times New Roman" w:hAnsi="Times New Roman" w:cs="Times New Roman"/>
          <w:sz w:val="20"/>
          <w:szCs w:val="20"/>
          <w:vertAlign w:val="subscript"/>
        </w:rPr>
        <w:t>a</w:t>
      </w:r>
      <w:r w:rsidR="002F10EE" w:rsidRPr="007C3D4B">
        <w:rPr>
          <w:rFonts w:ascii="Times New Roman" w:hAnsi="Times New Roman" w:cs="Times New Roman"/>
          <w:sz w:val="20"/>
          <w:szCs w:val="20"/>
        </w:rPr>
        <w:t xml:space="preserve"> diterima, sehingga terdapat pengaruh penerapan model think, pair, and share terhadap keterampilam menulis teks hikayat.</w:t>
      </w:r>
    </w:p>
    <w:p w14:paraId="485CAD92" w14:textId="77777777" w:rsidR="00165E95" w:rsidRPr="007C3D4B" w:rsidRDefault="00165E95" w:rsidP="001F50A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lang w:val="en-US"/>
        </w:rPr>
      </w:pPr>
    </w:p>
    <w:p w14:paraId="267B9860" w14:textId="39505C6A" w:rsidR="00A313AC" w:rsidRPr="007C3D4B" w:rsidRDefault="00165E95" w:rsidP="001F50AB">
      <w:pPr>
        <w:spacing w:after="0" w:line="240" w:lineRule="auto"/>
        <w:ind w:left="720" w:hanging="720"/>
        <w:jc w:val="both"/>
        <w:rPr>
          <w:rFonts w:ascii="Times New Roman" w:hAnsi="Times New Roman" w:cs="Times New Roman"/>
          <w:sz w:val="20"/>
          <w:szCs w:val="20"/>
        </w:rPr>
      </w:pPr>
      <w:r w:rsidRPr="007C3D4B">
        <w:rPr>
          <w:rFonts w:ascii="Times New Roman" w:eastAsia="Times New Roman" w:hAnsi="Times New Roman" w:cs="Times New Roman"/>
          <w:b/>
          <w:sz w:val="20"/>
          <w:szCs w:val="20"/>
          <w:lang w:val="en-US"/>
        </w:rPr>
        <w:t>Kata Kunci</w:t>
      </w:r>
      <w:r w:rsidRPr="007C3D4B">
        <w:rPr>
          <w:rFonts w:ascii="Times New Roman" w:eastAsia="Times New Roman" w:hAnsi="Times New Roman" w:cs="Times New Roman"/>
          <w:sz w:val="20"/>
          <w:szCs w:val="20"/>
        </w:rPr>
        <w:t xml:space="preserve">: </w:t>
      </w:r>
      <w:r w:rsidR="005F6004" w:rsidRPr="007C3D4B">
        <w:rPr>
          <w:rFonts w:ascii="Times New Roman" w:hAnsi="Times New Roman" w:cs="Times New Roman"/>
          <w:sz w:val="20"/>
          <w:szCs w:val="20"/>
        </w:rPr>
        <w:t>Kelas Kontrol</w:t>
      </w:r>
      <w:r w:rsidR="0049551C" w:rsidRPr="007C3D4B">
        <w:rPr>
          <w:rFonts w:ascii="Times New Roman" w:hAnsi="Times New Roman" w:cs="Times New Roman"/>
          <w:sz w:val="20"/>
          <w:szCs w:val="20"/>
          <w:lang w:val="en-US"/>
        </w:rPr>
        <w:t>,</w:t>
      </w:r>
      <w:r w:rsidR="005F6004" w:rsidRPr="007C3D4B">
        <w:rPr>
          <w:rFonts w:ascii="Times New Roman" w:hAnsi="Times New Roman" w:cs="Times New Roman"/>
          <w:sz w:val="20"/>
          <w:szCs w:val="20"/>
        </w:rPr>
        <w:t xml:space="preserve"> Kelas Ekesperimen</w:t>
      </w:r>
      <w:r w:rsidR="000973E8" w:rsidRPr="007C3D4B">
        <w:rPr>
          <w:rFonts w:ascii="Times New Roman" w:hAnsi="Times New Roman" w:cs="Times New Roman"/>
          <w:sz w:val="20"/>
          <w:szCs w:val="20"/>
        </w:rPr>
        <w:t>,</w:t>
      </w:r>
      <w:r w:rsidR="0049551C" w:rsidRPr="007C3D4B">
        <w:rPr>
          <w:rFonts w:ascii="Times New Roman" w:hAnsi="Times New Roman" w:cs="Times New Roman"/>
          <w:sz w:val="20"/>
          <w:szCs w:val="20"/>
          <w:lang w:val="en-US"/>
        </w:rPr>
        <w:t xml:space="preserve"> Teks Hikayat, </w:t>
      </w:r>
      <w:r w:rsidR="0049551C" w:rsidRPr="007C3D4B">
        <w:rPr>
          <w:rFonts w:ascii="Times New Roman" w:hAnsi="Times New Roman" w:cs="Times New Roman"/>
          <w:i/>
          <w:sz w:val="20"/>
          <w:szCs w:val="20"/>
          <w:lang w:val="en-US"/>
        </w:rPr>
        <w:t>Thinks Pair and Share</w:t>
      </w:r>
      <w:r w:rsidR="0049551C" w:rsidRPr="007C3D4B">
        <w:rPr>
          <w:rFonts w:ascii="Times New Roman" w:hAnsi="Times New Roman" w:cs="Times New Roman"/>
          <w:sz w:val="20"/>
          <w:szCs w:val="20"/>
          <w:lang w:val="en-US"/>
        </w:rPr>
        <w:t xml:space="preserve"> </w:t>
      </w:r>
    </w:p>
    <w:p w14:paraId="6E9168A6" w14:textId="77777777" w:rsidR="00290A06" w:rsidRPr="007C3D4B" w:rsidRDefault="00290A06" w:rsidP="00290A06">
      <w:pPr>
        <w:spacing w:after="0" w:line="360" w:lineRule="auto"/>
        <w:rPr>
          <w:rFonts w:ascii="Times New Roman" w:hAnsi="Times New Roman" w:cs="Times New Roman"/>
          <w:b/>
          <w:sz w:val="24"/>
          <w:szCs w:val="24"/>
        </w:rPr>
      </w:pPr>
    </w:p>
    <w:p w14:paraId="7066D25F" w14:textId="77777777" w:rsidR="005F4625" w:rsidRPr="007C3D4B" w:rsidRDefault="005F4625" w:rsidP="00165E95">
      <w:pPr>
        <w:spacing w:after="0" w:line="360" w:lineRule="auto"/>
        <w:jc w:val="both"/>
        <w:rPr>
          <w:rFonts w:ascii="Times New Roman" w:hAnsi="Times New Roman" w:cs="Times New Roman"/>
          <w:b/>
          <w:bCs/>
          <w:sz w:val="24"/>
          <w:szCs w:val="24"/>
        </w:rPr>
      </w:pPr>
      <w:r w:rsidRPr="007C3D4B">
        <w:rPr>
          <w:rFonts w:ascii="Times New Roman" w:hAnsi="Times New Roman" w:cs="Times New Roman"/>
          <w:b/>
          <w:bCs/>
          <w:sz w:val="24"/>
          <w:szCs w:val="24"/>
        </w:rPr>
        <w:t xml:space="preserve">INTRODUCTION </w:t>
      </w:r>
    </w:p>
    <w:p w14:paraId="0C07A8AF" w14:textId="7C6EF5D5" w:rsidR="00711DDD" w:rsidRPr="007C3D4B" w:rsidRDefault="00711DDD" w:rsidP="00711DDD">
      <w:pPr>
        <w:spacing w:after="0" w:line="360" w:lineRule="auto"/>
        <w:jc w:val="both"/>
        <w:rPr>
          <w:rFonts w:ascii="Times New Roman" w:eastAsia="Times New Roman" w:hAnsi="Times New Roman" w:cs="Times New Roman"/>
          <w:sz w:val="24"/>
          <w:szCs w:val="24"/>
          <w:lang w:val="en-US"/>
        </w:rPr>
      </w:pPr>
      <w:r w:rsidRPr="007C3D4B">
        <w:rPr>
          <w:rFonts w:ascii="Times New Roman" w:eastAsia="Times New Roman" w:hAnsi="Times New Roman" w:cs="Times New Roman"/>
          <w:color w:val="000000"/>
          <w:sz w:val="24"/>
          <w:szCs w:val="24"/>
          <w:lang w:val="en-US"/>
        </w:rPr>
        <w:t xml:space="preserve">Education in the era of globalization is very important to support life. Through education, a person has a process of growing interest in something, opening a mindset, and adding insight that is </w:t>
      </w:r>
      <w:r w:rsidR="00E92F1D" w:rsidRPr="007C3D4B">
        <w:rPr>
          <w:rFonts w:ascii="Times New Roman" w:eastAsia="Times New Roman" w:hAnsi="Times New Roman" w:cs="Times New Roman"/>
          <w:color w:val="000000"/>
          <w:sz w:val="24"/>
          <w:szCs w:val="24"/>
        </w:rPr>
        <w:t>by</w:t>
      </w:r>
      <w:r w:rsidRPr="007C3D4B">
        <w:rPr>
          <w:rFonts w:ascii="Times New Roman" w:eastAsia="Times New Roman" w:hAnsi="Times New Roman" w:cs="Times New Roman"/>
          <w:color w:val="000000"/>
          <w:sz w:val="24"/>
          <w:szCs w:val="24"/>
          <w:lang w:val="en-US"/>
        </w:rPr>
        <w:t xml:space="preserve"> social norms. This is in line with </w:t>
      </w:r>
      <w:r w:rsidR="00334782" w:rsidRPr="007C3D4B">
        <w:rPr>
          <w:rFonts w:ascii="Times New Roman" w:hAnsi="Times New Roman" w:cs="Times New Roman"/>
          <w:sz w:val="24"/>
          <w:szCs w:val="24"/>
        </w:rPr>
        <w:fldChar w:fldCharType="begin" w:fldLock="1"/>
      </w:r>
      <w:r w:rsidR="00334782" w:rsidRPr="007C3D4B">
        <w:rPr>
          <w:rFonts w:ascii="Times New Roman" w:hAnsi="Times New Roman" w:cs="Times New Roman"/>
          <w:sz w:val="24"/>
          <w:szCs w:val="24"/>
        </w:rPr>
        <w:instrText>ADDIN CSL_CITATION {"citationItems":[{"id":"ITEM-1","itemData":{"ISBN":"9788578110796","ISSN":"1098-6596","abstract":"Predicting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approach.","author":[{"dropping-particle":"","family":"Yuristia","given":"Adelina","non-dropping-particle":"","parse-names":false,"suffix":""}],"container-title":"Journal Ilmu sosial dan Budaya","id":"ITEM-1","issue":"1","issued":{"date-parts":[["2018"]]},"page":"1-13","title":"Pendidikan Sebagai Transformasi Kebudayaan","type":"article-journal","volume":"2"},"uris":["http://www.mendeley.com/documents/?uuid=bbf909cb-0b87-4b7a-a2df-2ff1bd5f96b1"]}],"mendeley":{"formattedCitation":"(Yuristia, 2018)","manualFormatting":"Yuristia (2018)","plainTextFormattedCitation":"(Yuristia, 2018)","previouslyFormattedCitation":"(Yuristia, 2018)"},"properties":{"noteIndex":0},"schema":"https://github.com/citation-style-language/schema/raw/master/csl-citation.json"}</w:instrText>
      </w:r>
      <w:r w:rsidR="00334782" w:rsidRPr="007C3D4B">
        <w:rPr>
          <w:rFonts w:ascii="Times New Roman" w:hAnsi="Times New Roman" w:cs="Times New Roman"/>
          <w:sz w:val="24"/>
          <w:szCs w:val="24"/>
        </w:rPr>
        <w:fldChar w:fldCharType="separate"/>
      </w:r>
      <w:r w:rsidR="00334782" w:rsidRPr="007C3D4B">
        <w:rPr>
          <w:rFonts w:ascii="Times New Roman" w:hAnsi="Times New Roman" w:cs="Times New Roman"/>
          <w:noProof/>
          <w:sz w:val="24"/>
          <w:szCs w:val="24"/>
        </w:rPr>
        <w:t>Yuristia (2018)</w:t>
      </w:r>
      <w:r w:rsidR="00334782" w:rsidRPr="007C3D4B">
        <w:rPr>
          <w:rFonts w:ascii="Times New Roman" w:hAnsi="Times New Roman" w:cs="Times New Roman"/>
          <w:sz w:val="24"/>
          <w:szCs w:val="24"/>
        </w:rPr>
        <w:fldChar w:fldCharType="end"/>
      </w:r>
      <w:r w:rsidR="00334782" w:rsidRPr="007C3D4B">
        <w:rPr>
          <w:rFonts w:ascii="Times New Roman" w:hAnsi="Times New Roman" w:cs="Times New Roman"/>
          <w:sz w:val="24"/>
          <w:szCs w:val="24"/>
        </w:rPr>
        <w:t xml:space="preserve"> </w:t>
      </w:r>
      <w:r w:rsidRPr="007C3D4B">
        <w:rPr>
          <w:rFonts w:ascii="Times New Roman" w:eastAsia="Times New Roman" w:hAnsi="Times New Roman" w:cs="Times New Roman"/>
          <w:color w:val="000000"/>
          <w:sz w:val="24"/>
          <w:szCs w:val="24"/>
          <w:lang w:val="en-US"/>
        </w:rPr>
        <w:t xml:space="preserve">which states that education is meaningful as a person's effort to be able to grow and develop the potential that has become innate, both physically and mentally, </w:t>
      </w:r>
      <w:r w:rsidR="00E92F1D" w:rsidRPr="007C3D4B">
        <w:rPr>
          <w:rFonts w:ascii="Times New Roman" w:eastAsia="Times New Roman" w:hAnsi="Times New Roman" w:cs="Times New Roman"/>
          <w:color w:val="000000"/>
          <w:sz w:val="24"/>
          <w:szCs w:val="24"/>
        </w:rPr>
        <w:t>by</w:t>
      </w:r>
      <w:r w:rsidRPr="007C3D4B">
        <w:rPr>
          <w:rFonts w:ascii="Times New Roman" w:eastAsia="Times New Roman" w:hAnsi="Times New Roman" w:cs="Times New Roman"/>
          <w:color w:val="000000"/>
          <w:sz w:val="24"/>
          <w:szCs w:val="24"/>
          <w:lang w:val="en-US"/>
        </w:rPr>
        <w:t xml:space="preserve"> the values ​​that exist in society and culture. Education in Indonesia is required to contribute to facing the increasingly rapid flow of globalization. Through education, the creation of a learning process, the process in question is an activity in </w:t>
      </w:r>
      <w:r w:rsidRPr="007C3D4B">
        <w:rPr>
          <w:rFonts w:ascii="Times New Roman" w:eastAsia="Times New Roman" w:hAnsi="Times New Roman" w:cs="Times New Roman"/>
          <w:color w:val="000000"/>
          <w:sz w:val="24"/>
          <w:szCs w:val="24"/>
          <w:lang w:val="en-US"/>
        </w:rPr>
        <w:lastRenderedPageBreak/>
        <w:t xml:space="preserve">planting and developing scientific and social sciences. Similar to </w:t>
      </w:r>
      <w:r w:rsidR="00334782" w:rsidRPr="007C3D4B">
        <w:rPr>
          <w:rFonts w:ascii="Times New Roman" w:hAnsi="Times New Roman" w:cs="Times New Roman"/>
          <w:sz w:val="24"/>
          <w:szCs w:val="24"/>
        </w:rPr>
        <w:fldChar w:fldCharType="begin" w:fldLock="1"/>
      </w:r>
      <w:r w:rsidR="00334782" w:rsidRPr="007C3D4B">
        <w:rPr>
          <w:rFonts w:ascii="Times New Roman" w:hAnsi="Times New Roman" w:cs="Times New Roman"/>
          <w:sz w:val="24"/>
          <w:szCs w:val="24"/>
        </w:rPr>
        <w:instrText>ADDIN CSL_CITATION {"citationItems":[{"id":"ITEM-1","itemData":{"DOI":"10.32332/elementary.v3i1.785","ISSN":"2477-1384","abstract":"Indonesia is a multicultural country consisting of different tribes, languages ​​and religions. This diversity, on one hand, is one of the advantages and wealth of the nation that must be maintained. But on the other hand, this diversity can be a potential conflict in the midst of society. Therefore, the understanding of the motto of \"bhineka tunggal ika\" should be instilled to the young generation from an early age so that they can play a role in maintaining unity amid the pluralism of the nation. One effort that can be realized in order to respond to this problem is to implement the concept of multicultural education (multicultural education) in education in Indonesia. This article seeks to discuss the concept of multicultural education and its practice in education in Indonesia.","author":[{"dropping-particle":"","family":"Supriatin","given":"Atin","non-dropping-particle":"","parse-names":false,"suffix":""},{"dropping-particle":"","family":"Nasution","given":"Aida Rahmi","non-dropping-particle":"","parse-names":false,"suffix":""}],"container-title":"Elementary: Jurnal Ilmiah Pendidikan Dasar","id":"ITEM-1","issue":"1","issued":{"date-parts":[["2017"]]},"page":"1","title":"Implementasi Pendidikan Multikultural Dalam Praktik Pendidikan Di Indonesia","type":"article-journal","volume":"3"},"uris":["http://www.mendeley.com/documents/?uuid=389b0ffa-73db-428b-98a4-8b342691aa33"]}],"mendeley":{"formattedCitation":"(Supriatin &amp; Nasution, 2017)","manualFormatting":"Supriatin &amp; Nasution, (2017)","plainTextFormattedCitation":"(Supriatin &amp; Nasution, 2017)","previouslyFormattedCitation":"(Supriatin &amp; Nasution, 2017)"},"properties":{"noteIndex":0},"schema":"https://github.com/citation-style-language/schema/raw/master/csl-citation.json"}</w:instrText>
      </w:r>
      <w:r w:rsidR="00334782" w:rsidRPr="007C3D4B">
        <w:rPr>
          <w:rFonts w:ascii="Times New Roman" w:hAnsi="Times New Roman" w:cs="Times New Roman"/>
          <w:sz w:val="24"/>
          <w:szCs w:val="24"/>
        </w:rPr>
        <w:fldChar w:fldCharType="separate"/>
      </w:r>
      <w:r w:rsidR="00334782" w:rsidRPr="007C3D4B">
        <w:rPr>
          <w:rFonts w:ascii="Times New Roman" w:hAnsi="Times New Roman" w:cs="Times New Roman"/>
          <w:noProof/>
          <w:sz w:val="24"/>
          <w:szCs w:val="24"/>
        </w:rPr>
        <w:t>Supriatin &amp; Nasution, (2017)</w:t>
      </w:r>
      <w:r w:rsidR="00334782" w:rsidRPr="007C3D4B">
        <w:rPr>
          <w:rFonts w:ascii="Times New Roman" w:hAnsi="Times New Roman" w:cs="Times New Roman"/>
          <w:sz w:val="24"/>
          <w:szCs w:val="24"/>
        </w:rPr>
        <w:fldChar w:fldCharType="end"/>
      </w:r>
      <w:r w:rsidRPr="007C3D4B">
        <w:rPr>
          <w:rFonts w:ascii="Times New Roman" w:eastAsia="Times New Roman" w:hAnsi="Times New Roman" w:cs="Times New Roman"/>
          <w:color w:val="000000"/>
          <w:sz w:val="24"/>
          <w:szCs w:val="24"/>
          <w:lang w:val="en-US"/>
        </w:rPr>
        <w:t xml:space="preserve"> state that the learning process aims at developing the individual as a whole</w:t>
      </w:r>
      <w:r w:rsidR="00E92F1D" w:rsidRPr="007C3D4B">
        <w:rPr>
          <w:rFonts w:ascii="Times New Roman" w:eastAsia="Times New Roman" w:hAnsi="Times New Roman" w:cs="Times New Roman"/>
          <w:color w:val="000000"/>
          <w:sz w:val="24"/>
          <w:szCs w:val="24"/>
        </w:rPr>
        <w:t>, including</w:t>
      </w:r>
      <w:r w:rsidRPr="007C3D4B">
        <w:rPr>
          <w:rFonts w:ascii="Times New Roman" w:eastAsia="Times New Roman" w:hAnsi="Times New Roman" w:cs="Times New Roman"/>
          <w:color w:val="000000"/>
          <w:sz w:val="24"/>
          <w:szCs w:val="24"/>
          <w:lang w:val="en-US"/>
        </w:rPr>
        <w:t xml:space="preserve"> intellectual, social, and moral-spiritual. Therefore, learning aims to open and grow insight, so that individuals who have insight will be able to compete in the era of globalization.</w:t>
      </w:r>
    </w:p>
    <w:p w14:paraId="1CDEF9B3" w14:textId="09FCBE41" w:rsidR="00711DDD" w:rsidRPr="007C3D4B" w:rsidRDefault="00711DDD" w:rsidP="00711DDD">
      <w:pPr>
        <w:spacing w:after="0" w:line="360" w:lineRule="auto"/>
        <w:jc w:val="both"/>
        <w:rPr>
          <w:rFonts w:ascii="Times New Roman" w:eastAsia="Times New Roman" w:hAnsi="Times New Roman" w:cs="Times New Roman"/>
          <w:sz w:val="24"/>
          <w:szCs w:val="24"/>
          <w:lang w:val="en-US"/>
        </w:rPr>
      </w:pPr>
      <w:r w:rsidRPr="007C3D4B">
        <w:rPr>
          <w:rFonts w:ascii="Times New Roman" w:eastAsia="Times New Roman" w:hAnsi="Times New Roman" w:cs="Times New Roman"/>
          <w:color w:val="000000"/>
          <w:sz w:val="24"/>
          <w:szCs w:val="24"/>
          <w:lang w:val="en-US"/>
        </w:rPr>
        <w:t xml:space="preserve">Education is very important, so there needs to be a learning process. In the learning process that occurs in schools, students as the basis for developing their insights, and teachers as optimizing the potential of students. Teaching and learning activities in schools are the result of the learning process, it is the implementation of education to achieve the desired goals, especially in achieving educational goals. Learning in schools, especially Indonesian lessons with the theme of text-based learning has a fairly complex tendency. Especially in the story text material, students reveal that the story text material is quite difficult to understand. In line with previous research that has been conducted by </w:t>
      </w:r>
      <w:r w:rsidR="00D76D20" w:rsidRPr="007C3D4B">
        <w:rPr>
          <w:rFonts w:ascii="Times New Roman" w:hAnsi="Times New Roman" w:cs="Times New Roman"/>
          <w:sz w:val="24"/>
          <w:szCs w:val="24"/>
        </w:rPr>
        <w:fldChar w:fldCharType="begin" w:fldLock="1"/>
      </w:r>
      <w:r w:rsidR="00D76D20" w:rsidRPr="007C3D4B">
        <w:rPr>
          <w:rFonts w:ascii="Times New Roman" w:hAnsi="Times New Roman" w:cs="Times New Roman"/>
          <w:sz w:val="24"/>
          <w:szCs w:val="24"/>
        </w:rPr>
        <w:instrText>ADDIN CSL_CITATION {"citationItems":[{"id":"ITEM-1","itemData":{"author":[{"dropping-particle":"","family":"Septyanti","given":"Elvrin","non-dropping-particle":"","parse-names":false,"suffix":""}],"container-title":"Jurnal bahasa","id":"ITEM-1","issue":"2","issued":{"date-parts":[["2014"]]},"page":"124-133","title":"Pengaruh Strategi Know-Want To Know-Learned (K-W\u0002L) Dan Motivasi Belajar Terhadap Kemampuan Memahami Hikayat Siswa Kelas X Di Sma Islam Az\u0002Zahra Palembang","type":"article-journal","volume":"9"},"uris":["http://www.mendeley.com/documents/?uuid=7918f4c0-4242-4a9b-b107-267639568694"]}],"mendeley":{"formattedCitation":"(Septyanti, 2014)","manualFormatting":"Septyanti (2014)","plainTextFormattedCitation":"(Septyanti, 2014)","previouslyFormattedCitation":"(Septyanti, 2014)"},"properties":{"noteIndex":0},"schema":"https://github.com/citation-style-language/schema/raw/master/csl-citation.json"}</w:instrText>
      </w:r>
      <w:r w:rsidR="00D76D20" w:rsidRPr="007C3D4B">
        <w:rPr>
          <w:rFonts w:ascii="Times New Roman" w:hAnsi="Times New Roman" w:cs="Times New Roman"/>
          <w:sz w:val="24"/>
          <w:szCs w:val="24"/>
        </w:rPr>
        <w:fldChar w:fldCharType="separate"/>
      </w:r>
      <w:r w:rsidR="00D76D20" w:rsidRPr="007C3D4B">
        <w:rPr>
          <w:rFonts w:ascii="Times New Roman" w:hAnsi="Times New Roman" w:cs="Times New Roman"/>
          <w:noProof/>
          <w:sz w:val="24"/>
          <w:szCs w:val="24"/>
        </w:rPr>
        <w:t>Septyanti (2014)</w:t>
      </w:r>
      <w:r w:rsidR="00D76D20" w:rsidRPr="007C3D4B">
        <w:rPr>
          <w:rFonts w:ascii="Times New Roman" w:hAnsi="Times New Roman" w:cs="Times New Roman"/>
          <w:sz w:val="24"/>
          <w:szCs w:val="24"/>
        </w:rPr>
        <w:fldChar w:fldCharType="end"/>
      </w:r>
      <w:r w:rsidR="00D76D20" w:rsidRPr="007C3D4B">
        <w:rPr>
          <w:rFonts w:ascii="Times New Roman" w:hAnsi="Times New Roman" w:cs="Times New Roman"/>
          <w:sz w:val="24"/>
          <w:szCs w:val="24"/>
        </w:rPr>
        <w:t xml:space="preserve"> </w:t>
      </w:r>
      <w:r w:rsidRPr="007C3D4B">
        <w:rPr>
          <w:rFonts w:ascii="Times New Roman" w:eastAsia="Times New Roman" w:hAnsi="Times New Roman" w:cs="Times New Roman"/>
          <w:color w:val="000000"/>
          <w:sz w:val="24"/>
          <w:szCs w:val="24"/>
          <w:lang w:val="en-US"/>
        </w:rPr>
        <w:t xml:space="preserve">based on the results of interviews that have been conducted that saga learning is quite difficult to understand and one of the materials that are difficult to master. From previous research conducted by </w:t>
      </w:r>
      <w:r w:rsidR="008F02F7" w:rsidRPr="007C3D4B">
        <w:rPr>
          <w:rFonts w:ascii="Times New Roman" w:hAnsi="Times New Roman" w:cs="Times New Roman"/>
          <w:sz w:val="24"/>
          <w:szCs w:val="24"/>
        </w:rPr>
        <w:fldChar w:fldCharType="begin" w:fldLock="1"/>
      </w:r>
      <w:r w:rsidR="008F02F7" w:rsidRPr="007C3D4B">
        <w:rPr>
          <w:rFonts w:ascii="Times New Roman" w:hAnsi="Times New Roman" w:cs="Times New Roman"/>
          <w:sz w:val="24"/>
          <w:szCs w:val="24"/>
        </w:rPr>
        <w:instrText>ADDIN CSL_CITATION {"citationItems":[{"id":"ITEM-1","itemData":{"author":[{"dropping-particle":"","family":"Evanirmala","given":"Sanggar","non-dropping-particle":"","parse-names":false,"suffix":""},{"dropping-particle":"","family":"Syam","given":"Christanto","non-dropping-particle":"","parse-names":false,"suffix":""},{"dropping-particle":"","family":"Priyadi","given":"A. Totok","non-dropping-particle":"","parse-names":false,"suffix":""}],"container-title":"Jurnal Pendidikan dan Pembelajaran Khatulistiwa","id":"ITEM-1","issue":"9","issued":{"date-parts":[["2018"]]},"page":"1-14","title":"Peningkatan Kemampuan Mengidentifikasi Unsur Intrinsik Hikayat dengan Teknik Ecola Siswa SMA Sinar Kasih Sintang","type":"article-journal","volume":"7"},"uris":["http://www.mendeley.com/documents/?uuid=68f8e220-adee-48f0-979d-4a0a1e4879d1"]}],"mendeley":{"formattedCitation":"(Evanirmala et al., 2018)","manualFormatting":"Evanirmala et al., (2018)","plainTextFormattedCitation":"(Evanirmala et al., 2018)","previouslyFormattedCitation":"(Evanirmala et al., 2018)"},"properties":{"noteIndex":0},"schema":"https://github.com/citation-style-language/schema/raw/master/csl-citation.json"}</w:instrText>
      </w:r>
      <w:r w:rsidR="008F02F7" w:rsidRPr="007C3D4B">
        <w:rPr>
          <w:rFonts w:ascii="Times New Roman" w:hAnsi="Times New Roman" w:cs="Times New Roman"/>
          <w:sz w:val="24"/>
          <w:szCs w:val="24"/>
        </w:rPr>
        <w:fldChar w:fldCharType="separate"/>
      </w:r>
      <w:r w:rsidR="008F02F7" w:rsidRPr="007C3D4B">
        <w:rPr>
          <w:rFonts w:ascii="Times New Roman" w:hAnsi="Times New Roman" w:cs="Times New Roman"/>
          <w:noProof/>
          <w:sz w:val="24"/>
          <w:szCs w:val="24"/>
        </w:rPr>
        <w:t>Evanirmala et al., (2018)</w:t>
      </w:r>
      <w:r w:rsidR="008F02F7" w:rsidRPr="007C3D4B">
        <w:rPr>
          <w:rFonts w:ascii="Times New Roman" w:hAnsi="Times New Roman" w:cs="Times New Roman"/>
          <w:sz w:val="24"/>
          <w:szCs w:val="24"/>
        </w:rPr>
        <w:fldChar w:fldCharType="end"/>
      </w:r>
      <w:r w:rsidRPr="007C3D4B">
        <w:rPr>
          <w:rFonts w:ascii="Times New Roman" w:eastAsia="Times New Roman" w:hAnsi="Times New Roman" w:cs="Times New Roman"/>
          <w:color w:val="000000"/>
          <w:sz w:val="24"/>
          <w:szCs w:val="24"/>
          <w:lang w:val="en-US"/>
        </w:rPr>
        <w:t xml:space="preserve">, students find it difficult to understand and boring, especially in understanding saga readings. </w:t>
      </w:r>
      <w:r w:rsidR="00E92F1D" w:rsidRPr="007C3D4B">
        <w:rPr>
          <w:rFonts w:ascii="Times New Roman" w:eastAsia="Times New Roman" w:hAnsi="Times New Roman" w:cs="Times New Roman"/>
          <w:color w:val="000000"/>
          <w:sz w:val="24"/>
          <w:szCs w:val="24"/>
        </w:rPr>
        <w:t>For</w:t>
      </w:r>
      <w:r w:rsidRPr="007C3D4B">
        <w:rPr>
          <w:rFonts w:ascii="Times New Roman" w:eastAsia="Times New Roman" w:hAnsi="Times New Roman" w:cs="Times New Roman"/>
          <w:color w:val="000000"/>
          <w:sz w:val="24"/>
          <w:szCs w:val="24"/>
          <w:lang w:val="en-US"/>
        </w:rPr>
        <w:t xml:space="preserve"> these problems to be overcome, it is necessary to have creativity from the teacher </w:t>
      </w:r>
      <w:r w:rsidR="00653B0E" w:rsidRPr="007C3D4B">
        <w:rPr>
          <w:rFonts w:ascii="Times New Roman" w:eastAsia="Times New Roman" w:hAnsi="Times New Roman" w:cs="Times New Roman"/>
          <w:color w:val="000000"/>
          <w:sz w:val="24"/>
          <w:szCs w:val="24"/>
        </w:rPr>
        <w:t>to resolve this</w:t>
      </w:r>
      <w:r w:rsidRPr="007C3D4B">
        <w:rPr>
          <w:rFonts w:ascii="Times New Roman" w:eastAsia="Times New Roman" w:hAnsi="Times New Roman" w:cs="Times New Roman"/>
          <w:color w:val="000000"/>
          <w:sz w:val="24"/>
          <w:szCs w:val="24"/>
          <w:lang w:val="en-US"/>
        </w:rPr>
        <w:t>.</w:t>
      </w:r>
    </w:p>
    <w:p w14:paraId="311DFD61" w14:textId="4B3BDF9F" w:rsidR="00711DDD" w:rsidRPr="007C3D4B" w:rsidRDefault="00711DDD" w:rsidP="00711DDD">
      <w:pPr>
        <w:spacing w:after="0" w:line="360" w:lineRule="auto"/>
        <w:jc w:val="both"/>
        <w:rPr>
          <w:rFonts w:ascii="Times New Roman" w:eastAsia="Times New Roman" w:hAnsi="Times New Roman" w:cs="Times New Roman"/>
          <w:sz w:val="24"/>
          <w:szCs w:val="24"/>
          <w:lang w:val="en-US"/>
        </w:rPr>
      </w:pPr>
      <w:r w:rsidRPr="007C3D4B">
        <w:rPr>
          <w:rFonts w:ascii="Times New Roman" w:eastAsia="Times New Roman" w:hAnsi="Times New Roman" w:cs="Times New Roman"/>
          <w:color w:val="000000"/>
          <w:sz w:val="24"/>
          <w:szCs w:val="24"/>
          <w:lang w:val="en-US"/>
        </w:rPr>
        <w:t xml:space="preserve">Hikayat is an old literary work that uses the Malay language. Hikayat is a story that is rarely seen, read, or heard especially by students. </w:t>
      </w:r>
      <w:r w:rsidRPr="007C3D4B">
        <w:rPr>
          <w:rFonts w:ascii="Times New Roman" w:eastAsia="Times New Roman" w:hAnsi="Times New Roman" w:cs="Times New Roman"/>
          <w:color w:val="000000"/>
          <w:sz w:val="24"/>
          <w:szCs w:val="24"/>
          <w:shd w:val="clear" w:color="auto" w:fill="FFFFFF"/>
          <w:lang w:val="en-US"/>
        </w:rPr>
        <w:t xml:space="preserve">Hikayat is a story </w:t>
      </w:r>
      <w:r w:rsidRPr="007C3D4B">
        <w:rPr>
          <w:rFonts w:ascii="Times New Roman" w:eastAsia="Times New Roman" w:hAnsi="Times New Roman" w:cs="Times New Roman"/>
          <w:color w:val="000000"/>
          <w:sz w:val="24"/>
          <w:szCs w:val="24"/>
          <w:lang w:val="en-US"/>
        </w:rPr>
        <w:t>created by the author</w:t>
      </w:r>
      <w:r w:rsidRPr="007C3D4B">
        <w:rPr>
          <w:rFonts w:ascii="Times New Roman" w:eastAsia="Times New Roman" w:hAnsi="Times New Roman" w:cs="Times New Roman"/>
          <w:color w:val="000000"/>
          <w:sz w:val="24"/>
          <w:szCs w:val="24"/>
          <w:shd w:val="clear" w:color="auto" w:fill="FFFFFF"/>
          <w:lang w:val="en-US"/>
        </w:rPr>
        <w:t xml:space="preserve"> using beautiful language, </w:t>
      </w:r>
      <w:r w:rsidRPr="007C3D4B">
        <w:rPr>
          <w:rFonts w:ascii="Times New Roman" w:eastAsia="Times New Roman" w:hAnsi="Times New Roman" w:cs="Times New Roman"/>
          <w:color w:val="000000"/>
          <w:sz w:val="24"/>
          <w:szCs w:val="24"/>
          <w:lang w:val="en-US"/>
        </w:rPr>
        <w:t>describing</w:t>
      </w:r>
      <w:r w:rsidRPr="007C3D4B">
        <w:rPr>
          <w:rFonts w:ascii="Times New Roman" w:eastAsia="Times New Roman" w:hAnsi="Times New Roman" w:cs="Times New Roman"/>
          <w:color w:val="000000"/>
          <w:sz w:val="24"/>
          <w:szCs w:val="24"/>
          <w:shd w:val="clear" w:color="auto" w:fill="FFFFFF"/>
          <w:lang w:val="en-US"/>
        </w:rPr>
        <w:t xml:space="preserve"> events </w:t>
      </w:r>
      <w:r w:rsidRPr="007C3D4B">
        <w:rPr>
          <w:rFonts w:ascii="Times New Roman" w:eastAsia="Times New Roman" w:hAnsi="Times New Roman" w:cs="Times New Roman"/>
          <w:color w:val="000000"/>
          <w:sz w:val="24"/>
          <w:szCs w:val="24"/>
          <w:lang w:val="en-US"/>
        </w:rPr>
        <w:t>and</w:t>
      </w:r>
      <w:r w:rsidRPr="007C3D4B">
        <w:rPr>
          <w:rFonts w:ascii="Times New Roman" w:eastAsia="Times New Roman" w:hAnsi="Times New Roman" w:cs="Times New Roman"/>
          <w:color w:val="000000"/>
          <w:sz w:val="24"/>
          <w:szCs w:val="24"/>
          <w:shd w:val="clear" w:color="auto" w:fill="FFFFFF"/>
          <w:lang w:val="en-US"/>
        </w:rPr>
        <w:t xml:space="preserve"> events that are </w:t>
      </w:r>
      <w:r w:rsidRPr="007C3D4B">
        <w:rPr>
          <w:rFonts w:ascii="Times New Roman" w:eastAsia="Times New Roman" w:hAnsi="Times New Roman" w:cs="Times New Roman"/>
          <w:color w:val="000000"/>
          <w:sz w:val="24"/>
          <w:szCs w:val="24"/>
          <w:lang w:val="en-US"/>
        </w:rPr>
        <w:t>not designed properly</w:t>
      </w:r>
      <w:r w:rsidRPr="007C3D4B">
        <w:rPr>
          <w:rFonts w:ascii="Times New Roman" w:eastAsia="Times New Roman" w:hAnsi="Times New Roman" w:cs="Times New Roman"/>
          <w:color w:val="000000"/>
          <w:sz w:val="24"/>
          <w:szCs w:val="24"/>
          <w:shd w:val="clear" w:color="auto" w:fill="FFFFFF"/>
          <w:lang w:val="en-US"/>
        </w:rPr>
        <w:t xml:space="preserve"> </w:t>
      </w:r>
      <w:r w:rsidRPr="007C3D4B">
        <w:rPr>
          <w:rFonts w:ascii="Times New Roman" w:eastAsia="Times New Roman" w:hAnsi="Times New Roman" w:cs="Times New Roman"/>
          <w:color w:val="000000"/>
          <w:sz w:val="24"/>
          <w:szCs w:val="24"/>
          <w:lang w:val="en-US"/>
        </w:rPr>
        <w:t>to be a place</w:t>
      </w:r>
      <w:r w:rsidRPr="007C3D4B">
        <w:rPr>
          <w:rFonts w:ascii="Times New Roman" w:eastAsia="Times New Roman" w:hAnsi="Times New Roman" w:cs="Times New Roman"/>
          <w:color w:val="000000"/>
          <w:sz w:val="24"/>
          <w:szCs w:val="24"/>
          <w:shd w:val="clear" w:color="auto" w:fill="FFFFFF"/>
          <w:lang w:val="en-US"/>
        </w:rPr>
        <w:t xml:space="preserve"> of communication with </w:t>
      </w:r>
      <w:r w:rsidRPr="007C3D4B">
        <w:rPr>
          <w:rFonts w:ascii="Times New Roman" w:eastAsia="Times New Roman" w:hAnsi="Times New Roman" w:cs="Times New Roman"/>
          <w:color w:val="000000"/>
          <w:sz w:val="24"/>
          <w:szCs w:val="24"/>
          <w:lang w:val="en-US"/>
        </w:rPr>
        <w:t xml:space="preserve">readers </w:t>
      </w:r>
      <w:r w:rsidR="00230831" w:rsidRPr="007C3D4B">
        <w:rPr>
          <w:rFonts w:ascii="Times New Roman" w:hAnsi="Times New Roman" w:cs="Times New Roman"/>
          <w:sz w:val="24"/>
          <w:szCs w:val="24"/>
        </w:rPr>
        <w:fldChar w:fldCharType="begin" w:fldLock="1"/>
      </w:r>
      <w:r w:rsidR="00230831" w:rsidRPr="007C3D4B">
        <w:rPr>
          <w:rFonts w:ascii="Times New Roman" w:hAnsi="Times New Roman" w:cs="Times New Roman"/>
          <w:sz w:val="24"/>
          <w:szCs w:val="24"/>
        </w:rPr>
        <w:instrText>ADDIN CSL_CITATION {"citationItems":[{"id":"ITEM-1","itemData":{"abstract":"Reading is one of the important aspects in the process of communicating. Students have the potential to read. One of them read a work of literature, that saga. The success saga of learning to read will depend on the role of teachers, namely the use of learning methods and techniques are appropriate. This study used quasi-experimental methods (quasi experimental research). This research method starts with trial (trial), so that the data obtained is taken based on the test results. Based on the analysis conducted, obtained the degrees of freedom of 32 with 95% confidence level, it&gt;, ie 10.2&gt; 2.04. This means that there is a significant difference between pretest and posttest in class X MA Bahrul Ulum in learning discover the intrinsic elements of the saga through a model student teams achievement divisions. This shows, that the model student teams achievement divisions used in learning proper finding intrinsic elements saga.","author":[{"dropping-particle":"","family":"Ekawati","given":"Mei","non-dropping-particle":"","parse-names":false,"suffix":""}],"container-title":"Jurnal Pesona","id":"ITEM-1","issue":"1","issued":{"date-parts":[["2015"]]},"page":"50-58","title":"Pembelajaran Menemukan Unsur-Unsur Intrinsik Hikayat Melalui Model Student Teams Achiement Divisions (Stad)","type":"article-journal","volume":"1"},"uris":["http://www.mendeley.com/documents/?uuid=e47a4efc-2d98-44a4-94b1-3f2db9acf2c1"]}],"mendeley":{"formattedCitation":"(Ekawati, 2015)","plainTextFormattedCitation":"(Ekawati, 2015)","previouslyFormattedCitation":"(Ekawati, 2015)"},"properties":{"noteIndex":0},"schema":"https://github.com/citation-style-language/schema/raw/master/csl-citation.json"}</w:instrText>
      </w:r>
      <w:r w:rsidR="00230831" w:rsidRPr="007C3D4B">
        <w:rPr>
          <w:rFonts w:ascii="Times New Roman" w:hAnsi="Times New Roman" w:cs="Times New Roman"/>
          <w:sz w:val="24"/>
          <w:szCs w:val="24"/>
        </w:rPr>
        <w:fldChar w:fldCharType="separate"/>
      </w:r>
      <w:r w:rsidR="00230831" w:rsidRPr="007C3D4B">
        <w:rPr>
          <w:rFonts w:ascii="Times New Roman" w:hAnsi="Times New Roman" w:cs="Times New Roman"/>
          <w:noProof/>
          <w:sz w:val="24"/>
          <w:szCs w:val="24"/>
        </w:rPr>
        <w:t>(Ekawati, 2015)</w:t>
      </w:r>
      <w:r w:rsidR="00230831" w:rsidRPr="007C3D4B">
        <w:rPr>
          <w:rFonts w:ascii="Times New Roman" w:hAnsi="Times New Roman" w:cs="Times New Roman"/>
          <w:sz w:val="24"/>
          <w:szCs w:val="24"/>
        </w:rPr>
        <w:fldChar w:fldCharType="end"/>
      </w:r>
      <w:r w:rsidRPr="007C3D4B">
        <w:rPr>
          <w:rFonts w:ascii="Times New Roman" w:eastAsia="Times New Roman" w:hAnsi="Times New Roman" w:cs="Times New Roman"/>
          <w:color w:val="000000"/>
          <w:sz w:val="24"/>
          <w:szCs w:val="24"/>
          <w:lang w:val="en-US"/>
        </w:rPr>
        <w:t xml:space="preserve">. Meanwhile, according to </w:t>
      </w:r>
      <w:r w:rsidR="00B02BAF" w:rsidRPr="007C3D4B">
        <w:rPr>
          <w:rFonts w:ascii="Times New Roman" w:hAnsi="Times New Roman" w:cs="Times New Roman"/>
          <w:sz w:val="24"/>
          <w:szCs w:val="24"/>
        </w:rPr>
        <w:fldChar w:fldCharType="begin" w:fldLock="1"/>
      </w:r>
      <w:r w:rsidR="00B02BAF" w:rsidRPr="007C3D4B">
        <w:rPr>
          <w:rFonts w:ascii="Times New Roman" w:hAnsi="Times New Roman" w:cs="Times New Roman"/>
          <w:sz w:val="24"/>
          <w:szCs w:val="24"/>
        </w:rPr>
        <w:instrText>ADDIN CSL_CITATION {"citationItems":[{"id":"ITEM-1","itemData":{"ISBN":"9781119130536","author":[{"dropping-particle":"","family":"Rismawati","given":"","non-dropping-particle":"","parse-names":false,"suffix":""}],"id":"ITEM-1","issued":{"date-parts":[["2017"]]},"number-of-pages":"51","publisher":"Bina Karya Akademika","publisher-place":"Banda Aceh","title":"Perkembangan Sejarah Sastra Indonesia","type":"book"},"uris":["http://www.mendeley.com/documents/?uuid=5fcd64db-e011-41d4-8f1f-6768ce6dd780"]}],"mendeley":{"formattedCitation":"(Rismawati, 2017)","manualFormatting":"Rismawati, (2017)","plainTextFormattedCitation":"(Rismawati, 2017)","previouslyFormattedCitation":"(Rismawati, 2017)"},"properties":{"noteIndex":0},"schema":"https://github.com/citation-style-language/schema/raw/master/csl-citation.json"}</w:instrText>
      </w:r>
      <w:r w:rsidR="00B02BAF" w:rsidRPr="007C3D4B">
        <w:rPr>
          <w:rFonts w:ascii="Times New Roman" w:hAnsi="Times New Roman" w:cs="Times New Roman"/>
          <w:sz w:val="24"/>
          <w:szCs w:val="24"/>
        </w:rPr>
        <w:fldChar w:fldCharType="separate"/>
      </w:r>
      <w:r w:rsidR="00B02BAF" w:rsidRPr="007C3D4B">
        <w:rPr>
          <w:rFonts w:ascii="Times New Roman" w:hAnsi="Times New Roman" w:cs="Times New Roman"/>
          <w:noProof/>
          <w:sz w:val="24"/>
          <w:szCs w:val="24"/>
        </w:rPr>
        <w:t>Rismawati, (2017)</w:t>
      </w:r>
      <w:r w:rsidR="00B02BAF" w:rsidRPr="007C3D4B">
        <w:rPr>
          <w:rFonts w:ascii="Times New Roman" w:hAnsi="Times New Roman" w:cs="Times New Roman"/>
          <w:sz w:val="24"/>
          <w:szCs w:val="24"/>
        </w:rPr>
        <w:fldChar w:fldCharType="end"/>
      </w:r>
      <w:r w:rsidR="00B02BAF" w:rsidRPr="007C3D4B">
        <w:rPr>
          <w:rFonts w:ascii="Times New Roman" w:hAnsi="Times New Roman" w:cs="Times New Roman"/>
          <w:sz w:val="24"/>
          <w:szCs w:val="24"/>
        </w:rPr>
        <w:t xml:space="preserve"> </w:t>
      </w:r>
      <w:r w:rsidRPr="007C3D4B">
        <w:rPr>
          <w:rFonts w:ascii="Times New Roman" w:eastAsia="Times New Roman" w:hAnsi="Times New Roman" w:cs="Times New Roman"/>
          <w:color w:val="000000"/>
          <w:sz w:val="24"/>
          <w:szCs w:val="24"/>
          <w:lang w:val="en-US"/>
        </w:rPr>
        <w:t xml:space="preserve">saga is old prose that tells the lives of mighty kings, who live in beautiful palaces, encrusted with pearls of Manika quality with beautiful daughters who cannot be seen as real. </w:t>
      </w:r>
      <w:proofErr w:type="gramStart"/>
      <w:r w:rsidRPr="007C3D4B">
        <w:rPr>
          <w:rFonts w:ascii="Times New Roman" w:eastAsia="Times New Roman" w:hAnsi="Times New Roman" w:cs="Times New Roman"/>
          <w:color w:val="000000"/>
          <w:sz w:val="24"/>
          <w:szCs w:val="24"/>
          <w:lang w:val="en-US"/>
        </w:rPr>
        <w:t>So</w:t>
      </w:r>
      <w:proofErr w:type="gramEnd"/>
      <w:r w:rsidRPr="007C3D4B">
        <w:rPr>
          <w:rFonts w:ascii="Times New Roman" w:eastAsia="Times New Roman" w:hAnsi="Times New Roman" w:cs="Times New Roman"/>
          <w:color w:val="000000"/>
          <w:sz w:val="24"/>
          <w:szCs w:val="24"/>
          <w:lang w:val="en-US"/>
        </w:rPr>
        <w:t xml:space="preserve"> it can be concluded that the saga is an old literary work </w:t>
      </w:r>
      <w:r w:rsidR="00E92F1D" w:rsidRPr="007C3D4B">
        <w:rPr>
          <w:rFonts w:ascii="Times New Roman" w:eastAsia="Times New Roman" w:hAnsi="Times New Roman" w:cs="Times New Roman"/>
          <w:color w:val="000000"/>
          <w:sz w:val="24"/>
          <w:szCs w:val="24"/>
          <w:lang w:val="en-US"/>
        </w:rPr>
        <w:t>with a story using beautiful language about life in the palace, which has magical powers</w:t>
      </w:r>
      <w:r w:rsidRPr="007C3D4B">
        <w:rPr>
          <w:rFonts w:ascii="Times New Roman" w:eastAsia="Times New Roman" w:hAnsi="Times New Roman" w:cs="Times New Roman"/>
          <w:color w:val="000000"/>
          <w:sz w:val="24"/>
          <w:szCs w:val="24"/>
          <w:lang w:val="en-US"/>
        </w:rPr>
        <w:t xml:space="preserve"> and occurs outside of human logic.</w:t>
      </w:r>
    </w:p>
    <w:p w14:paraId="668E324D" w14:textId="4B89FE22" w:rsidR="00711DDD" w:rsidRPr="007C3D4B" w:rsidRDefault="00711DDD" w:rsidP="00711DDD">
      <w:pPr>
        <w:spacing w:after="0" w:line="360" w:lineRule="auto"/>
        <w:jc w:val="both"/>
        <w:rPr>
          <w:rFonts w:ascii="Times New Roman" w:eastAsia="Times New Roman" w:hAnsi="Times New Roman" w:cs="Times New Roman"/>
          <w:sz w:val="24"/>
          <w:szCs w:val="24"/>
          <w:lang w:val="en-US"/>
        </w:rPr>
      </w:pPr>
      <w:r w:rsidRPr="007C3D4B">
        <w:rPr>
          <w:rFonts w:ascii="Times New Roman" w:eastAsia="Times New Roman" w:hAnsi="Times New Roman" w:cs="Times New Roman"/>
          <w:color w:val="000000"/>
          <w:sz w:val="24"/>
          <w:szCs w:val="24"/>
          <w:lang w:val="en-US"/>
        </w:rPr>
        <w:t xml:space="preserve">The difficulty of students in understanding and developing the saga into short stories </w:t>
      </w:r>
      <w:r w:rsidR="00E92F1D" w:rsidRPr="007C3D4B">
        <w:rPr>
          <w:rFonts w:ascii="Times New Roman" w:eastAsia="Times New Roman" w:hAnsi="Times New Roman" w:cs="Times New Roman"/>
          <w:color w:val="000000"/>
          <w:sz w:val="24"/>
          <w:szCs w:val="24"/>
        </w:rPr>
        <w:t>by</w:t>
      </w:r>
      <w:r w:rsidRPr="007C3D4B">
        <w:rPr>
          <w:rFonts w:ascii="Times New Roman" w:eastAsia="Times New Roman" w:hAnsi="Times New Roman" w:cs="Times New Roman"/>
          <w:color w:val="000000"/>
          <w:sz w:val="24"/>
          <w:szCs w:val="24"/>
          <w:lang w:val="en-US"/>
        </w:rPr>
        <w:t xml:space="preserve"> the basic competencies in the 2013 curriculum. If students have difficulties with the text, a solution is needed to make it easier for students to overcome their difficulties. These difficulties will </w:t>
      </w:r>
      <w:r w:rsidR="00E92F1D" w:rsidRPr="007C3D4B">
        <w:rPr>
          <w:rFonts w:ascii="Times New Roman" w:eastAsia="Times New Roman" w:hAnsi="Times New Roman" w:cs="Times New Roman"/>
          <w:color w:val="000000"/>
          <w:sz w:val="24"/>
          <w:szCs w:val="24"/>
          <w:lang w:val="en-US"/>
        </w:rPr>
        <w:t>impact the understanding of students so that in a basic competency with</w:t>
      </w:r>
      <w:r w:rsidRPr="007C3D4B">
        <w:rPr>
          <w:rFonts w:ascii="Times New Roman" w:eastAsia="Times New Roman" w:hAnsi="Times New Roman" w:cs="Times New Roman"/>
          <w:color w:val="000000"/>
          <w:sz w:val="24"/>
          <w:szCs w:val="24"/>
          <w:lang w:val="en-US"/>
        </w:rPr>
        <w:t xml:space="preserve"> learning objectives in the end the achievement of these basic competencies is less than optimal. Therefore, the authors provide a learning model that can be adapted to the 2013 curriculum to facilitate and support the achievement of basic competencies.</w:t>
      </w:r>
    </w:p>
    <w:p w14:paraId="255FBA45" w14:textId="436AE919" w:rsidR="00653B0E" w:rsidRPr="007C3D4B" w:rsidRDefault="00711DDD" w:rsidP="00711DDD">
      <w:pPr>
        <w:spacing w:after="0" w:line="360" w:lineRule="auto"/>
        <w:jc w:val="both"/>
        <w:rPr>
          <w:rFonts w:ascii="Times New Roman" w:eastAsia="Times New Roman" w:hAnsi="Times New Roman" w:cs="Times New Roman"/>
          <w:color w:val="000000"/>
          <w:sz w:val="24"/>
          <w:szCs w:val="24"/>
          <w:lang w:val="en-US"/>
        </w:rPr>
      </w:pPr>
      <w:r w:rsidRPr="007C3D4B">
        <w:rPr>
          <w:rFonts w:ascii="Times New Roman" w:eastAsia="Times New Roman" w:hAnsi="Times New Roman" w:cs="Times New Roman"/>
          <w:color w:val="000000"/>
          <w:sz w:val="24"/>
          <w:szCs w:val="24"/>
          <w:lang w:val="en-US"/>
        </w:rPr>
        <w:lastRenderedPageBreak/>
        <w:t xml:space="preserve">In previous research, the application of the model </w:t>
      </w:r>
      <w:r w:rsidR="00E92F1D" w:rsidRPr="007C3D4B">
        <w:rPr>
          <w:rFonts w:ascii="Times New Roman" w:eastAsia="Times New Roman" w:hAnsi="Times New Roman" w:cs="Times New Roman"/>
          <w:color w:val="000000"/>
          <w:sz w:val="24"/>
          <w:szCs w:val="24"/>
        </w:rPr>
        <w:t>influences</w:t>
      </w:r>
      <w:r w:rsidRPr="007C3D4B">
        <w:rPr>
          <w:rFonts w:ascii="Times New Roman" w:eastAsia="Times New Roman" w:hAnsi="Times New Roman" w:cs="Times New Roman"/>
          <w:color w:val="000000"/>
          <w:sz w:val="24"/>
          <w:szCs w:val="24"/>
          <w:lang w:val="en-US"/>
        </w:rPr>
        <w:t xml:space="preserve"> learning that has been carried out by </w:t>
      </w:r>
      <w:r w:rsidR="00613B38" w:rsidRPr="007C3D4B">
        <w:rPr>
          <w:rFonts w:ascii="Times New Roman" w:eastAsia="Times New Roman" w:hAnsi="Times New Roman" w:cs="Times New Roman"/>
          <w:sz w:val="24"/>
          <w:szCs w:val="24"/>
        </w:rPr>
        <w:fldChar w:fldCharType="begin" w:fldLock="1"/>
      </w:r>
      <w:r w:rsidR="00613B38" w:rsidRPr="007C3D4B">
        <w:rPr>
          <w:rFonts w:ascii="Times New Roman" w:eastAsia="Times New Roman" w:hAnsi="Times New Roman" w:cs="Times New Roman"/>
          <w:sz w:val="24"/>
          <w:szCs w:val="24"/>
        </w:rPr>
        <w:instrText>ADDIN CSL_CITATION {"citationItems":[{"id":"ITEM-1","itemData":{"author":[{"dropping-particle":"","family":"Fitri","given":"Syagita","non-dropping-particle":"","parse-names":false,"suffix":""},{"dropping-particle":"","family":"Fitri","given":"Rahayu","non-dropping-particle":"","parse-names":false,"suffix":""},{"dropping-particle":"","family":"Septia","given":"Emil","non-dropping-particle":"","parse-names":false,"suffix":""}],"container-title":"ALINEA: Jurnal Bahasa, Sastra, dan Pengajaran","id":"ITEM-1","issue":"2","issued":{"date-parts":[["2022"]]},"page":"253-261","title":"PENGARUH PENGGUNAAN MODELTHINK PAIR SHARE (TPS) TERHADAP KEMAMPUAN MENGEMBANGKAN CERITA RAKYAT (HIKAYAT) KE DALAM BENTUK CERPEN SISWA KELAS X SMA NEGERI 1 KECAMATAN GUNUANG OMEH","type":"article-journal","volume":"2"},"uris":["http://www.mendeley.com/documents/?uuid=a7006441-0982-4306-8947-178ed14fcd7f"]}],"mendeley":{"formattedCitation":"(Syagita Fitri et al., 2022)","manualFormatting":"Fitri et al., (2022)","plainTextFormattedCitation":"(Syagita Fitri et al., 2022)","previouslyFormattedCitation":"(Fitri et al., 2022)"},"properties":{"noteIndex":0},"schema":"https://github.com/citation-style-language/schema/raw/master/csl-citation.json"}</w:instrText>
      </w:r>
      <w:r w:rsidR="00613B38" w:rsidRPr="007C3D4B">
        <w:rPr>
          <w:rFonts w:ascii="Times New Roman" w:eastAsia="Times New Roman" w:hAnsi="Times New Roman" w:cs="Times New Roman"/>
          <w:sz w:val="24"/>
          <w:szCs w:val="24"/>
        </w:rPr>
        <w:fldChar w:fldCharType="separate"/>
      </w:r>
      <w:r w:rsidR="00613B38" w:rsidRPr="007C3D4B">
        <w:rPr>
          <w:rFonts w:ascii="Times New Roman" w:eastAsia="Times New Roman" w:hAnsi="Times New Roman" w:cs="Times New Roman"/>
          <w:noProof/>
          <w:sz w:val="24"/>
          <w:szCs w:val="24"/>
        </w:rPr>
        <w:t>Fitri et al., (2022)</w:t>
      </w:r>
      <w:r w:rsidR="00613B38" w:rsidRPr="007C3D4B">
        <w:rPr>
          <w:rFonts w:ascii="Times New Roman" w:eastAsia="Times New Roman" w:hAnsi="Times New Roman" w:cs="Times New Roman"/>
          <w:sz w:val="24"/>
          <w:szCs w:val="24"/>
        </w:rPr>
        <w:fldChar w:fldCharType="end"/>
      </w:r>
      <w:r w:rsidR="00613B38" w:rsidRPr="007C3D4B">
        <w:rPr>
          <w:rFonts w:ascii="Times New Roman" w:eastAsia="Times New Roman" w:hAnsi="Times New Roman" w:cs="Times New Roman"/>
          <w:sz w:val="24"/>
          <w:szCs w:val="24"/>
        </w:rPr>
        <w:t xml:space="preserve"> </w:t>
      </w:r>
      <w:r w:rsidRPr="007C3D4B">
        <w:rPr>
          <w:rFonts w:ascii="Times New Roman" w:eastAsia="Times New Roman" w:hAnsi="Times New Roman" w:cs="Times New Roman"/>
          <w:color w:val="000000"/>
          <w:sz w:val="24"/>
          <w:szCs w:val="24"/>
          <w:lang w:val="en-US"/>
        </w:rPr>
        <w:t xml:space="preserve">the application of the think, pair, and share on students in developing the saga into short stories with the results of the average value of students being 82.72. The application of think, pair, and share can be used as a solution to overcome the problems in the material while creating students to be active and creative. In </w:t>
      </w:r>
      <w:r w:rsidR="00E92F1D" w:rsidRPr="007C3D4B">
        <w:rPr>
          <w:rFonts w:ascii="Times New Roman" w:eastAsia="Times New Roman" w:hAnsi="Times New Roman" w:cs="Times New Roman"/>
          <w:color w:val="000000"/>
          <w:sz w:val="24"/>
          <w:szCs w:val="24"/>
        </w:rPr>
        <w:t>accord</w:t>
      </w:r>
      <w:r w:rsidRPr="007C3D4B">
        <w:rPr>
          <w:rFonts w:ascii="Times New Roman" w:eastAsia="Times New Roman" w:hAnsi="Times New Roman" w:cs="Times New Roman"/>
          <w:color w:val="000000"/>
          <w:sz w:val="24"/>
          <w:szCs w:val="24"/>
          <w:lang w:val="en-US"/>
        </w:rPr>
        <w:t xml:space="preserve"> stated by </w:t>
      </w:r>
      <w:r w:rsidR="00B7767C" w:rsidRPr="007C3D4B">
        <w:rPr>
          <w:rFonts w:ascii="Times New Roman" w:hAnsi="Times New Roman" w:cs="Times New Roman"/>
          <w:sz w:val="24"/>
          <w:szCs w:val="24"/>
        </w:rPr>
        <w:fldChar w:fldCharType="begin" w:fldLock="1"/>
      </w:r>
      <w:r w:rsidR="00B7767C" w:rsidRPr="007C3D4B">
        <w:rPr>
          <w:rFonts w:ascii="Times New Roman" w:hAnsi="Times New Roman" w:cs="Times New Roman"/>
          <w:sz w:val="24"/>
          <w:szCs w:val="24"/>
        </w:rPr>
        <w:instrText>ADDIN CSL_CITATION {"citationItems":[{"id":"ITEM-1","itemData":{"abstract":"Penelitian ini bertujuan mendeskripsikan penerapan metode Cooperative Learning tipe Think- Pair Share dalam pembelajaran keterampilan bercerita di sekolah menengah pertama sebagai salah satu keterampilan produktif dalam berbahasa. penelitian ini adalah penelitian kualitatif berjenis studi kasus. Tempat penelitian adalah SMP Muhammadiyah 2 Surakarta. Sumber data meliputi (1)informan, yakni guru dan siswa, (2) peristiwa, berupa proses pembelajaran Bahasa Indonesia yang berlangsung dan terkait dengan pembelajaran keterampilan bercerita, (3) Dokumen. Teknik pengumpulan data dalam penelitian ini adalah teknik wawancara, observasi, dan analisis dokumen. Analisis menggunakan teknik interaktif dan disajikan dalam bentuk deskriptif. Hasil penelitian menunjukkan bahwa (1) tahapan pembelajaran bercerita dengan metode Cooperative Learning tipe Think- Pair Share dalam rencana pembelajaran yang dibuat guru secara spesifi k sesuai dengan tahapan umum metode tersebut secara teoretis, (2) implementasi metode Cooperative Learning tipe Think- Pair-Share selama proses pembelajaran bercerita sesuai dengan tahapan skenario pembelajaran yang telah dikemukakan dalam rencana proses pembelajaran yang dibuat oleh guru, (3) apresiasi terhadap implementasi metode Cooperative Learning tipe Think-Pair-Share baik dari pengguna metode yaitu guru maupun siswa sebagai penerima metode, cukup baik.","author":[{"dropping-particle":"","family":"Fatimah","given":"Nuraini","non-dropping-particle":"","parse-names":false,"suffix":""}],"container-title":"Jurnal Penelitian Humaniora","id":"ITEM-1","issue":"2","issued":{"date-parts":[["2015"]]},"page":"90-98","title":"Implementasi Cooperative Learning Tipe Think-Pair-Share Dalam Pembelajaran Bercerita Di Sekolah Menengah Pertama","type":"article-journal","volume":"16"},"uris":["http://www.mendeley.com/documents/?uuid=6d1f38b2-22f4-419f-b2f4-4501a56ba7a1"]}],"mendeley":{"formattedCitation":"(Fatimah, 2015)","manualFormatting":"Fatimah (2015)","plainTextFormattedCitation":"(Fatimah, 2015)","previouslyFormattedCitation":"(Fatimah, 2015)"},"properties":{"noteIndex":0},"schema":"https://github.com/citation-style-language/schema/raw/master/csl-citation.json"}</w:instrText>
      </w:r>
      <w:r w:rsidR="00B7767C" w:rsidRPr="007C3D4B">
        <w:rPr>
          <w:rFonts w:ascii="Times New Roman" w:hAnsi="Times New Roman" w:cs="Times New Roman"/>
          <w:sz w:val="24"/>
          <w:szCs w:val="24"/>
        </w:rPr>
        <w:fldChar w:fldCharType="separate"/>
      </w:r>
      <w:r w:rsidR="00B7767C" w:rsidRPr="007C3D4B">
        <w:rPr>
          <w:rFonts w:ascii="Times New Roman" w:hAnsi="Times New Roman" w:cs="Times New Roman"/>
          <w:noProof/>
          <w:sz w:val="24"/>
          <w:szCs w:val="24"/>
        </w:rPr>
        <w:t>Fatimah (2015)</w:t>
      </w:r>
      <w:r w:rsidR="00B7767C" w:rsidRPr="007C3D4B">
        <w:rPr>
          <w:rFonts w:ascii="Times New Roman" w:hAnsi="Times New Roman" w:cs="Times New Roman"/>
          <w:sz w:val="24"/>
          <w:szCs w:val="24"/>
        </w:rPr>
        <w:fldChar w:fldCharType="end"/>
      </w:r>
      <w:r w:rsidR="00B7767C" w:rsidRPr="007C3D4B">
        <w:rPr>
          <w:rFonts w:ascii="Times New Roman" w:hAnsi="Times New Roman" w:cs="Times New Roman"/>
          <w:sz w:val="24"/>
          <w:szCs w:val="24"/>
        </w:rPr>
        <w:t xml:space="preserve"> </w:t>
      </w:r>
      <w:r w:rsidR="00B7767C" w:rsidRPr="007C3D4B">
        <w:rPr>
          <w:rFonts w:ascii="Times New Roman" w:eastAsia="Times New Roman" w:hAnsi="Times New Roman" w:cs="Times New Roman"/>
          <w:color w:val="000000"/>
          <w:sz w:val="24"/>
          <w:szCs w:val="24"/>
        </w:rPr>
        <w:t>t</w:t>
      </w:r>
      <w:r w:rsidRPr="007C3D4B">
        <w:rPr>
          <w:rFonts w:ascii="Times New Roman" w:eastAsia="Times New Roman" w:hAnsi="Times New Roman" w:cs="Times New Roman"/>
          <w:color w:val="000000"/>
          <w:sz w:val="24"/>
          <w:szCs w:val="24"/>
          <w:lang w:val="en-US"/>
        </w:rPr>
        <w:t xml:space="preserve">hink, </w:t>
      </w:r>
      <w:r w:rsidR="00B7767C" w:rsidRPr="007C3D4B">
        <w:rPr>
          <w:rFonts w:ascii="Times New Roman" w:eastAsia="Times New Roman" w:hAnsi="Times New Roman" w:cs="Times New Roman"/>
          <w:color w:val="000000"/>
          <w:sz w:val="24"/>
          <w:szCs w:val="24"/>
        </w:rPr>
        <w:t>p</w:t>
      </w:r>
      <w:r w:rsidRPr="007C3D4B">
        <w:rPr>
          <w:rFonts w:ascii="Times New Roman" w:eastAsia="Times New Roman" w:hAnsi="Times New Roman" w:cs="Times New Roman"/>
          <w:color w:val="000000"/>
          <w:sz w:val="24"/>
          <w:szCs w:val="24"/>
          <w:lang w:val="en-US"/>
        </w:rPr>
        <w:t xml:space="preserve">air, and </w:t>
      </w:r>
      <w:r w:rsidR="00B7767C" w:rsidRPr="007C3D4B">
        <w:rPr>
          <w:rFonts w:ascii="Times New Roman" w:eastAsia="Times New Roman" w:hAnsi="Times New Roman" w:cs="Times New Roman"/>
          <w:color w:val="000000"/>
          <w:sz w:val="24"/>
          <w:szCs w:val="24"/>
        </w:rPr>
        <w:t>s</w:t>
      </w:r>
      <w:r w:rsidRPr="007C3D4B">
        <w:rPr>
          <w:rFonts w:ascii="Times New Roman" w:eastAsia="Times New Roman" w:hAnsi="Times New Roman" w:cs="Times New Roman"/>
          <w:color w:val="000000"/>
          <w:sz w:val="24"/>
          <w:szCs w:val="24"/>
          <w:lang w:val="en-US"/>
        </w:rPr>
        <w:t xml:space="preserve">hare </w:t>
      </w:r>
      <w:r w:rsidR="00E92F1D" w:rsidRPr="007C3D4B">
        <w:rPr>
          <w:rFonts w:ascii="Times New Roman" w:eastAsia="Times New Roman" w:hAnsi="Times New Roman" w:cs="Times New Roman"/>
          <w:color w:val="000000"/>
          <w:sz w:val="24"/>
          <w:szCs w:val="24"/>
        </w:rPr>
        <w:t>is</w:t>
      </w:r>
      <w:r w:rsidRPr="007C3D4B">
        <w:rPr>
          <w:rFonts w:ascii="Times New Roman" w:eastAsia="Times New Roman" w:hAnsi="Times New Roman" w:cs="Times New Roman"/>
          <w:color w:val="000000"/>
          <w:sz w:val="24"/>
          <w:szCs w:val="24"/>
          <w:lang w:val="en-US"/>
        </w:rPr>
        <w:t xml:space="preserve"> one type of cooperative learning, giving students the oppor</w:t>
      </w:r>
      <w:r w:rsidR="00E92F1D" w:rsidRPr="007C3D4B">
        <w:rPr>
          <w:rFonts w:ascii="Times New Roman" w:eastAsia="Times New Roman" w:hAnsi="Times New Roman" w:cs="Times New Roman"/>
          <w:color w:val="000000"/>
          <w:sz w:val="24"/>
          <w:szCs w:val="24"/>
        </w:rPr>
        <w:t xml:space="preserve">allowing </w:t>
      </w:r>
      <w:r w:rsidR="0028535E" w:rsidRPr="007C3D4B">
        <w:rPr>
          <w:rFonts w:ascii="Times New Roman" w:eastAsia="Times New Roman" w:hAnsi="Times New Roman" w:cs="Times New Roman"/>
          <w:color w:val="000000"/>
          <w:sz w:val="24"/>
          <w:szCs w:val="24"/>
        </w:rPr>
        <w:t>students with</w:t>
      </w:r>
      <w:r w:rsidRPr="007C3D4B">
        <w:rPr>
          <w:rFonts w:ascii="Times New Roman" w:eastAsia="Times New Roman" w:hAnsi="Times New Roman" w:cs="Times New Roman"/>
          <w:color w:val="000000"/>
          <w:sz w:val="24"/>
          <w:szCs w:val="24"/>
          <w:lang w:val="en-US"/>
        </w:rPr>
        <w:t xml:space="preserve"> </w:t>
      </w:r>
      <w:r w:rsidR="0028535E" w:rsidRPr="007C3D4B">
        <w:rPr>
          <w:rFonts w:ascii="Times New Roman" w:eastAsia="Times New Roman" w:hAnsi="Times New Roman" w:cs="Times New Roman"/>
          <w:color w:val="000000"/>
          <w:sz w:val="24"/>
          <w:szCs w:val="24"/>
        </w:rPr>
        <w:t>partner</w:t>
      </w:r>
      <w:r w:rsidRPr="007C3D4B">
        <w:rPr>
          <w:rFonts w:ascii="Times New Roman" w:eastAsia="Times New Roman" w:hAnsi="Times New Roman" w:cs="Times New Roman"/>
          <w:color w:val="000000"/>
          <w:sz w:val="24"/>
          <w:szCs w:val="24"/>
          <w:lang w:val="en-US"/>
        </w:rPr>
        <w:t xml:space="preserve">, share, and help each other, </w:t>
      </w:r>
      <w:r w:rsidR="00653B0E" w:rsidRPr="007C3D4B">
        <w:rPr>
          <w:rFonts w:ascii="Times New Roman" w:eastAsia="Times New Roman" w:hAnsi="Times New Roman" w:cs="Times New Roman"/>
          <w:color w:val="000000"/>
          <w:sz w:val="24"/>
          <w:szCs w:val="24"/>
        </w:rPr>
        <w:t>to</w:t>
      </w:r>
      <w:r w:rsidRPr="007C3D4B">
        <w:rPr>
          <w:rFonts w:ascii="Times New Roman" w:eastAsia="Times New Roman" w:hAnsi="Times New Roman" w:cs="Times New Roman"/>
          <w:color w:val="000000"/>
          <w:sz w:val="24"/>
          <w:szCs w:val="24"/>
          <w:lang w:val="en-US"/>
        </w:rPr>
        <w:t xml:space="preserve"> add variety. </w:t>
      </w:r>
      <w:r w:rsidR="00A72EB8" w:rsidRPr="007C3D4B">
        <w:rPr>
          <w:rFonts w:ascii="Times New Roman" w:eastAsia="Times New Roman" w:hAnsi="Times New Roman" w:cs="Times New Roman"/>
          <w:color w:val="000000"/>
          <w:sz w:val="24"/>
          <w:szCs w:val="24"/>
        </w:rPr>
        <w:t>The learning</w:t>
      </w:r>
      <w:r w:rsidRPr="007C3D4B">
        <w:rPr>
          <w:rFonts w:ascii="Times New Roman" w:eastAsia="Times New Roman" w:hAnsi="Times New Roman" w:cs="Times New Roman"/>
          <w:color w:val="000000"/>
          <w:sz w:val="24"/>
          <w:szCs w:val="24"/>
          <w:lang w:val="en-US"/>
        </w:rPr>
        <w:t xml:space="preserve"> </w:t>
      </w:r>
      <w:r w:rsidR="00653B0E" w:rsidRPr="007C3D4B">
        <w:rPr>
          <w:rFonts w:ascii="Times New Roman" w:eastAsia="Times New Roman" w:hAnsi="Times New Roman" w:cs="Times New Roman"/>
          <w:color w:val="000000"/>
          <w:sz w:val="24"/>
          <w:szCs w:val="24"/>
        </w:rPr>
        <w:t>model</w:t>
      </w:r>
      <w:r w:rsidR="0028535E" w:rsidRPr="007C3D4B">
        <w:rPr>
          <w:rFonts w:ascii="Times New Roman" w:eastAsia="Times New Roman" w:hAnsi="Times New Roman" w:cs="Times New Roman"/>
          <w:color w:val="000000"/>
          <w:sz w:val="24"/>
          <w:szCs w:val="24"/>
        </w:rPr>
        <w:t xml:space="preserve"> </w:t>
      </w:r>
      <w:r w:rsidR="00653B0E" w:rsidRPr="007C3D4B">
        <w:rPr>
          <w:rFonts w:ascii="Times New Roman" w:eastAsia="Times New Roman" w:hAnsi="Times New Roman" w:cs="Times New Roman"/>
          <w:color w:val="000000"/>
          <w:sz w:val="24"/>
          <w:szCs w:val="24"/>
        </w:rPr>
        <w:t>is more interesting, and fun, and increases students' activity and cooperation</w:t>
      </w:r>
      <w:r w:rsidRPr="007C3D4B">
        <w:rPr>
          <w:rFonts w:ascii="Times New Roman" w:eastAsia="Times New Roman" w:hAnsi="Times New Roman" w:cs="Times New Roman"/>
          <w:color w:val="000000"/>
          <w:sz w:val="24"/>
          <w:szCs w:val="24"/>
          <w:lang w:val="en-US"/>
        </w:rPr>
        <w:t xml:space="preserve">. While the steps in the Cooperative Learning Type Think Pair Share (TPS) are as follows: 1) Thinking (thinking); where the teacher asks a question or </w:t>
      </w:r>
      <w:r w:rsidR="0028535E" w:rsidRPr="007C3D4B">
        <w:rPr>
          <w:rFonts w:ascii="Times New Roman" w:eastAsia="Times New Roman" w:hAnsi="Times New Roman" w:cs="Times New Roman"/>
          <w:color w:val="000000"/>
          <w:sz w:val="24"/>
          <w:szCs w:val="24"/>
        </w:rPr>
        <w:t>problem problerelated</w:t>
      </w:r>
      <w:r w:rsidR="00E92F1D" w:rsidRPr="007C3D4B">
        <w:rPr>
          <w:rFonts w:ascii="Times New Roman" w:eastAsia="Times New Roman" w:hAnsi="Times New Roman" w:cs="Times New Roman"/>
          <w:color w:val="000000"/>
          <w:sz w:val="24"/>
          <w:szCs w:val="24"/>
        </w:rPr>
        <w:t>d</w:t>
      </w:r>
      <w:r w:rsidRPr="007C3D4B">
        <w:rPr>
          <w:rFonts w:ascii="Times New Roman" w:eastAsia="Times New Roman" w:hAnsi="Times New Roman" w:cs="Times New Roman"/>
          <w:color w:val="000000"/>
          <w:sz w:val="24"/>
          <w:szCs w:val="24"/>
          <w:lang w:val="en-US"/>
        </w:rPr>
        <w:t>e lesson and asks students to take a few minutes to think for themselves the answer or problem, 2)</w:t>
      </w:r>
      <w:r w:rsidRPr="007C3D4B">
        <w:rPr>
          <w:rFonts w:ascii="Times New Roman" w:eastAsia="Times New Roman" w:hAnsi="Times New Roman" w:cs="Times New Roman"/>
          <w:color w:val="000000"/>
          <w:sz w:val="24"/>
          <w:szCs w:val="24"/>
        </w:rPr>
        <w:t xml:space="preserve"> P</w:t>
      </w:r>
      <w:r w:rsidRPr="007C3D4B">
        <w:rPr>
          <w:rFonts w:ascii="Times New Roman" w:eastAsia="Times New Roman" w:hAnsi="Times New Roman" w:cs="Times New Roman"/>
          <w:color w:val="000000"/>
          <w:sz w:val="24"/>
          <w:szCs w:val="24"/>
          <w:lang w:val="en-US"/>
        </w:rPr>
        <w:t xml:space="preserve">airing, when students are in pairs, discuss what they got in the previous step and the interaction during the time provided can unite the ideas of each student, 3) Sharing (sharing), as the final stage, where the teacher asks pairs to share with the group in pairs the whole class, and this sharing activity is continued until about some pairs get the results from discussed for reporting or presentation. </w:t>
      </w:r>
      <w:r w:rsidR="00A768F0" w:rsidRPr="007C3D4B">
        <w:rPr>
          <w:rFonts w:ascii="Times New Roman" w:hAnsi="Times New Roman" w:cs="Times New Roman"/>
          <w:sz w:val="24"/>
          <w:szCs w:val="24"/>
        </w:rPr>
        <w:t>(</w:t>
      </w:r>
      <w:r w:rsidR="00A768F0" w:rsidRPr="007C3D4B">
        <w:rPr>
          <w:rFonts w:ascii="Times New Roman" w:hAnsi="Times New Roman" w:cs="Times New Roman"/>
          <w:sz w:val="24"/>
          <w:szCs w:val="24"/>
        </w:rPr>
        <w:fldChar w:fldCharType="begin" w:fldLock="1"/>
      </w:r>
      <w:r w:rsidR="00A768F0" w:rsidRPr="007C3D4B">
        <w:rPr>
          <w:rFonts w:ascii="Times New Roman" w:hAnsi="Times New Roman" w:cs="Times New Roman"/>
          <w:sz w:val="24"/>
          <w:szCs w:val="24"/>
        </w:rPr>
        <w:instrText>ADDIN CSL_CITATION {"citationItems":[{"id":"ITEM-1","itemData":{"DOI":"10.53299/jppi.v1i2.93","ISSN":"2797-2879","abstract":"Penelitian tindakan kelas ini bertujuan mendeskripsikan penerapan dan dampak model pembelajaran kooperatif tipe Think Pair Share (TPS) pada prestasi belajar siswa dalam mata pelajaran Bahasa Indonesia materi menulis teks resensi di kelas XI MIPA di SMAN 2 Bolo Semester II Tahun Pelajaran 2020/2021. Penelitian melibatkan 32 siswa, yang terdiri dari 15 orang laki-laki dan 17 orang perempuan. Hasil penelitian pra-siklus yang telah dilakukan peneliti, prestasi belajar siswa rendah, hal ini ditunjukkan dengan rendahnya rata-rata nilai formatif tes siswa yakni rata-rata 70.00 dengan ketuntasan klasikal 72.00%. Dengan kriteria keberhasilan yang ditentukan yakni rata-rata ≥73.00 dengan ketuntasan klasikal ≥85.00%, maka penelitian dilakukan dalam 2 siklus. Prestasi belajar siswa siklus I rata-rata 72.70 nilai rata-rata ini mengalami peningkatan sebelum diadakan perbaikan (+2.70) dengan persentase ketuntasan 77.00%, nilai persentase ini mengalami peningkatan dibanding sebelum diadakan perbaikan (+5.00). Prestasi belajar siswa siklus II rata-rata 76.76 dimana nilai rata-rata ini mengalami peningkatan sebelum diadakan perbaikan (+4.06) dengan persentase ketuntasan 88.80%, dan nilai persentase ini mengalami peningkatan dibanding sebelum diadakan perbaikan (+11.80). Peningkatkan prestasi belajar siswa, disebabkan oleh peningkatan aktivitas, interaksi guru dan siswa dalam proses pembelajaran di kelas dengan menerapkan model pembelajaran Kooperatif Tipe Think Pair Share (TPS) yang dilaksanakan sejalan dengan nilai kinerja guru. Dengan demikian, kriteria keberhasilan telah dicapai dengan sukses pada siklus II.","author":[{"dropping-particle":"","family":"Agustina","given":"","non-dropping-particle":"","parse-names":false,"suffix":""}],"container-title":"Jurnal Pendidikan dan Pembelajaran Indonesia (JPPI)","id":"ITEM-1","issue":"2","issued":{"date-parts":[["2021"]]},"page":"316-327","title":"Peningkatan Prestasi Belajar Siswa pada Pelajaran Bahasa Indonesia Materi Menulis Teks Resensi dengan Menerapkan Model Pembelajaran Kooperatif Tipe Think Pair Share (TPS) di Kelas XI MIPA 1 SMAN 2 Bolo Semester II Tahun Pelajaran 2020/2021","type":"article-journal","volume":"1"},"uris":["http://www.mendeley.com/documents/?uuid=d3b1809d-78b7-4f07-b063-8a61a6a46083"]}],"mendeley":{"formattedCitation":"(Agustina, 2021)","manualFormatting":"Agustina, 2021)","plainTextFormattedCitation":"(Agustina, 2021)","previouslyFormattedCitation":"(Agustina, 2021)"},"properties":{"noteIndex":0},"schema":"https://github.com/citation-style-language/schema/raw/master/csl-citation.json"}</w:instrText>
      </w:r>
      <w:r w:rsidR="00A768F0" w:rsidRPr="007C3D4B">
        <w:rPr>
          <w:rFonts w:ascii="Times New Roman" w:hAnsi="Times New Roman" w:cs="Times New Roman"/>
          <w:sz w:val="24"/>
          <w:szCs w:val="24"/>
        </w:rPr>
        <w:fldChar w:fldCharType="separate"/>
      </w:r>
      <w:r w:rsidR="00A768F0" w:rsidRPr="007C3D4B">
        <w:rPr>
          <w:rFonts w:ascii="Times New Roman" w:hAnsi="Times New Roman" w:cs="Times New Roman"/>
          <w:noProof/>
          <w:sz w:val="24"/>
          <w:szCs w:val="24"/>
        </w:rPr>
        <w:t>Agustina, 2021)</w:t>
      </w:r>
      <w:r w:rsidR="00A768F0" w:rsidRPr="007C3D4B">
        <w:rPr>
          <w:rFonts w:ascii="Times New Roman" w:hAnsi="Times New Roman" w:cs="Times New Roman"/>
          <w:sz w:val="24"/>
          <w:szCs w:val="24"/>
        </w:rPr>
        <w:fldChar w:fldCharType="end"/>
      </w:r>
      <w:r w:rsidRPr="007C3D4B">
        <w:rPr>
          <w:rFonts w:ascii="Times New Roman" w:eastAsia="Times New Roman" w:hAnsi="Times New Roman" w:cs="Times New Roman"/>
          <w:color w:val="000000"/>
          <w:sz w:val="24"/>
          <w:szCs w:val="24"/>
          <w:lang w:val="en-US"/>
        </w:rPr>
        <w:t xml:space="preserve">. </w:t>
      </w:r>
    </w:p>
    <w:p w14:paraId="2E4BA363" w14:textId="0C33A545" w:rsidR="00157EB4" w:rsidRPr="007C3D4B" w:rsidRDefault="00711DDD" w:rsidP="00711DDD">
      <w:pPr>
        <w:spacing w:after="0" w:line="360" w:lineRule="auto"/>
        <w:jc w:val="both"/>
        <w:rPr>
          <w:rFonts w:ascii="Times New Roman" w:eastAsia="Times New Roman" w:hAnsi="Times New Roman" w:cs="Times New Roman"/>
          <w:color w:val="000000"/>
          <w:sz w:val="24"/>
          <w:szCs w:val="24"/>
          <w:lang w:val="en-US"/>
        </w:rPr>
      </w:pPr>
      <w:proofErr w:type="gramStart"/>
      <w:r w:rsidRPr="007C3D4B">
        <w:rPr>
          <w:rFonts w:ascii="Times New Roman" w:eastAsia="Times New Roman" w:hAnsi="Times New Roman" w:cs="Times New Roman"/>
          <w:color w:val="000000"/>
          <w:sz w:val="24"/>
          <w:szCs w:val="24"/>
          <w:lang w:val="en-US"/>
        </w:rPr>
        <w:t>So</w:t>
      </w:r>
      <w:proofErr w:type="gramEnd"/>
      <w:r w:rsidRPr="007C3D4B">
        <w:rPr>
          <w:rFonts w:ascii="Times New Roman" w:eastAsia="Times New Roman" w:hAnsi="Times New Roman" w:cs="Times New Roman"/>
          <w:color w:val="000000"/>
          <w:sz w:val="24"/>
          <w:szCs w:val="24"/>
          <w:lang w:val="en-US"/>
        </w:rPr>
        <w:t xml:space="preserve"> it can be concluded that the think, pair, and share creates an active learning atmosphere where students begin to think critically first to answer an answer and problem, then after critical thinking students discuss and provide input on the problems they face so they can get After getting answers, students share with other discussion groups to provide input and other answers. Based on the description above, this research aims to determine the effectiveness of the think, pair, and share on the ability to write saga texts. This research is also based on the problems of several previous studies.</w:t>
      </w:r>
    </w:p>
    <w:p w14:paraId="3457FF84" w14:textId="77777777" w:rsidR="00653B0E" w:rsidRPr="007C3D4B" w:rsidRDefault="00653B0E" w:rsidP="00711DDD">
      <w:pPr>
        <w:spacing w:after="0" w:line="360" w:lineRule="auto"/>
        <w:jc w:val="both"/>
        <w:rPr>
          <w:rFonts w:ascii="Times New Roman" w:hAnsi="Times New Roman" w:cs="Times New Roman"/>
          <w:sz w:val="24"/>
          <w:szCs w:val="24"/>
        </w:rPr>
      </w:pPr>
    </w:p>
    <w:p w14:paraId="1B179C99" w14:textId="77777777" w:rsidR="004B3476" w:rsidRPr="007C3D4B" w:rsidRDefault="004B3476" w:rsidP="008F2573">
      <w:pPr>
        <w:spacing w:after="0" w:line="360" w:lineRule="auto"/>
        <w:jc w:val="both"/>
        <w:rPr>
          <w:rFonts w:ascii="Times New Roman" w:hAnsi="Times New Roman" w:cs="Times New Roman"/>
          <w:bCs/>
          <w:sz w:val="24"/>
          <w:szCs w:val="24"/>
        </w:rPr>
      </w:pPr>
      <w:r w:rsidRPr="007C3D4B">
        <w:rPr>
          <w:rFonts w:ascii="Times New Roman" w:hAnsi="Times New Roman" w:cs="Times New Roman"/>
          <w:b/>
          <w:sz w:val="24"/>
          <w:szCs w:val="24"/>
        </w:rPr>
        <w:t>METHODS</w:t>
      </w:r>
      <w:r w:rsidRPr="007C3D4B">
        <w:rPr>
          <w:rFonts w:ascii="Times New Roman" w:hAnsi="Times New Roman" w:cs="Times New Roman"/>
          <w:bCs/>
          <w:sz w:val="24"/>
          <w:szCs w:val="24"/>
        </w:rPr>
        <w:t xml:space="preserve"> </w:t>
      </w:r>
    </w:p>
    <w:p w14:paraId="48AEC2AE" w14:textId="2D16A9FC" w:rsidR="00653B0E" w:rsidRPr="007C3D4B" w:rsidRDefault="00653B0E" w:rsidP="00A72EB8">
      <w:pPr>
        <w:pStyle w:val="NormalWeb"/>
        <w:spacing w:before="0" w:beforeAutospacing="0" w:after="0" w:afterAutospacing="0" w:line="360" w:lineRule="auto"/>
        <w:jc w:val="both"/>
      </w:pPr>
      <w:r w:rsidRPr="007C3D4B">
        <w:rPr>
          <w:color w:val="000000"/>
        </w:rPr>
        <w:t xml:space="preserve">This study uses an experimental method. The experimental method is a method that aims to find an influence on conditions through controlled conditions </w:t>
      </w:r>
      <w:r w:rsidR="00A768F0" w:rsidRPr="007C3D4B">
        <w:rPr>
          <w:bCs/>
        </w:rPr>
        <w:t xml:space="preserve"> </w:t>
      </w:r>
      <w:r w:rsidR="00A768F0" w:rsidRPr="007C3D4B">
        <w:rPr>
          <w:bCs/>
        </w:rPr>
        <w:fldChar w:fldCharType="begin" w:fldLock="1"/>
      </w:r>
      <w:r w:rsidR="00A768F0" w:rsidRPr="007C3D4B">
        <w:rPr>
          <w:bCs/>
        </w:rPr>
        <w:instrText>ADDIN CSL_CITATION {"citationItems":[{"id":"ITEM-1","itemData":{"author":[{"dropping-particle":"","family":"Sugiyono","given":"","non-dropping-particle":"","parse-names":false,"suffix":""}],"id":"ITEM-1","issued":{"date-parts":[["2015"]]},"publisher":"Alfabeta","publisher-place":"Bandung","title":"Metode Penelitian Kualitatif Dan Kuantitatif Dan R &amp; D","type":"book"},"uris":["http://www.mendeley.com/documents/?uuid=70db2932-bb50-4792-9fd4-a411638db252"]}],"mendeley":{"formattedCitation":"(Sugiyono, 2015)","plainTextFormattedCitation":"(Sugiyono, 2015)"},"properties":{"noteIndex":0},"schema":"https://github.com/citation-style-language/schema/raw/master/csl-citation.json"}</w:instrText>
      </w:r>
      <w:r w:rsidR="00A768F0" w:rsidRPr="007C3D4B">
        <w:rPr>
          <w:bCs/>
        </w:rPr>
        <w:fldChar w:fldCharType="separate"/>
      </w:r>
      <w:r w:rsidR="00A768F0" w:rsidRPr="007C3D4B">
        <w:rPr>
          <w:bCs/>
          <w:noProof/>
        </w:rPr>
        <w:t>(Sugiyono, 2015)</w:t>
      </w:r>
      <w:r w:rsidR="00A768F0" w:rsidRPr="007C3D4B">
        <w:rPr>
          <w:bCs/>
        </w:rPr>
        <w:fldChar w:fldCharType="end"/>
      </w:r>
      <w:r w:rsidR="00A768F0" w:rsidRPr="007C3D4B">
        <w:rPr>
          <w:bCs/>
          <w:lang w:val="id-ID"/>
        </w:rPr>
        <w:t xml:space="preserve">. </w:t>
      </w:r>
      <w:r w:rsidRPr="007C3D4B">
        <w:rPr>
          <w:color w:val="000000"/>
        </w:rPr>
        <w:t xml:space="preserve">The application of the strategy aims to help identify and provide answers to the problems in this research. The application of the experimental method in the form of a </w:t>
      </w:r>
      <w:r w:rsidRPr="007C3D4B">
        <w:rPr>
          <w:i/>
          <w:iCs/>
          <w:color w:val="000000"/>
        </w:rPr>
        <w:t>quasi-experimental research design</w:t>
      </w:r>
      <w:r w:rsidRPr="007C3D4B">
        <w:rPr>
          <w:color w:val="000000"/>
        </w:rPr>
        <w:t xml:space="preserve"> has a control class design and an experimental class design. The control class is a class that is not given treatment in the form of a model or method to be studied, while the experimental class is a class that is given treatment in the form of </w:t>
      </w:r>
      <w:r w:rsidRPr="007C3D4B">
        <w:rPr>
          <w:i/>
          <w:iCs/>
          <w:color w:val="000000"/>
        </w:rPr>
        <w:t>think, pair, and share</w:t>
      </w:r>
      <w:r w:rsidRPr="007C3D4B">
        <w:rPr>
          <w:color w:val="000000"/>
        </w:rPr>
        <w:t xml:space="preserve">. The experimental class begins by giving an initial test before using the </w:t>
      </w:r>
      <w:r w:rsidRPr="007C3D4B">
        <w:rPr>
          <w:i/>
          <w:iCs/>
          <w:color w:val="000000"/>
        </w:rPr>
        <w:t>treatment</w:t>
      </w:r>
      <w:r w:rsidRPr="007C3D4B">
        <w:rPr>
          <w:color w:val="000000"/>
        </w:rPr>
        <w:t xml:space="preserve">. After that, give a </w:t>
      </w:r>
      <w:r w:rsidRPr="007C3D4B">
        <w:rPr>
          <w:color w:val="000000"/>
        </w:rPr>
        <w:lastRenderedPageBreak/>
        <w:t xml:space="preserve">treatment using the </w:t>
      </w:r>
      <w:r w:rsidRPr="007C3D4B">
        <w:rPr>
          <w:i/>
          <w:iCs/>
          <w:color w:val="000000"/>
        </w:rPr>
        <w:t>think, pair, and share</w:t>
      </w:r>
      <w:r w:rsidRPr="007C3D4B">
        <w:rPr>
          <w:color w:val="000000"/>
        </w:rPr>
        <w:t xml:space="preserve">. Furthermore, giving a final test to determine the effect of the </w:t>
      </w:r>
      <w:r w:rsidRPr="007C3D4B">
        <w:rPr>
          <w:i/>
          <w:iCs/>
          <w:color w:val="000000"/>
        </w:rPr>
        <w:t>think, pair, and share</w:t>
      </w:r>
      <w:r w:rsidRPr="007C3D4B">
        <w:rPr>
          <w:color w:val="000000"/>
        </w:rPr>
        <w:t xml:space="preserve"> on the student's ability to write saga texts that were developed into short stories. The population in this study was class X IPS </w:t>
      </w:r>
      <w:r w:rsidR="000F0A31" w:rsidRPr="007C3D4B">
        <w:rPr>
          <w:color w:val="000000"/>
          <w:lang w:val="id-ID"/>
        </w:rPr>
        <w:t>4</w:t>
      </w:r>
      <w:r w:rsidRPr="007C3D4B">
        <w:rPr>
          <w:color w:val="000000"/>
        </w:rPr>
        <w:t xml:space="preserve"> as the control class with a total of 32 people, while class X IPS </w:t>
      </w:r>
      <w:r w:rsidR="000F0A31" w:rsidRPr="007C3D4B">
        <w:rPr>
          <w:color w:val="000000"/>
          <w:lang w:val="id-ID"/>
        </w:rPr>
        <w:t>1</w:t>
      </w:r>
      <w:r w:rsidRPr="007C3D4B">
        <w:rPr>
          <w:color w:val="000000"/>
        </w:rPr>
        <w:t xml:space="preserve"> was an experimental class with a total of 32 people.</w:t>
      </w:r>
    </w:p>
    <w:p w14:paraId="1F6E0701" w14:textId="77777777" w:rsidR="00564BA9" w:rsidRPr="007C3D4B" w:rsidRDefault="00564BA9" w:rsidP="008F2573">
      <w:pPr>
        <w:spacing w:after="0" w:line="360" w:lineRule="auto"/>
        <w:jc w:val="both"/>
        <w:rPr>
          <w:rFonts w:ascii="Times New Roman" w:hAnsi="Times New Roman" w:cs="Times New Roman"/>
          <w:bCs/>
          <w:sz w:val="24"/>
          <w:szCs w:val="24"/>
        </w:rPr>
      </w:pPr>
    </w:p>
    <w:p w14:paraId="761ECA2B" w14:textId="163EC032" w:rsidR="00DE204A" w:rsidRPr="007C3D4B" w:rsidRDefault="004B3476" w:rsidP="00165E95">
      <w:pPr>
        <w:spacing w:after="0" w:line="360" w:lineRule="auto"/>
        <w:rPr>
          <w:rFonts w:ascii="Times New Roman" w:hAnsi="Times New Roman" w:cs="Times New Roman"/>
          <w:b/>
          <w:sz w:val="24"/>
          <w:szCs w:val="24"/>
        </w:rPr>
      </w:pPr>
      <w:r w:rsidRPr="007C3D4B">
        <w:rPr>
          <w:rFonts w:ascii="Times New Roman" w:hAnsi="Times New Roman" w:cs="Times New Roman"/>
          <w:b/>
          <w:sz w:val="24"/>
          <w:szCs w:val="24"/>
        </w:rPr>
        <w:t xml:space="preserve">RESULTS AND DISCUSSION </w:t>
      </w:r>
    </w:p>
    <w:p w14:paraId="238B9EC5" w14:textId="005FF949" w:rsidR="004B3476" w:rsidRPr="007C3D4B" w:rsidRDefault="004B3476" w:rsidP="00165E95">
      <w:pPr>
        <w:spacing w:after="0" w:line="360" w:lineRule="auto"/>
        <w:rPr>
          <w:rFonts w:ascii="Times New Roman" w:hAnsi="Times New Roman" w:cs="Times New Roman"/>
          <w:b/>
          <w:sz w:val="24"/>
          <w:szCs w:val="24"/>
        </w:rPr>
      </w:pPr>
      <w:r w:rsidRPr="007C3D4B">
        <w:rPr>
          <w:rFonts w:ascii="Times New Roman" w:hAnsi="Times New Roman" w:cs="Times New Roman"/>
          <w:b/>
          <w:sz w:val="24"/>
          <w:szCs w:val="24"/>
        </w:rPr>
        <w:t xml:space="preserve">RESULT </w:t>
      </w:r>
    </w:p>
    <w:p w14:paraId="028A5ABA" w14:textId="77777777" w:rsidR="00A72EB8" w:rsidRPr="007C3D4B" w:rsidRDefault="00A72EB8" w:rsidP="00A72EB8">
      <w:pPr>
        <w:pStyle w:val="NormalWeb"/>
        <w:spacing w:before="0" w:beforeAutospacing="0" w:after="0" w:afterAutospacing="0" w:line="360" w:lineRule="auto"/>
        <w:jc w:val="both"/>
      </w:pPr>
      <w:r w:rsidRPr="007C3D4B">
        <w:rPr>
          <w:color w:val="000000"/>
        </w:rPr>
        <w:t xml:space="preserve">Processing results and initial test value data of the total 32 students in the control and 32 students in the experimental classes. In the first stage, look at the results of students' scores starting from the average, middle value, the value that often appears, the lowest value, the lowest value, and the total value. After that, the normality test was carried out as one of the requirements to get the results with the help of the SPSS 24 application. The results of the normality test used the </w:t>
      </w:r>
      <w:r w:rsidRPr="007C3D4B">
        <w:rPr>
          <w:i/>
          <w:iCs/>
          <w:color w:val="000000"/>
        </w:rPr>
        <w:t>Kolmogorov-Smirnov test</w:t>
      </w:r>
      <w:r w:rsidRPr="007C3D4B">
        <w:rPr>
          <w:color w:val="000000"/>
        </w:rPr>
        <w:t xml:space="preserve"> with the following criteria:</w:t>
      </w:r>
    </w:p>
    <w:p w14:paraId="10C75070" w14:textId="77777777" w:rsidR="00A72EB8" w:rsidRPr="007C3D4B" w:rsidRDefault="00A72EB8" w:rsidP="00A72EB8">
      <w:pPr>
        <w:pStyle w:val="NormalWeb"/>
        <w:spacing w:before="0" w:beforeAutospacing="0" w:after="0" w:afterAutospacing="0" w:line="360" w:lineRule="auto"/>
      </w:pPr>
      <w:r w:rsidRPr="007C3D4B">
        <w:rPr>
          <w:color w:val="000000"/>
        </w:rPr>
        <w:t>If sig &gt; 0.05 had a normal distribution</w:t>
      </w:r>
    </w:p>
    <w:p w14:paraId="49659B60" w14:textId="77777777" w:rsidR="00A72EB8" w:rsidRPr="007C3D4B" w:rsidRDefault="00A72EB8" w:rsidP="00A72EB8">
      <w:pPr>
        <w:pStyle w:val="NormalWeb"/>
        <w:spacing w:before="0" w:beforeAutospacing="0" w:after="0" w:afterAutospacing="0" w:line="360" w:lineRule="auto"/>
      </w:pPr>
      <w:r w:rsidRPr="007C3D4B">
        <w:rPr>
          <w:color w:val="000000"/>
        </w:rPr>
        <w:t>If sig &lt; 0.05 had an abnormal distribution</w:t>
      </w:r>
    </w:p>
    <w:p w14:paraId="5A0695AE" w14:textId="77777777" w:rsidR="00A72EB8" w:rsidRPr="007C3D4B" w:rsidRDefault="00A72EB8" w:rsidP="00A72EB8">
      <w:pPr>
        <w:pStyle w:val="NormalWeb"/>
        <w:spacing w:before="0" w:beforeAutospacing="0" w:after="0" w:afterAutospacing="0" w:line="360" w:lineRule="auto"/>
      </w:pPr>
      <w:r w:rsidRPr="007C3D4B">
        <w:rPr>
          <w:color w:val="000000"/>
        </w:rPr>
        <w:t>After conducting a normality test to see the effect of implementing the think, pair, and share model on writing saga texts.</w:t>
      </w:r>
    </w:p>
    <w:p w14:paraId="49A90BF4" w14:textId="64286005" w:rsidR="00A72EB8" w:rsidRPr="007C3D4B" w:rsidRDefault="00A72EB8" w:rsidP="00A72EB8">
      <w:pPr>
        <w:pStyle w:val="NormalWeb"/>
        <w:spacing w:before="0" w:beforeAutospacing="0" w:after="0" w:afterAutospacing="0" w:line="360" w:lineRule="auto"/>
        <w:rPr>
          <w:color w:val="000000"/>
        </w:rPr>
      </w:pPr>
      <w:r w:rsidRPr="007C3D4B">
        <w:rPr>
          <w:color w:val="000000"/>
        </w:rPr>
        <w:t>Following are the results of the processing of the scores, normality test, and t-test of the initial and final tests of the control class and the experimental class:</w:t>
      </w:r>
    </w:p>
    <w:p w14:paraId="7BF88C4F" w14:textId="77777777" w:rsidR="004A0244" w:rsidRPr="007C3D4B" w:rsidRDefault="004A0244" w:rsidP="00A72EB8">
      <w:pPr>
        <w:pStyle w:val="NormalWeb"/>
        <w:spacing w:before="0" w:beforeAutospacing="0" w:after="0" w:afterAutospacing="0" w:line="360" w:lineRule="auto"/>
      </w:pPr>
    </w:p>
    <w:p w14:paraId="51EA0B5A" w14:textId="397E660D" w:rsidR="00336539" w:rsidRPr="007C3D4B" w:rsidRDefault="00810235" w:rsidP="00336539">
      <w:pPr>
        <w:spacing w:after="0" w:line="360" w:lineRule="auto"/>
        <w:jc w:val="center"/>
        <w:rPr>
          <w:rFonts w:ascii="Times New Roman" w:hAnsi="Times New Roman" w:cs="Times New Roman"/>
          <w:bCs/>
          <w:sz w:val="24"/>
          <w:szCs w:val="24"/>
        </w:rPr>
      </w:pPr>
      <w:r w:rsidRPr="007C3D4B">
        <w:rPr>
          <w:rFonts w:ascii="Times New Roman" w:hAnsi="Times New Roman" w:cs="Times New Roman"/>
          <w:bCs/>
          <w:sz w:val="24"/>
          <w:szCs w:val="24"/>
        </w:rPr>
        <w:t>Table</w:t>
      </w:r>
      <w:r w:rsidR="00336539" w:rsidRPr="007C3D4B">
        <w:rPr>
          <w:rFonts w:ascii="Times New Roman" w:hAnsi="Times New Roman" w:cs="Times New Roman"/>
          <w:bCs/>
          <w:sz w:val="24"/>
          <w:szCs w:val="24"/>
        </w:rPr>
        <w:t xml:space="preserve"> 1. </w:t>
      </w:r>
      <w:r w:rsidR="00E63EB2" w:rsidRPr="007C3D4B">
        <w:rPr>
          <w:rFonts w:ascii="Times New Roman" w:hAnsi="Times New Roman" w:cs="Times New Roman"/>
          <w:bCs/>
          <w:sz w:val="24"/>
          <w:szCs w:val="24"/>
        </w:rPr>
        <w:t>Initial Test Score Data</w:t>
      </w:r>
    </w:p>
    <w:tbl>
      <w:tblPr>
        <w:tblW w:w="5094" w:type="dxa"/>
        <w:jc w:val="center"/>
        <w:tblLayout w:type="fixed"/>
        <w:tblCellMar>
          <w:left w:w="0" w:type="dxa"/>
          <w:right w:w="0" w:type="dxa"/>
        </w:tblCellMar>
        <w:tblLook w:val="0000" w:firstRow="0" w:lastRow="0" w:firstColumn="0" w:lastColumn="0" w:noHBand="0" w:noVBand="0"/>
      </w:tblPr>
      <w:tblGrid>
        <w:gridCol w:w="1101"/>
        <w:gridCol w:w="1101"/>
        <w:gridCol w:w="1423"/>
        <w:gridCol w:w="1469"/>
      </w:tblGrid>
      <w:tr w:rsidR="00336539" w:rsidRPr="007C3D4B" w14:paraId="2EF8DC2E" w14:textId="77777777" w:rsidTr="00667161">
        <w:trPr>
          <w:cantSplit/>
          <w:jc w:val="center"/>
        </w:trPr>
        <w:tc>
          <w:tcPr>
            <w:tcW w:w="5094" w:type="dxa"/>
            <w:gridSpan w:val="4"/>
            <w:tcBorders>
              <w:bottom w:val="single" w:sz="4" w:space="0" w:color="auto"/>
            </w:tcBorders>
            <w:shd w:val="clear" w:color="auto" w:fill="auto"/>
            <w:vAlign w:val="center"/>
          </w:tcPr>
          <w:p w14:paraId="1AC26712" w14:textId="77777777" w:rsidR="00336539" w:rsidRPr="007C3D4B" w:rsidRDefault="00336539" w:rsidP="00BE199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b/>
                <w:bCs/>
                <w:sz w:val="24"/>
                <w:szCs w:val="24"/>
                <w:lang w:val="en-US"/>
              </w:rPr>
              <w:t>Statistics</w:t>
            </w:r>
          </w:p>
        </w:tc>
      </w:tr>
      <w:tr w:rsidR="00336539" w:rsidRPr="007C3D4B" w14:paraId="73ACE8F1" w14:textId="77777777" w:rsidTr="00667161">
        <w:trPr>
          <w:cantSplit/>
          <w:jc w:val="center"/>
        </w:trPr>
        <w:tc>
          <w:tcPr>
            <w:tcW w:w="2202" w:type="dxa"/>
            <w:gridSpan w:val="2"/>
            <w:tcBorders>
              <w:top w:val="single" w:sz="4" w:space="0" w:color="auto"/>
              <w:bottom w:val="single" w:sz="4" w:space="0" w:color="auto"/>
            </w:tcBorders>
            <w:shd w:val="clear" w:color="auto" w:fill="auto"/>
            <w:vAlign w:val="bottom"/>
          </w:tcPr>
          <w:p w14:paraId="1C23A4DC" w14:textId="77777777" w:rsidR="00336539" w:rsidRPr="007C3D4B" w:rsidRDefault="00336539" w:rsidP="00BE199A">
            <w:pPr>
              <w:autoSpaceDE w:val="0"/>
              <w:autoSpaceDN w:val="0"/>
              <w:adjustRightInd w:val="0"/>
              <w:spacing w:after="0" w:line="240" w:lineRule="auto"/>
              <w:rPr>
                <w:rFonts w:ascii="Times New Roman" w:hAnsi="Times New Roman" w:cs="Times New Roman"/>
                <w:sz w:val="24"/>
                <w:szCs w:val="24"/>
                <w:lang w:val="en-US"/>
              </w:rPr>
            </w:pPr>
          </w:p>
        </w:tc>
        <w:tc>
          <w:tcPr>
            <w:tcW w:w="1423" w:type="dxa"/>
            <w:tcBorders>
              <w:top w:val="single" w:sz="4" w:space="0" w:color="auto"/>
              <w:bottom w:val="single" w:sz="4" w:space="0" w:color="auto"/>
            </w:tcBorders>
            <w:shd w:val="clear" w:color="auto" w:fill="auto"/>
            <w:vAlign w:val="bottom"/>
          </w:tcPr>
          <w:p w14:paraId="1E783EBA" w14:textId="760FAA36" w:rsidR="00336539" w:rsidRPr="007C3D4B" w:rsidRDefault="00B007FC" w:rsidP="00BE199A">
            <w:pPr>
              <w:autoSpaceDE w:val="0"/>
              <w:autoSpaceDN w:val="0"/>
              <w:adjustRightInd w:val="0"/>
              <w:spacing w:after="0" w:line="320" w:lineRule="atLeast"/>
              <w:ind w:left="60" w:right="60"/>
              <w:jc w:val="center"/>
              <w:rPr>
                <w:rFonts w:ascii="Times New Roman" w:hAnsi="Times New Roman" w:cs="Times New Roman"/>
                <w:sz w:val="24"/>
                <w:szCs w:val="24"/>
              </w:rPr>
            </w:pPr>
            <w:r w:rsidRPr="007C3D4B">
              <w:rPr>
                <w:rFonts w:ascii="Times New Roman" w:hAnsi="Times New Roman" w:cs="Times New Roman"/>
                <w:sz w:val="24"/>
                <w:szCs w:val="24"/>
              </w:rPr>
              <w:t>Control Class</w:t>
            </w:r>
          </w:p>
        </w:tc>
        <w:tc>
          <w:tcPr>
            <w:tcW w:w="1469" w:type="dxa"/>
            <w:tcBorders>
              <w:top w:val="single" w:sz="4" w:space="0" w:color="auto"/>
              <w:bottom w:val="single" w:sz="4" w:space="0" w:color="auto"/>
            </w:tcBorders>
            <w:shd w:val="clear" w:color="auto" w:fill="auto"/>
            <w:vAlign w:val="bottom"/>
          </w:tcPr>
          <w:p w14:paraId="060B1EE5" w14:textId="07F14C11" w:rsidR="00336539" w:rsidRPr="007C3D4B" w:rsidRDefault="00B007FC" w:rsidP="00BE199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Experimental Class</w:t>
            </w:r>
          </w:p>
        </w:tc>
      </w:tr>
      <w:tr w:rsidR="00336539" w:rsidRPr="007C3D4B" w14:paraId="5E1D16AB" w14:textId="77777777" w:rsidTr="00667161">
        <w:trPr>
          <w:cantSplit/>
          <w:jc w:val="center"/>
        </w:trPr>
        <w:tc>
          <w:tcPr>
            <w:tcW w:w="1101" w:type="dxa"/>
            <w:vMerge w:val="restart"/>
            <w:tcBorders>
              <w:top w:val="single" w:sz="4" w:space="0" w:color="auto"/>
            </w:tcBorders>
            <w:shd w:val="clear" w:color="auto" w:fill="auto"/>
          </w:tcPr>
          <w:p w14:paraId="4B7156C4"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N</w:t>
            </w:r>
          </w:p>
        </w:tc>
        <w:tc>
          <w:tcPr>
            <w:tcW w:w="1101" w:type="dxa"/>
            <w:tcBorders>
              <w:top w:val="single" w:sz="4" w:space="0" w:color="auto"/>
            </w:tcBorders>
            <w:shd w:val="clear" w:color="auto" w:fill="auto"/>
          </w:tcPr>
          <w:p w14:paraId="561A88B9"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Valid</w:t>
            </w:r>
          </w:p>
        </w:tc>
        <w:tc>
          <w:tcPr>
            <w:tcW w:w="1423" w:type="dxa"/>
            <w:tcBorders>
              <w:top w:val="single" w:sz="4" w:space="0" w:color="auto"/>
            </w:tcBorders>
            <w:shd w:val="clear" w:color="auto" w:fill="auto"/>
          </w:tcPr>
          <w:p w14:paraId="52FC1425"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32</w:t>
            </w:r>
          </w:p>
        </w:tc>
        <w:tc>
          <w:tcPr>
            <w:tcW w:w="1469" w:type="dxa"/>
            <w:tcBorders>
              <w:top w:val="single" w:sz="4" w:space="0" w:color="auto"/>
            </w:tcBorders>
            <w:shd w:val="clear" w:color="auto" w:fill="auto"/>
          </w:tcPr>
          <w:p w14:paraId="2B9DC1B5"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32</w:t>
            </w:r>
          </w:p>
        </w:tc>
      </w:tr>
      <w:tr w:rsidR="00336539" w:rsidRPr="007C3D4B" w14:paraId="169AA281" w14:textId="77777777" w:rsidTr="00667161">
        <w:trPr>
          <w:cantSplit/>
          <w:jc w:val="center"/>
        </w:trPr>
        <w:tc>
          <w:tcPr>
            <w:tcW w:w="1101" w:type="dxa"/>
            <w:vMerge/>
            <w:shd w:val="clear" w:color="auto" w:fill="auto"/>
          </w:tcPr>
          <w:p w14:paraId="1CFB76C4" w14:textId="77777777" w:rsidR="00336539" w:rsidRPr="007C3D4B" w:rsidRDefault="00336539" w:rsidP="00BE199A">
            <w:pPr>
              <w:autoSpaceDE w:val="0"/>
              <w:autoSpaceDN w:val="0"/>
              <w:adjustRightInd w:val="0"/>
              <w:spacing w:after="0" w:line="240" w:lineRule="auto"/>
              <w:rPr>
                <w:rFonts w:ascii="Times New Roman" w:hAnsi="Times New Roman" w:cs="Times New Roman"/>
                <w:sz w:val="24"/>
                <w:szCs w:val="24"/>
                <w:lang w:val="en-US"/>
              </w:rPr>
            </w:pPr>
          </w:p>
        </w:tc>
        <w:tc>
          <w:tcPr>
            <w:tcW w:w="1101" w:type="dxa"/>
            <w:shd w:val="clear" w:color="auto" w:fill="auto"/>
          </w:tcPr>
          <w:p w14:paraId="7607EC1B"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Missing</w:t>
            </w:r>
          </w:p>
        </w:tc>
        <w:tc>
          <w:tcPr>
            <w:tcW w:w="1423" w:type="dxa"/>
            <w:shd w:val="clear" w:color="auto" w:fill="auto"/>
          </w:tcPr>
          <w:p w14:paraId="28F9BCC6"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w:t>
            </w:r>
          </w:p>
        </w:tc>
        <w:tc>
          <w:tcPr>
            <w:tcW w:w="1469" w:type="dxa"/>
            <w:shd w:val="clear" w:color="auto" w:fill="auto"/>
          </w:tcPr>
          <w:p w14:paraId="0FCBC03D"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w:t>
            </w:r>
          </w:p>
        </w:tc>
      </w:tr>
      <w:tr w:rsidR="00336539" w:rsidRPr="007C3D4B" w14:paraId="1686AC5B" w14:textId="77777777" w:rsidTr="00667161">
        <w:trPr>
          <w:cantSplit/>
          <w:jc w:val="center"/>
        </w:trPr>
        <w:tc>
          <w:tcPr>
            <w:tcW w:w="2202" w:type="dxa"/>
            <w:gridSpan w:val="2"/>
            <w:shd w:val="clear" w:color="auto" w:fill="auto"/>
          </w:tcPr>
          <w:p w14:paraId="4558E722"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Mean</w:t>
            </w:r>
          </w:p>
        </w:tc>
        <w:tc>
          <w:tcPr>
            <w:tcW w:w="1423" w:type="dxa"/>
            <w:shd w:val="clear" w:color="auto" w:fill="auto"/>
          </w:tcPr>
          <w:p w14:paraId="7EA7ECFF"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77.53</w:t>
            </w:r>
          </w:p>
        </w:tc>
        <w:tc>
          <w:tcPr>
            <w:tcW w:w="1469" w:type="dxa"/>
            <w:shd w:val="clear" w:color="auto" w:fill="auto"/>
          </w:tcPr>
          <w:p w14:paraId="0B3BF730"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79.94</w:t>
            </w:r>
          </w:p>
        </w:tc>
      </w:tr>
      <w:tr w:rsidR="00336539" w:rsidRPr="007C3D4B" w14:paraId="5D1FA9FD" w14:textId="77777777" w:rsidTr="00667161">
        <w:trPr>
          <w:cantSplit/>
          <w:jc w:val="center"/>
        </w:trPr>
        <w:tc>
          <w:tcPr>
            <w:tcW w:w="2202" w:type="dxa"/>
            <w:gridSpan w:val="2"/>
            <w:shd w:val="clear" w:color="auto" w:fill="auto"/>
          </w:tcPr>
          <w:p w14:paraId="478ED036"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Median</w:t>
            </w:r>
          </w:p>
        </w:tc>
        <w:tc>
          <w:tcPr>
            <w:tcW w:w="1423" w:type="dxa"/>
            <w:shd w:val="clear" w:color="auto" w:fill="auto"/>
          </w:tcPr>
          <w:p w14:paraId="4CD68773"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77.50</w:t>
            </w:r>
          </w:p>
        </w:tc>
        <w:tc>
          <w:tcPr>
            <w:tcW w:w="1469" w:type="dxa"/>
            <w:shd w:val="clear" w:color="auto" w:fill="auto"/>
          </w:tcPr>
          <w:p w14:paraId="5D172CD4"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80.00</w:t>
            </w:r>
          </w:p>
        </w:tc>
      </w:tr>
      <w:tr w:rsidR="00336539" w:rsidRPr="007C3D4B" w14:paraId="6A39C907" w14:textId="77777777" w:rsidTr="00667161">
        <w:trPr>
          <w:cantSplit/>
          <w:jc w:val="center"/>
        </w:trPr>
        <w:tc>
          <w:tcPr>
            <w:tcW w:w="2202" w:type="dxa"/>
            <w:gridSpan w:val="2"/>
            <w:shd w:val="clear" w:color="auto" w:fill="auto"/>
          </w:tcPr>
          <w:p w14:paraId="22C93B1C"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Mode</w:t>
            </w:r>
          </w:p>
        </w:tc>
        <w:tc>
          <w:tcPr>
            <w:tcW w:w="1423" w:type="dxa"/>
            <w:shd w:val="clear" w:color="auto" w:fill="auto"/>
          </w:tcPr>
          <w:p w14:paraId="1CED5FBD"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77</w:t>
            </w:r>
          </w:p>
        </w:tc>
        <w:tc>
          <w:tcPr>
            <w:tcW w:w="1469" w:type="dxa"/>
            <w:shd w:val="clear" w:color="auto" w:fill="auto"/>
          </w:tcPr>
          <w:p w14:paraId="597EA2D6"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79</w:t>
            </w:r>
          </w:p>
        </w:tc>
      </w:tr>
      <w:tr w:rsidR="00336539" w:rsidRPr="007C3D4B" w14:paraId="3E044351" w14:textId="77777777" w:rsidTr="00667161">
        <w:trPr>
          <w:cantSplit/>
          <w:jc w:val="center"/>
        </w:trPr>
        <w:tc>
          <w:tcPr>
            <w:tcW w:w="2202" w:type="dxa"/>
            <w:gridSpan w:val="2"/>
            <w:shd w:val="clear" w:color="auto" w:fill="auto"/>
          </w:tcPr>
          <w:p w14:paraId="45E1F0DA"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Minimum</w:t>
            </w:r>
          </w:p>
        </w:tc>
        <w:tc>
          <w:tcPr>
            <w:tcW w:w="1423" w:type="dxa"/>
            <w:shd w:val="clear" w:color="auto" w:fill="auto"/>
          </w:tcPr>
          <w:p w14:paraId="07E1B6D6"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74</w:t>
            </w:r>
          </w:p>
        </w:tc>
        <w:tc>
          <w:tcPr>
            <w:tcW w:w="1469" w:type="dxa"/>
            <w:shd w:val="clear" w:color="auto" w:fill="auto"/>
          </w:tcPr>
          <w:p w14:paraId="792FE8D6"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75</w:t>
            </w:r>
          </w:p>
        </w:tc>
      </w:tr>
      <w:tr w:rsidR="00336539" w:rsidRPr="007C3D4B" w14:paraId="1AE05A1D" w14:textId="77777777" w:rsidTr="00667161">
        <w:trPr>
          <w:cantSplit/>
          <w:jc w:val="center"/>
        </w:trPr>
        <w:tc>
          <w:tcPr>
            <w:tcW w:w="2202" w:type="dxa"/>
            <w:gridSpan w:val="2"/>
            <w:shd w:val="clear" w:color="auto" w:fill="auto"/>
          </w:tcPr>
          <w:p w14:paraId="449751B8"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Maximum</w:t>
            </w:r>
          </w:p>
        </w:tc>
        <w:tc>
          <w:tcPr>
            <w:tcW w:w="1423" w:type="dxa"/>
            <w:shd w:val="clear" w:color="auto" w:fill="auto"/>
          </w:tcPr>
          <w:p w14:paraId="7C26CAC5"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82</w:t>
            </w:r>
          </w:p>
        </w:tc>
        <w:tc>
          <w:tcPr>
            <w:tcW w:w="1469" w:type="dxa"/>
            <w:shd w:val="clear" w:color="auto" w:fill="auto"/>
          </w:tcPr>
          <w:p w14:paraId="773DD9FB"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83</w:t>
            </w:r>
          </w:p>
        </w:tc>
      </w:tr>
      <w:tr w:rsidR="00336539" w:rsidRPr="007C3D4B" w14:paraId="4533432C" w14:textId="77777777" w:rsidTr="00667161">
        <w:trPr>
          <w:cantSplit/>
          <w:jc w:val="center"/>
        </w:trPr>
        <w:tc>
          <w:tcPr>
            <w:tcW w:w="2202" w:type="dxa"/>
            <w:gridSpan w:val="2"/>
            <w:tcBorders>
              <w:bottom w:val="single" w:sz="4" w:space="0" w:color="auto"/>
            </w:tcBorders>
            <w:shd w:val="clear" w:color="auto" w:fill="auto"/>
          </w:tcPr>
          <w:p w14:paraId="2BEDBB9D"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Sum</w:t>
            </w:r>
          </w:p>
        </w:tc>
        <w:tc>
          <w:tcPr>
            <w:tcW w:w="1423" w:type="dxa"/>
            <w:tcBorders>
              <w:bottom w:val="single" w:sz="4" w:space="0" w:color="auto"/>
            </w:tcBorders>
            <w:shd w:val="clear" w:color="auto" w:fill="auto"/>
          </w:tcPr>
          <w:p w14:paraId="5A434EE6"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2481</w:t>
            </w:r>
          </w:p>
        </w:tc>
        <w:tc>
          <w:tcPr>
            <w:tcW w:w="1469" w:type="dxa"/>
            <w:tcBorders>
              <w:bottom w:val="single" w:sz="4" w:space="0" w:color="auto"/>
            </w:tcBorders>
            <w:shd w:val="clear" w:color="auto" w:fill="auto"/>
          </w:tcPr>
          <w:p w14:paraId="6336B7BA"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2558</w:t>
            </w:r>
          </w:p>
        </w:tc>
      </w:tr>
    </w:tbl>
    <w:p w14:paraId="58D0FAA0" w14:textId="77777777" w:rsidR="00667161" w:rsidRPr="007C3D4B" w:rsidRDefault="00667161" w:rsidP="00336539">
      <w:pPr>
        <w:spacing w:after="0" w:line="360" w:lineRule="auto"/>
        <w:jc w:val="both"/>
        <w:rPr>
          <w:rFonts w:ascii="Times New Roman" w:hAnsi="Times New Roman" w:cs="Times New Roman"/>
          <w:bCs/>
          <w:sz w:val="24"/>
          <w:szCs w:val="24"/>
        </w:rPr>
      </w:pPr>
    </w:p>
    <w:p w14:paraId="451E9E66" w14:textId="77777777" w:rsidR="00CE6C76" w:rsidRPr="007C3D4B" w:rsidRDefault="00CE6C76" w:rsidP="00CE6C76">
      <w:pPr>
        <w:pStyle w:val="NormalWeb"/>
        <w:spacing w:before="0" w:beforeAutospacing="0" w:after="0" w:afterAutospacing="0" w:line="360" w:lineRule="auto"/>
        <w:jc w:val="both"/>
      </w:pPr>
      <w:r w:rsidRPr="007C3D4B">
        <w:rPr>
          <w:color w:val="000000"/>
        </w:rPr>
        <w:lastRenderedPageBreak/>
        <w:t>The results of the data in table 1 N or the number of valid student data are 32 control classes and experimental classes, while the data for students who fail (Missing) is 0. The average value of the control class is 77.53 while the experimental class is 79.94. The median value in the control class is 77.50 and the experimental class is 80. The values ​​that often appear are 77 for the control class and 79 for the experimental class. The minimum value for the control class is 74 and the experimental class is 75. The maximum value for the control class is 82, while the experimental class is 83. The total value for each class is 2481 for the control class, and 2558 for the experimental class.</w:t>
      </w:r>
    </w:p>
    <w:p w14:paraId="7C40B4C6" w14:textId="77777777" w:rsidR="00336539" w:rsidRPr="007C3D4B" w:rsidRDefault="00336539" w:rsidP="00336539">
      <w:pPr>
        <w:spacing w:after="0" w:line="360" w:lineRule="auto"/>
        <w:jc w:val="both"/>
        <w:rPr>
          <w:rFonts w:ascii="Times New Roman" w:hAnsi="Times New Roman" w:cs="Times New Roman"/>
          <w:bCs/>
          <w:sz w:val="24"/>
          <w:szCs w:val="24"/>
        </w:rPr>
      </w:pPr>
    </w:p>
    <w:p w14:paraId="59640198" w14:textId="603E9ED5" w:rsidR="00336539" w:rsidRPr="007C3D4B" w:rsidRDefault="00D61E68" w:rsidP="00336539">
      <w:pPr>
        <w:spacing w:after="0" w:line="360" w:lineRule="auto"/>
        <w:jc w:val="center"/>
        <w:rPr>
          <w:rFonts w:ascii="Times New Roman" w:hAnsi="Times New Roman" w:cs="Times New Roman"/>
          <w:bCs/>
          <w:sz w:val="24"/>
          <w:szCs w:val="24"/>
        </w:rPr>
      </w:pPr>
      <w:r w:rsidRPr="007C3D4B">
        <w:rPr>
          <w:rFonts w:ascii="Times New Roman" w:hAnsi="Times New Roman" w:cs="Times New Roman"/>
          <w:bCs/>
          <w:sz w:val="24"/>
          <w:szCs w:val="24"/>
        </w:rPr>
        <w:t>Table 2. Final Test Score Data</w:t>
      </w:r>
    </w:p>
    <w:tbl>
      <w:tblPr>
        <w:tblW w:w="50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1"/>
        <w:gridCol w:w="1101"/>
        <w:gridCol w:w="1423"/>
        <w:gridCol w:w="1469"/>
      </w:tblGrid>
      <w:tr w:rsidR="00336539" w:rsidRPr="007C3D4B" w14:paraId="0752F2A8" w14:textId="77777777" w:rsidTr="00BE199A">
        <w:trPr>
          <w:cantSplit/>
          <w:jc w:val="center"/>
        </w:trPr>
        <w:tc>
          <w:tcPr>
            <w:tcW w:w="5094" w:type="dxa"/>
            <w:gridSpan w:val="4"/>
            <w:tcBorders>
              <w:top w:val="nil"/>
              <w:left w:val="nil"/>
              <w:bottom w:val="nil"/>
              <w:right w:val="nil"/>
            </w:tcBorders>
            <w:shd w:val="clear" w:color="auto" w:fill="FFFFFF"/>
            <w:vAlign w:val="center"/>
          </w:tcPr>
          <w:p w14:paraId="6C9E132F" w14:textId="77777777" w:rsidR="00336539" w:rsidRPr="007C3D4B" w:rsidRDefault="00336539" w:rsidP="00BE199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b/>
                <w:bCs/>
                <w:sz w:val="24"/>
                <w:szCs w:val="24"/>
                <w:lang w:val="en-US"/>
              </w:rPr>
              <w:t>Statistics</w:t>
            </w:r>
          </w:p>
        </w:tc>
      </w:tr>
      <w:tr w:rsidR="00336539" w:rsidRPr="007C3D4B" w14:paraId="300AE082" w14:textId="77777777" w:rsidTr="00667161">
        <w:trPr>
          <w:cantSplit/>
          <w:jc w:val="center"/>
        </w:trPr>
        <w:tc>
          <w:tcPr>
            <w:tcW w:w="2202" w:type="dxa"/>
            <w:gridSpan w:val="2"/>
            <w:tcBorders>
              <w:top w:val="nil"/>
              <w:left w:val="nil"/>
              <w:bottom w:val="single" w:sz="4" w:space="0" w:color="auto"/>
              <w:right w:val="nil"/>
            </w:tcBorders>
            <w:shd w:val="clear" w:color="auto" w:fill="FFFFFF"/>
            <w:vAlign w:val="bottom"/>
          </w:tcPr>
          <w:p w14:paraId="1433BED2" w14:textId="77777777" w:rsidR="00336539" w:rsidRPr="007C3D4B" w:rsidRDefault="00336539" w:rsidP="00BE199A">
            <w:pPr>
              <w:autoSpaceDE w:val="0"/>
              <w:autoSpaceDN w:val="0"/>
              <w:adjustRightInd w:val="0"/>
              <w:spacing w:after="0" w:line="240" w:lineRule="auto"/>
              <w:rPr>
                <w:rFonts w:ascii="Times New Roman" w:hAnsi="Times New Roman" w:cs="Times New Roman"/>
                <w:sz w:val="24"/>
                <w:szCs w:val="24"/>
                <w:lang w:val="en-US"/>
              </w:rPr>
            </w:pPr>
          </w:p>
        </w:tc>
        <w:tc>
          <w:tcPr>
            <w:tcW w:w="1423" w:type="dxa"/>
            <w:tcBorders>
              <w:top w:val="nil"/>
              <w:left w:val="nil"/>
              <w:bottom w:val="single" w:sz="4" w:space="0" w:color="auto"/>
              <w:right w:val="single" w:sz="8" w:space="0" w:color="E0E0E0"/>
            </w:tcBorders>
            <w:shd w:val="clear" w:color="auto" w:fill="FFFFFF"/>
            <w:vAlign w:val="bottom"/>
          </w:tcPr>
          <w:p w14:paraId="202C4313" w14:textId="77777777" w:rsidR="00336539" w:rsidRPr="007C3D4B" w:rsidRDefault="00336539" w:rsidP="00BE199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Kelas Kontrol</w:t>
            </w:r>
          </w:p>
        </w:tc>
        <w:tc>
          <w:tcPr>
            <w:tcW w:w="1469" w:type="dxa"/>
            <w:tcBorders>
              <w:top w:val="nil"/>
              <w:left w:val="single" w:sz="8" w:space="0" w:color="E0E0E0"/>
              <w:bottom w:val="single" w:sz="4" w:space="0" w:color="auto"/>
              <w:right w:val="nil"/>
            </w:tcBorders>
            <w:shd w:val="clear" w:color="auto" w:fill="FFFFFF"/>
            <w:vAlign w:val="bottom"/>
          </w:tcPr>
          <w:p w14:paraId="5D160000" w14:textId="77777777" w:rsidR="00336539" w:rsidRPr="007C3D4B" w:rsidRDefault="00336539" w:rsidP="00BE199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Kelas Eksperimen</w:t>
            </w:r>
          </w:p>
        </w:tc>
      </w:tr>
      <w:tr w:rsidR="00336539" w:rsidRPr="007C3D4B" w14:paraId="2210C7B9" w14:textId="77777777" w:rsidTr="00667161">
        <w:trPr>
          <w:cantSplit/>
          <w:jc w:val="center"/>
        </w:trPr>
        <w:tc>
          <w:tcPr>
            <w:tcW w:w="1101" w:type="dxa"/>
            <w:vMerge w:val="restart"/>
            <w:tcBorders>
              <w:top w:val="single" w:sz="4" w:space="0" w:color="auto"/>
              <w:left w:val="nil"/>
              <w:bottom w:val="nil"/>
              <w:right w:val="nil"/>
            </w:tcBorders>
            <w:shd w:val="clear" w:color="auto" w:fill="auto"/>
          </w:tcPr>
          <w:p w14:paraId="2C53B345"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N</w:t>
            </w:r>
          </w:p>
        </w:tc>
        <w:tc>
          <w:tcPr>
            <w:tcW w:w="1101" w:type="dxa"/>
            <w:tcBorders>
              <w:top w:val="single" w:sz="4" w:space="0" w:color="auto"/>
              <w:left w:val="nil"/>
              <w:bottom w:val="nil"/>
              <w:right w:val="nil"/>
            </w:tcBorders>
            <w:shd w:val="clear" w:color="auto" w:fill="auto"/>
          </w:tcPr>
          <w:p w14:paraId="221121F4"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Valid</w:t>
            </w:r>
          </w:p>
        </w:tc>
        <w:tc>
          <w:tcPr>
            <w:tcW w:w="1423" w:type="dxa"/>
            <w:tcBorders>
              <w:top w:val="single" w:sz="4" w:space="0" w:color="auto"/>
              <w:left w:val="nil"/>
              <w:bottom w:val="nil"/>
              <w:right w:val="nil"/>
            </w:tcBorders>
            <w:shd w:val="clear" w:color="auto" w:fill="auto"/>
          </w:tcPr>
          <w:p w14:paraId="065056D9"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32</w:t>
            </w:r>
          </w:p>
        </w:tc>
        <w:tc>
          <w:tcPr>
            <w:tcW w:w="1469" w:type="dxa"/>
            <w:tcBorders>
              <w:top w:val="single" w:sz="4" w:space="0" w:color="auto"/>
              <w:left w:val="nil"/>
              <w:bottom w:val="nil"/>
              <w:right w:val="nil"/>
            </w:tcBorders>
            <w:shd w:val="clear" w:color="auto" w:fill="auto"/>
          </w:tcPr>
          <w:p w14:paraId="53208811"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32</w:t>
            </w:r>
          </w:p>
        </w:tc>
      </w:tr>
      <w:tr w:rsidR="00336539" w:rsidRPr="007C3D4B" w14:paraId="75A61474" w14:textId="77777777" w:rsidTr="00667161">
        <w:trPr>
          <w:cantSplit/>
          <w:jc w:val="center"/>
        </w:trPr>
        <w:tc>
          <w:tcPr>
            <w:tcW w:w="1101" w:type="dxa"/>
            <w:vMerge/>
            <w:tcBorders>
              <w:top w:val="nil"/>
              <w:left w:val="nil"/>
              <w:bottom w:val="single" w:sz="4" w:space="0" w:color="auto"/>
              <w:right w:val="nil"/>
            </w:tcBorders>
            <w:shd w:val="clear" w:color="auto" w:fill="auto"/>
          </w:tcPr>
          <w:p w14:paraId="78CACBFC" w14:textId="77777777" w:rsidR="00336539" w:rsidRPr="007C3D4B" w:rsidRDefault="00336539" w:rsidP="00BE199A">
            <w:pPr>
              <w:autoSpaceDE w:val="0"/>
              <w:autoSpaceDN w:val="0"/>
              <w:adjustRightInd w:val="0"/>
              <w:spacing w:after="0" w:line="240" w:lineRule="auto"/>
              <w:rPr>
                <w:rFonts w:ascii="Times New Roman" w:hAnsi="Times New Roman" w:cs="Times New Roman"/>
                <w:sz w:val="24"/>
                <w:szCs w:val="24"/>
                <w:lang w:val="en-US"/>
              </w:rPr>
            </w:pPr>
          </w:p>
        </w:tc>
        <w:tc>
          <w:tcPr>
            <w:tcW w:w="1101" w:type="dxa"/>
            <w:tcBorders>
              <w:top w:val="nil"/>
              <w:left w:val="nil"/>
              <w:bottom w:val="single" w:sz="4" w:space="0" w:color="auto"/>
              <w:right w:val="nil"/>
            </w:tcBorders>
            <w:shd w:val="clear" w:color="auto" w:fill="auto"/>
          </w:tcPr>
          <w:p w14:paraId="17008334"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Missing</w:t>
            </w:r>
          </w:p>
        </w:tc>
        <w:tc>
          <w:tcPr>
            <w:tcW w:w="1423" w:type="dxa"/>
            <w:tcBorders>
              <w:top w:val="nil"/>
              <w:left w:val="nil"/>
              <w:bottom w:val="single" w:sz="4" w:space="0" w:color="auto"/>
              <w:right w:val="nil"/>
            </w:tcBorders>
            <w:shd w:val="clear" w:color="auto" w:fill="auto"/>
          </w:tcPr>
          <w:p w14:paraId="09B610B9"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w:t>
            </w:r>
          </w:p>
        </w:tc>
        <w:tc>
          <w:tcPr>
            <w:tcW w:w="1469" w:type="dxa"/>
            <w:tcBorders>
              <w:top w:val="nil"/>
              <w:left w:val="nil"/>
              <w:bottom w:val="single" w:sz="4" w:space="0" w:color="auto"/>
              <w:right w:val="nil"/>
            </w:tcBorders>
            <w:shd w:val="clear" w:color="auto" w:fill="auto"/>
          </w:tcPr>
          <w:p w14:paraId="28AC50D7"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w:t>
            </w:r>
          </w:p>
        </w:tc>
      </w:tr>
      <w:tr w:rsidR="00336539" w:rsidRPr="007C3D4B" w14:paraId="1F56A881" w14:textId="77777777" w:rsidTr="00667161">
        <w:trPr>
          <w:cantSplit/>
          <w:jc w:val="center"/>
        </w:trPr>
        <w:tc>
          <w:tcPr>
            <w:tcW w:w="2202" w:type="dxa"/>
            <w:gridSpan w:val="2"/>
            <w:tcBorders>
              <w:top w:val="single" w:sz="4" w:space="0" w:color="auto"/>
              <w:left w:val="nil"/>
              <w:bottom w:val="nil"/>
              <w:right w:val="nil"/>
            </w:tcBorders>
            <w:shd w:val="clear" w:color="auto" w:fill="auto"/>
          </w:tcPr>
          <w:p w14:paraId="7F6BA9DC"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Mean</w:t>
            </w:r>
          </w:p>
        </w:tc>
        <w:tc>
          <w:tcPr>
            <w:tcW w:w="1423" w:type="dxa"/>
            <w:tcBorders>
              <w:top w:val="single" w:sz="4" w:space="0" w:color="auto"/>
              <w:left w:val="nil"/>
              <w:bottom w:val="nil"/>
              <w:right w:val="nil"/>
            </w:tcBorders>
            <w:shd w:val="clear" w:color="auto" w:fill="auto"/>
          </w:tcPr>
          <w:p w14:paraId="606069B6"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79.97</w:t>
            </w:r>
          </w:p>
        </w:tc>
        <w:tc>
          <w:tcPr>
            <w:tcW w:w="1469" w:type="dxa"/>
            <w:tcBorders>
              <w:top w:val="single" w:sz="4" w:space="0" w:color="auto"/>
              <w:left w:val="nil"/>
              <w:bottom w:val="nil"/>
              <w:right w:val="nil"/>
            </w:tcBorders>
            <w:shd w:val="clear" w:color="auto" w:fill="auto"/>
          </w:tcPr>
          <w:p w14:paraId="6DC450A4"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82.28</w:t>
            </w:r>
          </w:p>
        </w:tc>
      </w:tr>
      <w:tr w:rsidR="00336539" w:rsidRPr="007C3D4B" w14:paraId="57231DA1" w14:textId="77777777" w:rsidTr="00667161">
        <w:trPr>
          <w:cantSplit/>
          <w:jc w:val="center"/>
        </w:trPr>
        <w:tc>
          <w:tcPr>
            <w:tcW w:w="2202" w:type="dxa"/>
            <w:gridSpan w:val="2"/>
            <w:tcBorders>
              <w:top w:val="nil"/>
              <w:left w:val="nil"/>
              <w:bottom w:val="nil"/>
              <w:right w:val="nil"/>
            </w:tcBorders>
            <w:shd w:val="clear" w:color="auto" w:fill="auto"/>
          </w:tcPr>
          <w:p w14:paraId="5A8B1954"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Median</w:t>
            </w:r>
          </w:p>
        </w:tc>
        <w:tc>
          <w:tcPr>
            <w:tcW w:w="1423" w:type="dxa"/>
            <w:tcBorders>
              <w:top w:val="nil"/>
              <w:left w:val="nil"/>
              <w:bottom w:val="nil"/>
              <w:right w:val="nil"/>
            </w:tcBorders>
            <w:shd w:val="clear" w:color="auto" w:fill="auto"/>
          </w:tcPr>
          <w:p w14:paraId="25579BC3"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80.00</w:t>
            </w:r>
          </w:p>
        </w:tc>
        <w:tc>
          <w:tcPr>
            <w:tcW w:w="1469" w:type="dxa"/>
            <w:tcBorders>
              <w:top w:val="nil"/>
              <w:left w:val="nil"/>
              <w:bottom w:val="nil"/>
              <w:right w:val="nil"/>
            </w:tcBorders>
            <w:shd w:val="clear" w:color="auto" w:fill="auto"/>
          </w:tcPr>
          <w:p w14:paraId="2CFF3F10"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82.00</w:t>
            </w:r>
          </w:p>
        </w:tc>
      </w:tr>
      <w:tr w:rsidR="00336539" w:rsidRPr="007C3D4B" w14:paraId="7B422C21" w14:textId="77777777" w:rsidTr="00667161">
        <w:trPr>
          <w:cantSplit/>
          <w:jc w:val="center"/>
        </w:trPr>
        <w:tc>
          <w:tcPr>
            <w:tcW w:w="2202" w:type="dxa"/>
            <w:gridSpan w:val="2"/>
            <w:tcBorders>
              <w:top w:val="nil"/>
              <w:left w:val="nil"/>
              <w:bottom w:val="nil"/>
              <w:right w:val="nil"/>
            </w:tcBorders>
            <w:shd w:val="clear" w:color="auto" w:fill="auto"/>
          </w:tcPr>
          <w:p w14:paraId="79349B00"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Mode</w:t>
            </w:r>
          </w:p>
        </w:tc>
        <w:tc>
          <w:tcPr>
            <w:tcW w:w="1423" w:type="dxa"/>
            <w:tcBorders>
              <w:top w:val="nil"/>
              <w:left w:val="nil"/>
              <w:bottom w:val="nil"/>
              <w:right w:val="nil"/>
            </w:tcBorders>
            <w:shd w:val="clear" w:color="auto" w:fill="auto"/>
          </w:tcPr>
          <w:p w14:paraId="722B5651"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79</w:t>
            </w:r>
          </w:p>
        </w:tc>
        <w:tc>
          <w:tcPr>
            <w:tcW w:w="1469" w:type="dxa"/>
            <w:tcBorders>
              <w:top w:val="nil"/>
              <w:left w:val="nil"/>
              <w:bottom w:val="nil"/>
              <w:right w:val="nil"/>
            </w:tcBorders>
            <w:shd w:val="clear" w:color="auto" w:fill="auto"/>
          </w:tcPr>
          <w:p w14:paraId="039B636E"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82</w:t>
            </w:r>
          </w:p>
        </w:tc>
      </w:tr>
      <w:tr w:rsidR="00336539" w:rsidRPr="007C3D4B" w14:paraId="391983F6" w14:textId="77777777" w:rsidTr="00667161">
        <w:trPr>
          <w:cantSplit/>
          <w:jc w:val="center"/>
        </w:trPr>
        <w:tc>
          <w:tcPr>
            <w:tcW w:w="2202" w:type="dxa"/>
            <w:gridSpan w:val="2"/>
            <w:tcBorders>
              <w:top w:val="nil"/>
              <w:left w:val="nil"/>
              <w:bottom w:val="nil"/>
              <w:right w:val="nil"/>
            </w:tcBorders>
            <w:shd w:val="clear" w:color="auto" w:fill="auto"/>
          </w:tcPr>
          <w:p w14:paraId="34A3DE88"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Minimum</w:t>
            </w:r>
          </w:p>
        </w:tc>
        <w:tc>
          <w:tcPr>
            <w:tcW w:w="1423" w:type="dxa"/>
            <w:tcBorders>
              <w:top w:val="nil"/>
              <w:left w:val="nil"/>
              <w:bottom w:val="nil"/>
              <w:right w:val="nil"/>
            </w:tcBorders>
            <w:shd w:val="clear" w:color="auto" w:fill="auto"/>
          </w:tcPr>
          <w:p w14:paraId="0D9CDAA8"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78</w:t>
            </w:r>
          </w:p>
        </w:tc>
        <w:tc>
          <w:tcPr>
            <w:tcW w:w="1469" w:type="dxa"/>
            <w:tcBorders>
              <w:top w:val="nil"/>
              <w:left w:val="nil"/>
              <w:bottom w:val="nil"/>
              <w:right w:val="nil"/>
            </w:tcBorders>
            <w:shd w:val="clear" w:color="auto" w:fill="auto"/>
          </w:tcPr>
          <w:p w14:paraId="557D0AF0"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79</w:t>
            </w:r>
          </w:p>
        </w:tc>
      </w:tr>
      <w:tr w:rsidR="00336539" w:rsidRPr="007C3D4B" w14:paraId="61C129CE" w14:textId="77777777" w:rsidTr="00667161">
        <w:trPr>
          <w:cantSplit/>
          <w:jc w:val="center"/>
        </w:trPr>
        <w:tc>
          <w:tcPr>
            <w:tcW w:w="2202" w:type="dxa"/>
            <w:gridSpan w:val="2"/>
            <w:tcBorders>
              <w:top w:val="nil"/>
              <w:left w:val="nil"/>
              <w:bottom w:val="nil"/>
              <w:right w:val="nil"/>
            </w:tcBorders>
            <w:shd w:val="clear" w:color="auto" w:fill="auto"/>
          </w:tcPr>
          <w:p w14:paraId="22E847FD"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Maximum</w:t>
            </w:r>
          </w:p>
        </w:tc>
        <w:tc>
          <w:tcPr>
            <w:tcW w:w="1423" w:type="dxa"/>
            <w:tcBorders>
              <w:top w:val="nil"/>
              <w:left w:val="nil"/>
              <w:bottom w:val="nil"/>
              <w:right w:val="nil"/>
            </w:tcBorders>
            <w:shd w:val="clear" w:color="auto" w:fill="auto"/>
          </w:tcPr>
          <w:p w14:paraId="441E83A9"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82</w:t>
            </w:r>
          </w:p>
        </w:tc>
        <w:tc>
          <w:tcPr>
            <w:tcW w:w="1469" w:type="dxa"/>
            <w:tcBorders>
              <w:top w:val="nil"/>
              <w:left w:val="nil"/>
              <w:bottom w:val="nil"/>
              <w:right w:val="nil"/>
            </w:tcBorders>
            <w:shd w:val="clear" w:color="auto" w:fill="auto"/>
          </w:tcPr>
          <w:p w14:paraId="61ADC08F"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86</w:t>
            </w:r>
          </w:p>
        </w:tc>
      </w:tr>
      <w:tr w:rsidR="00336539" w:rsidRPr="007C3D4B" w14:paraId="288BE24A" w14:textId="77777777" w:rsidTr="00667161">
        <w:trPr>
          <w:cantSplit/>
          <w:jc w:val="center"/>
        </w:trPr>
        <w:tc>
          <w:tcPr>
            <w:tcW w:w="2202" w:type="dxa"/>
            <w:gridSpan w:val="2"/>
            <w:tcBorders>
              <w:top w:val="nil"/>
              <w:left w:val="nil"/>
              <w:bottom w:val="single" w:sz="4" w:space="0" w:color="auto"/>
              <w:right w:val="nil"/>
            </w:tcBorders>
            <w:shd w:val="clear" w:color="auto" w:fill="auto"/>
          </w:tcPr>
          <w:p w14:paraId="4A6DA757" w14:textId="77777777" w:rsidR="00336539" w:rsidRPr="007C3D4B" w:rsidRDefault="00336539" w:rsidP="00BE199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Sum</w:t>
            </w:r>
          </w:p>
        </w:tc>
        <w:tc>
          <w:tcPr>
            <w:tcW w:w="1423" w:type="dxa"/>
            <w:tcBorders>
              <w:top w:val="nil"/>
              <w:left w:val="nil"/>
              <w:bottom w:val="single" w:sz="4" w:space="0" w:color="auto"/>
              <w:right w:val="nil"/>
            </w:tcBorders>
            <w:shd w:val="clear" w:color="auto" w:fill="auto"/>
          </w:tcPr>
          <w:p w14:paraId="6BB996D6"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2559</w:t>
            </w:r>
          </w:p>
        </w:tc>
        <w:tc>
          <w:tcPr>
            <w:tcW w:w="1469" w:type="dxa"/>
            <w:tcBorders>
              <w:top w:val="nil"/>
              <w:left w:val="nil"/>
              <w:bottom w:val="single" w:sz="4" w:space="0" w:color="auto"/>
              <w:right w:val="nil"/>
            </w:tcBorders>
            <w:shd w:val="clear" w:color="auto" w:fill="auto"/>
          </w:tcPr>
          <w:p w14:paraId="49DC6E9A" w14:textId="77777777" w:rsidR="00336539" w:rsidRPr="007C3D4B" w:rsidRDefault="00336539" w:rsidP="00BE199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2633</w:t>
            </w:r>
          </w:p>
        </w:tc>
      </w:tr>
    </w:tbl>
    <w:p w14:paraId="1974EA48" w14:textId="77777777" w:rsidR="00336539" w:rsidRPr="007C3D4B" w:rsidRDefault="00336539" w:rsidP="00D61E68">
      <w:pPr>
        <w:autoSpaceDE w:val="0"/>
        <w:autoSpaceDN w:val="0"/>
        <w:adjustRightInd w:val="0"/>
        <w:spacing w:after="0" w:line="360" w:lineRule="auto"/>
        <w:jc w:val="both"/>
        <w:rPr>
          <w:rFonts w:ascii="Times New Roman" w:hAnsi="Times New Roman" w:cs="Times New Roman"/>
          <w:sz w:val="24"/>
          <w:szCs w:val="24"/>
        </w:rPr>
      </w:pPr>
    </w:p>
    <w:p w14:paraId="6C9958A1" w14:textId="113F1F66" w:rsidR="00336539" w:rsidRPr="007C3D4B" w:rsidRDefault="00D61E68" w:rsidP="00D61E68">
      <w:pPr>
        <w:spacing w:after="0" w:line="360" w:lineRule="auto"/>
        <w:jc w:val="both"/>
        <w:rPr>
          <w:rFonts w:ascii="Times New Roman" w:hAnsi="Times New Roman" w:cs="Times New Roman"/>
          <w:color w:val="000000"/>
          <w:sz w:val="24"/>
          <w:szCs w:val="24"/>
        </w:rPr>
      </w:pPr>
      <w:r w:rsidRPr="007C3D4B">
        <w:rPr>
          <w:rFonts w:ascii="Times New Roman" w:hAnsi="Times New Roman" w:cs="Times New Roman"/>
          <w:color w:val="000000"/>
          <w:sz w:val="24"/>
          <w:szCs w:val="24"/>
        </w:rPr>
        <w:t>Based on the results in table 2 regarding the final test value data for the control class and the experimental class with valid N data, there are 32, and those who fail (</w:t>
      </w:r>
      <w:r w:rsidRPr="007C3D4B">
        <w:rPr>
          <w:rFonts w:ascii="Times New Roman" w:hAnsi="Times New Roman" w:cs="Times New Roman"/>
          <w:i/>
          <w:iCs/>
          <w:color w:val="000000"/>
          <w:sz w:val="24"/>
          <w:szCs w:val="24"/>
        </w:rPr>
        <w:t>missing</w:t>
      </w:r>
      <w:r w:rsidRPr="007C3D4B">
        <w:rPr>
          <w:rFonts w:ascii="Times New Roman" w:hAnsi="Times New Roman" w:cs="Times New Roman"/>
          <w:color w:val="000000"/>
          <w:sz w:val="24"/>
          <w:szCs w:val="24"/>
        </w:rPr>
        <w:t>) are 0. The results of the average value of the control class are 79.97, the experimental class is 82.28. The mean value for the control class is 80, and the average value for the experimental class is 82. The control class produces a value that often occurs, namely 79, while for the control class, it is 82. The lowest value for the control class is 78 and the highest value is 82. The experimental class has the lowest value, namely 79, and the highest score 86.</w:t>
      </w:r>
    </w:p>
    <w:p w14:paraId="079C0DD7" w14:textId="77777777" w:rsidR="00D61E68" w:rsidRPr="007C3D4B" w:rsidRDefault="00D61E68" w:rsidP="00D61E68">
      <w:pPr>
        <w:spacing w:after="0" w:line="360" w:lineRule="auto"/>
        <w:jc w:val="both"/>
        <w:rPr>
          <w:rFonts w:ascii="Times New Roman" w:hAnsi="Times New Roman" w:cs="Times New Roman"/>
          <w:bCs/>
          <w:sz w:val="24"/>
          <w:szCs w:val="24"/>
        </w:rPr>
      </w:pPr>
    </w:p>
    <w:p w14:paraId="5135C038" w14:textId="089DCC7C" w:rsidR="000840CA" w:rsidRPr="007C3D4B" w:rsidRDefault="00D61E68" w:rsidP="00B821BB">
      <w:pPr>
        <w:spacing w:after="0" w:line="360" w:lineRule="auto"/>
        <w:jc w:val="center"/>
        <w:rPr>
          <w:rFonts w:ascii="Times New Roman" w:hAnsi="Times New Roman" w:cs="Times New Roman"/>
          <w:bCs/>
          <w:sz w:val="24"/>
          <w:szCs w:val="24"/>
        </w:rPr>
      </w:pPr>
      <w:r w:rsidRPr="007C3D4B">
        <w:rPr>
          <w:rFonts w:ascii="Times New Roman" w:hAnsi="Times New Roman" w:cs="Times New Roman"/>
          <w:bCs/>
          <w:sz w:val="24"/>
          <w:szCs w:val="24"/>
        </w:rPr>
        <w:t>Table 3. Initial Test Normality Test Results</w:t>
      </w: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241AD5" w:rsidRPr="007C3D4B" w14:paraId="4AB105B8" w14:textId="77777777" w:rsidTr="00667161">
        <w:trPr>
          <w:cantSplit/>
          <w:jc w:val="center"/>
        </w:trPr>
        <w:tc>
          <w:tcPr>
            <w:tcW w:w="5338" w:type="dxa"/>
            <w:gridSpan w:val="3"/>
            <w:tcBorders>
              <w:top w:val="nil"/>
              <w:left w:val="nil"/>
              <w:bottom w:val="single" w:sz="4" w:space="0" w:color="auto"/>
              <w:right w:val="nil"/>
            </w:tcBorders>
            <w:shd w:val="clear" w:color="auto" w:fill="FFFFFF"/>
            <w:vAlign w:val="center"/>
          </w:tcPr>
          <w:p w14:paraId="161BFC76" w14:textId="77777777" w:rsidR="000840CA" w:rsidRPr="007C3D4B" w:rsidRDefault="000840CA" w:rsidP="000840C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b/>
                <w:bCs/>
                <w:sz w:val="24"/>
                <w:szCs w:val="24"/>
                <w:lang w:val="en-US"/>
              </w:rPr>
              <w:t>One-Sample Kolmogorov-Smirnov Test</w:t>
            </w:r>
          </w:p>
        </w:tc>
      </w:tr>
      <w:tr w:rsidR="00241AD5" w:rsidRPr="007C3D4B" w14:paraId="1D606296" w14:textId="77777777" w:rsidTr="00667161">
        <w:trPr>
          <w:cantSplit/>
          <w:jc w:val="center"/>
        </w:trPr>
        <w:tc>
          <w:tcPr>
            <w:tcW w:w="3869" w:type="dxa"/>
            <w:gridSpan w:val="2"/>
            <w:tcBorders>
              <w:top w:val="single" w:sz="4" w:space="0" w:color="auto"/>
              <w:left w:val="nil"/>
              <w:bottom w:val="single" w:sz="4" w:space="0" w:color="auto"/>
              <w:right w:val="nil"/>
            </w:tcBorders>
            <w:shd w:val="clear" w:color="auto" w:fill="FFFFFF"/>
            <w:vAlign w:val="bottom"/>
          </w:tcPr>
          <w:p w14:paraId="04354F4B" w14:textId="77777777" w:rsidR="000840CA" w:rsidRPr="007C3D4B" w:rsidRDefault="000840CA" w:rsidP="000840CA">
            <w:pPr>
              <w:autoSpaceDE w:val="0"/>
              <w:autoSpaceDN w:val="0"/>
              <w:adjustRightInd w:val="0"/>
              <w:spacing w:after="0" w:line="240" w:lineRule="auto"/>
              <w:rPr>
                <w:rFonts w:ascii="Times New Roman" w:hAnsi="Times New Roman" w:cs="Times New Roman"/>
                <w:sz w:val="24"/>
                <w:szCs w:val="24"/>
                <w:lang w:val="en-US"/>
              </w:rPr>
            </w:pPr>
          </w:p>
        </w:tc>
        <w:tc>
          <w:tcPr>
            <w:tcW w:w="1469" w:type="dxa"/>
            <w:tcBorders>
              <w:top w:val="single" w:sz="4" w:space="0" w:color="auto"/>
              <w:left w:val="nil"/>
              <w:bottom w:val="single" w:sz="4" w:space="0" w:color="auto"/>
              <w:right w:val="nil"/>
            </w:tcBorders>
            <w:shd w:val="clear" w:color="auto" w:fill="FFFFFF"/>
            <w:vAlign w:val="bottom"/>
          </w:tcPr>
          <w:p w14:paraId="0C2FB5DC" w14:textId="77777777" w:rsidR="000840CA" w:rsidRPr="007C3D4B" w:rsidRDefault="000840CA" w:rsidP="000840C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Unstandardized Residual</w:t>
            </w:r>
          </w:p>
        </w:tc>
      </w:tr>
      <w:tr w:rsidR="00241AD5" w:rsidRPr="007C3D4B" w14:paraId="2DC3FF08" w14:textId="77777777" w:rsidTr="00667161">
        <w:trPr>
          <w:cantSplit/>
          <w:jc w:val="center"/>
        </w:trPr>
        <w:tc>
          <w:tcPr>
            <w:tcW w:w="3869" w:type="dxa"/>
            <w:gridSpan w:val="2"/>
            <w:tcBorders>
              <w:top w:val="single" w:sz="4" w:space="0" w:color="auto"/>
              <w:left w:val="nil"/>
              <w:bottom w:val="nil"/>
              <w:right w:val="nil"/>
            </w:tcBorders>
            <w:shd w:val="clear" w:color="auto" w:fill="auto"/>
          </w:tcPr>
          <w:p w14:paraId="15B2C7AC"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N</w:t>
            </w:r>
          </w:p>
        </w:tc>
        <w:tc>
          <w:tcPr>
            <w:tcW w:w="1469" w:type="dxa"/>
            <w:tcBorders>
              <w:top w:val="single" w:sz="4" w:space="0" w:color="auto"/>
              <w:left w:val="nil"/>
              <w:bottom w:val="nil"/>
              <w:right w:val="nil"/>
            </w:tcBorders>
            <w:shd w:val="clear" w:color="auto" w:fill="auto"/>
          </w:tcPr>
          <w:p w14:paraId="06A2C749" w14:textId="77777777" w:rsidR="000840CA" w:rsidRPr="007C3D4B" w:rsidRDefault="000840CA" w:rsidP="000840C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32</w:t>
            </w:r>
          </w:p>
        </w:tc>
      </w:tr>
      <w:tr w:rsidR="00241AD5" w:rsidRPr="007C3D4B" w14:paraId="24470ED9" w14:textId="77777777" w:rsidTr="00667161">
        <w:trPr>
          <w:cantSplit/>
          <w:jc w:val="center"/>
        </w:trPr>
        <w:tc>
          <w:tcPr>
            <w:tcW w:w="2431" w:type="dxa"/>
            <w:vMerge w:val="restart"/>
            <w:tcBorders>
              <w:top w:val="nil"/>
              <w:left w:val="nil"/>
              <w:bottom w:val="nil"/>
              <w:right w:val="nil"/>
            </w:tcBorders>
            <w:shd w:val="clear" w:color="auto" w:fill="auto"/>
          </w:tcPr>
          <w:p w14:paraId="531BA2A2"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 xml:space="preserve">Normal </w:t>
            </w:r>
            <w:proofErr w:type="gramStart"/>
            <w:r w:rsidRPr="007C3D4B">
              <w:rPr>
                <w:rFonts w:ascii="Times New Roman" w:hAnsi="Times New Roman" w:cs="Times New Roman"/>
                <w:sz w:val="24"/>
                <w:szCs w:val="24"/>
                <w:lang w:val="en-US"/>
              </w:rPr>
              <w:t>Parameters</w:t>
            </w:r>
            <w:r w:rsidRPr="007C3D4B">
              <w:rPr>
                <w:rFonts w:ascii="Times New Roman" w:hAnsi="Times New Roman" w:cs="Times New Roman"/>
                <w:sz w:val="24"/>
                <w:szCs w:val="24"/>
                <w:vertAlign w:val="superscript"/>
                <w:lang w:val="en-US"/>
              </w:rPr>
              <w:t>a,b</w:t>
            </w:r>
            <w:proofErr w:type="gramEnd"/>
          </w:p>
        </w:tc>
        <w:tc>
          <w:tcPr>
            <w:tcW w:w="1438" w:type="dxa"/>
            <w:tcBorders>
              <w:top w:val="nil"/>
              <w:left w:val="nil"/>
              <w:bottom w:val="nil"/>
              <w:right w:val="nil"/>
            </w:tcBorders>
            <w:shd w:val="clear" w:color="auto" w:fill="auto"/>
          </w:tcPr>
          <w:p w14:paraId="663AFAB0"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Mean</w:t>
            </w:r>
          </w:p>
        </w:tc>
        <w:tc>
          <w:tcPr>
            <w:tcW w:w="1469" w:type="dxa"/>
            <w:tcBorders>
              <w:top w:val="nil"/>
              <w:left w:val="nil"/>
              <w:bottom w:val="nil"/>
              <w:right w:val="nil"/>
            </w:tcBorders>
            <w:shd w:val="clear" w:color="auto" w:fill="auto"/>
          </w:tcPr>
          <w:p w14:paraId="7FB029F8" w14:textId="77777777" w:rsidR="000840CA" w:rsidRPr="007C3D4B" w:rsidRDefault="000840CA" w:rsidP="000840C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.0000000</w:t>
            </w:r>
          </w:p>
        </w:tc>
      </w:tr>
      <w:tr w:rsidR="00241AD5" w:rsidRPr="007C3D4B" w14:paraId="6086A3BB" w14:textId="77777777" w:rsidTr="00667161">
        <w:trPr>
          <w:cantSplit/>
          <w:jc w:val="center"/>
        </w:trPr>
        <w:tc>
          <w:tcPr>
            <w:tcW w:w="2431" w:type="dxa"/>
            <w:vMerge/>
            <w:tcBorders>
              <w:top w:val="nil"/>
              <w:left w:val="nil"/>
              <w:bottom w:val="nil"/>
              <w:right w:val="nil"/>
            </w:tcBorders>
            <w:shd w:val="clear" w:color="auto" w:fill="auto"/>
          </w:tcPr>
          <w:p w14:paraId="55116922" w14:textId="77777777" w:rsidR="000840CA" w:rsidRPr="007C3D4B" w:rsidRDefault="000840CA" w:rsidP="000840CA">
            <w:pPr>
              <w:autoSpaceDE w:val="0"/>
              <w:autoSpaceDN w:val="0"/>
              <w:adjustRightInd w:val="0"/>
              <w:spacing w:after="0" w:line="240" w:lineRule="auto"/>
              <w:rPr>
                <w:rFonts w:ascii="Times New Roman" w:hAnsi="Times New Roman" w:cs="Times New Roman"/>
                <w:sz w:val="24"/>
                <w:szCs w:val="24"/>
                <w:lang w:val="en-US"/>
              </w:rPr>
            </w:pPr>
          </w:p>
        </w:tc>
        <w:tc>
          <w:tcPr>
            <w:tcW w:w="1438" w:type="dxa"/>
            <w:tcBorders>
              <w:top w:val="nil"/>
              <w:left w:val="nil"/>
              <w:bottom w:val="nil"/>
              <w:right w:val="nil"/>
            </w:tcBorders>
            <w:shd w:val="clear" w:color="auto" w:fill="auto"/>
          </w:tcPr>
          <w:p w14:paraId="17FB1013"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Std. Deviation</w:t>
            </w:r>
          </w:p>
        </w:tc>
        <w:tc>
          <w:tcPr>
            <w:tcW w:w="1469" w:type="dxa"/>
            <w:tcBorders>
              <w:top w:val="nil"/>
              <w:left w:val="nil"/>
              <w:bottom w:val="nil"/>
              <w:right w:val="nil"/>
            </w:tcBorders>
            <w:shd w:val="clear" w:color="auto" w:fill="auto"/>
          </w:tcPr>
          <w:p w14:paraId="15A470C3" w14:textId="77777777" w:rsidR="000840CA" w:rsidRPr="007C3D4B" w:rsidRDefault="000840CA" w:rsidP="000840C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2.09139378</w:t>
            </w:r>
          </w:p>
        </w:tc>
      </w:tr>
      <w:tr w:rsidR="00241AD5" w:rsidRPr="007C3D4B" w14:paraId="71F1CD5B" w14:textId="77777777" w:rsidTr="00667161">
        <w:trPr>
          <w:cantSplit/>
          <w:jc w:val="center"/>
        </w:trPr>
        <w:tc>
          <w:tcPr>
            <w:tcW w:w="2431" w:type="dxa"/>
            <w:vMerge w:val="restart"/>
            <w:tcBorders>
              <w:top w:val="nil"/>
              <w:left w:val="nil"/>
              <w:bottom w:val="nil"/>
              <w:right w:val="nil"/>
            </w:tcBorders>
            <w:shd w:val="clear" w:color="auto" w:fill="auto"/>
          </w:tcPr>
          <w:p w14:paraId="2844344C"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Most Extreme Differences</w:t>
            </w:r>
          </w:p>
        </w:tc>
        <w:tc>
          <w:tcPr>
            <w:tcW w:w="1438" w:type="dxa"/>
            <w:tcBorders>
              <w:top w:val="nil"/>
              <w:left w:val="nil"/>
              <w:bottom w:val="nil"/>
              <w:right w:val="nil"/>
            </w:tcBorders>
            <w:shd w:val="clear" w:color="auto" w:fill="auto"/>
          </w:tcPr>
          <w:p w14:paraId="5B9708A5"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Absolute</w:t>
            </w:r>
          </w:p>
        </w:tc>
        <w:tc>
          <w:tcPr>
            <w:tcW w:w="1469" w:type="dxa"/>
            <w:tcBorders>
              <w:top w:val="nil"/>
              <w:left w:val="nil"/>
              <w:bottom w:val="nil"/>
              <w:right w:val="nil"/>
            </w:tcBorders>
            <w:shd w:val="clear" w:color="auto" w:fill="auto"/>
          </w:tcPr>
          <w:p w14:paraId="4C339541" w14:textId="77777777" w:rsidR="000840CA" w:rsidRPr="007C3D4B" w:rsidRDefault="000840CA" w:rsidP="000840C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.104</w:t>
            </w:r>
          </w:p>
        </w:tc>
      </w:tr>
      <w:tr w:rsidR="00241AD5" w:rsidRPr="007C3D4B" w14:paraId="37F3B33E" w14:textId="77777777" w:rsidTr="00667161">
        <w:trPr>
          <w:cantSplit/>
          <w:jc w:val="center"/>
        </w:trPr>
        <w:tc>
          <w:tcPr>
            <w:tcW w:w="2431" w:type="dxa"/>
            <w:vMerge/>
            <w:tcBorders>
              <w:top w:val="nil"/>
              <w:left w:val="nil"/>
              <w:bottom w:val="nil"/>
              <w:right w:val="nil"/>
            </w:tcBorders>
            <w:shd w:val="clear" w:color="auto" w:fill="auto"/>
          </w:tcPr>
          <w:p w14:paraId="646007BB" w14:textId="77777777" w:rsidR="000840CA" w:rsidRPr="007C3D4B" w:rsidRDefault="000840CA" w:rsidP="000840CA">
            <w:pPr>
              <w:autoSpaceDE w:val="0"/>
              <w:autoSpaceDN w:val="0"/>
              <w:adjustRightInd w:val="0"/>
              <w:spacing w:after="0" w:line="240" w:lineRule="auto"/>
              <w:rPr>
                <w:rFonts w:ascii="Times New Roman" w:hAnsi="Times New Roman" w:cs="Times New Roman"/>
                <w:sz w:val="24"/>
                <w:szCs w:val="24"/>
                <w:lang w:val="en-US"/>
              </w:rPr>
            </w:pPr>
          </w:p>
        </w:tc>
        <w:tc>
          <w:tcPr>
            <w:tcW w:w="1438" w:type="dxa"/>
            <w:tcBorders>
              <w:top w:val="nil"/>
              <w:left w:val="nil"/>
              <w:bottom w:val="nil"/>
              <w:right w:val="nil"/>
            </w:tcBorders>
            <w:shd w:val="clear" w:color="auto" w:fill="auto"/>
          </w:tcPr>
          <w:p w14:paraId="53156B85"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Positive</w:t>
            </w:r>
          </w:p>
        </w:tc>
        <w:tc>
          <w:tcPr>
            <w:tcW w:w="1469" w:type="dxa"/>
            <w:tcBorders>
              <w:top w:val="nil"/>
              <w:left w:val="nil"/>
              <w:bottom w:val="nil"/>
              <w:right w:val="nil"/>
            </w:tcBorders>
            <w:shd w:val="clear" w:color="auto" w:fill="auto"/>
          </w:tcPr>
          <w:p w14:paraId="77CABE4E" w14:textId="77777777" w:rsidR="000840CA" w:rsidRPr="007C3D4B" w:rsidRDefault="000840CA" w:rsidP="000840C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.104</w:t>
            </w:r>
          </w:p>
        </w:tc>
      </w:tr>
      <w:tr w:rsidR="00241AD5" w:rsidRPr="007C3D4B" w14:paraId="42A52754" w14:textId="77777777" w:rsidTr="00667161">
        <w:trPr>
          <w:cantSplit/>
          <w:jc w:val="center"/>
        </w:trPr>
        <w:tc>
          <w:tcPr>
            <w:tcW w:w="2431" w:type="dxa"/>
            <w:vMerge/>
            <w:tcBorders>
              <w:top w:val="nil"/>
              <w:left w:val="nil"/>
              <w:bottom w:val="nil"/>
              <w:right w:val="nil"/>
            </w:tcBorders>
            <w:shd w:val="clear" w:color="auto" w:fill="auto"/>
          </w:tcPr>
          <w:p w14:paraId="1B302393" w14:textId="77777777" w:rsidR="000840CA" w:rsidRPr="007C3D4B" w:rsidRDefault="000840CA" w:rsidP="000840CA">
            <w:pPr>
              <w:autoSpaceDE w:val="0"/>
              <w:autoSpaceDN w:val="0"/>
              <w:adjustRightInd w:val="0"/>
              <w:spacing w:after="0" w:line="240" w:lineRule="auto"/>
              <w:rPr>
                <w:rFonts w:ascii="Times New Roman" w:hAnsi="Times New Roman" w:cs="Times New Roman"/>
                <w:sz w:val="24"/>
                <w:szCs w:val="24"/>
                <w:lang w:val="en-US"/>
              </w:rPr>
            </w:pPr>
          </w:p>
        </w:tc>
        <w:tc>
          <w:tcPr>
            <w:tcW w:w="1438" w:type="dxa"/>
            <w:tcBorders>
              <w:top w:val="nil"/>
              <w:left w:val="nil"/>
              <w:bottom w:val="nil"/>
              <w:right w:val="nil"/>
            </w:tcBorders>
            <w:shd w:val="clear" w:color="auto" w:fill="auto"/>
          </w:tcPr>
          <w:p w14:paraId="20D16DE9"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Negative</w:t>
            </w:r>
          </w:p>
        </w:tc>
        <w:tc>
          <w:tcPr>
            <w:tcW w:w="1469" w:type="dxa"/>
            <w:tcBorders>
              <w:top w:val="nil"/>
              <w:left w:val="nil"/>
              <w:bottom w:val="nil"/>
              <w:right w:val="nil"/>
            </w:tcBorders>
            <w:shd w:val="clear" w:color="auto" w:fill="auto"/>
          </w:tcPr>
          <w:p w14:paraId="1D723D44" w14:textId="77777777" w:rsidR="000840CA" w:rsidRPr="007C3D4B" w:rsidRDefault="000840CA" w:rsidP="000840C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-.079</w:t>
            </w:r>
          </w:p>
        </w:tc>
      </w:tr>
      <w:tr w:rsidR="00241AD5" w:rsidRPr="007C3D4B" w14:paraId="19A5C444" w14:textId="77777777" w:rsidTr="00667161">
        <w:trPr>
          <w:cantSplit/>
          <w:jc w:val="center"/>
        </w:trPr>
        <w:tc>
          <w:tcPr>
            <w:tcW w:w="3869" w:type="dxa"/>
            <w:gridSpan w:val="2"/>
            <w:tcBorders>
              <w:top w:val="nil"/>
              <w:left w:val="nil"/>
              <w:bottom w:val="nil"/>
              <w:right w:val="nil"/>
            </w:tcBorders>
            <w:shd w:val="clear" w:color="auto" w:fill="auto"/>
          </w:tcPr>
          <w:p w14:paraId="54E2A23F"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Test Statistic</w:t>
            </w:r>
          </w:p>
        </w:tc>
        <w:tc>
          <w:tcPr>
            <w:tcW w:w="1469" w:type="dxa"/>
            <w:tcBorders>
              <w:top w:val="nil"/>
              <w:left w:val="nil"/>
              <w:bottom w:val="nil"/>
              <w:right w:val="nil"/>
            </w:tcBorders>
            <w:shd w:val="clear" w:color="auto" w:fill="auto"/>
          </w:tcPr>
          <w:p w14:paraId="157737D6" w14:textId="77777777" w:rsidR="000840CA" w:rsidRPr="007C3D4B" w:rsidRDefault="000840CA" w:rsidP="000840C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.104</w:t>
            </w:r>
          </w:p>
        </w:tc>
      </w:tr>
      <w:tr w:rsidR="00241AD5" w:rsidRPr="007C3D4B" w14:paraId="14D6A7A5" w14:textId="77777777" w:rsidTr="00667161">
        <w:trPr>
          <w:cantSplit/>
          <w:jc w:val="center"/>
        </w:trPr>
        <w:tc>
          <w:tcPr>
            <w:tcW w:w="3869" w:type="dxa"/>
            <w:gridSpan w:val="2"/>
            <w:tcBorders>
              <w:top w:val="nil"/>
              <w:left w:val="nil"/>
              <w:bottom w:val="single" w:sz="4" w:space="0" w:color="auto"/>
              <w:right w:val="nil"/>
            </w:tcBorders>
            <w:shd w:val="clear" w:color="auto" w:fill="auto"/>
          </w:tcPr>
          <w:p w14:paraId="07672F09"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Asymp. Sig. (2-tailed)</w:t>
            </w:r>
          </w:p>
        </w:tc>
        <w:tc>
          <w:tcPr>
            <w:tcW w:w="1469" w:type="dxa"/>
            <w:tcBorders>
              <w:top w:val="nil"/>
              <w:left w:val="nil"/>
              <w:bottom w:val="single" w:sz="4" w:space="0" w:color="auto"/>
              <w:right w:val="nil"/>
            </w:tcBorders>
            <w:shd w:val="clear" w:color="auto" w:fill="auto"/>
          </w:tcPr>
          <w:p w14:paraId="1C8426F1" w14:textId="1862D815" w:rsidR="000840CA" w:rsidRPr="007C3D4B" w:rsidRDefault="000840CA" w:rsidP="000840C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.200</w:t>
            </w:r>
          </w:p>
        </w:tc>
      </w:tr>
      <w:tr w:rsidR="00241AD5" w:rsidRPr="007C3D4B" w14:paraId="789A25CB" w14:textId="77777777" w:rsidTr="00667161">
        <w:trPr>
          <w:cantSplit/>
          <w:jc w:val="center"/>
        </w:trPr>
        <w:tc>
          <w:tcPr>
            <w:tcW w:w="5338" w:type="dxa"/>
            <w:gridSpan w:val="3"/>
            <w:tcBorders>
              <w:top w:val="single" w:sz="4" w:space="0" w:color="auto"/>
              <w:left w:val="nil"/>
              <w:bottom w:val="nil"/>
              <w:right w:val="nil"/>
            </w:tcBorders>
            <w:shd w:val="clear" w:color="auto" w:fill="FFFFFF"/>
          </w:tcPr>
          <w:p w14:paraId="09EA3259"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a. Test distribution is Normal.</w:t>
            </w:r>
          </w:p>
        </w:tc>
      </w:tr>
      <w:tr w:rsidR="00241AD5" w:rsidRPr="007C3D4B" w14:paraId="0428B3ED" w14:textId="77777777" w:rsidTr="000840CA">
        <w:trPr>
          <w:cantSplit/>
          <w:jc w:val="center"/>
        </w:trPr>
        <w:tc>
          <w:tcPr>
            <w:tcW w:w="5338" w:type="dxa"/>
            <w:gridSpan w:val="3"/>
            <w:tcBorders>
              <w:top w:val="nil"/>
              <w:left w:val="nil"/>
              <w:bottom w:val="nil"/>
              <w:right w:val="nil"/>
            </w:tcBorders>
            <w:shd w:val="clear" w:color="auto" w:fill="FFFFFF"/>
          </w:tcPr>
          <w:p w14:paraId="4CA8D60E"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b. Calculated from data.</w:t>
            </w:r>
          </w:p>
        </w:tc>
      </w:tr>
      <w:tr w:rsidR="00241AD5" w:rsidRPr="007C3D4B" w14:paraId="0139FB96" w14:textId="77777777" w:rsidTr="000840CA">
        <w:trPr>
          <w:cantSplit/>
          <w:jc w:val="center"/>
        </w:trPr>
        <w:tc>
          <w:tcPr>
            <w:tcW w:w="5338" w:type="dxa"/>
            <w:gridSpan w:val="3"/>
            <w:tcBorders>
              <w:top w:val="nil"/>
              <w:left w:val="nil"/>
              <w:bottom w:val="nil"/>
              <w:right w:val="nil"/>
            </w:tcBorders>
            <w:shd w:val="clear" w:color="auto" w:fill="FFFFFF"/>
          </w:tcPr>
          <w:p w14:paraId="288B4099" w14:textId="77777777" w:rsidR="000840CA" w:rsidRPr="007C3D4B" w:rsidRDefault="000840CA" w:rsidP="000840C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c. Lilliefors Significance Correction.</w:t>
            </w:r>
          </w:p>
        </w:tc>
      </w:tr>
    </w:tbl>
    <w:p w14:paraId="04B6FAB8" w14:textId="77777777" w:rsidR="00F345E3" w:rsidRPr="007C3D4B" w:rsidRDefault="00F345E3" w:rsidP="00D61E68">
      <w:pPr>
        <w:autoSpaceDE w:val="0"/>
        <w:autoSpaceDN w:val="0"/>
        <w:adjustRightInd w:val="0"/>
        <w:spacing w:after="0" w:line="360" w:lineRule="auto"/>
        <w:jc w:val="both"/>
        <w:rPr>
          <w:rFonts w:ascii="Times New Roman" w:hAnsi="Times New Roman" w:cs="Times New Roman"/>
          <w:sz w:val="24"/>
          <w:szCs w:val="24"/>
        </w:rPr>
      </w:pPr>
    </w:p>
    <w:p w14:paraId="6BDD530B" w14:textId="30D96911" w:rsidR="00B821BB" w:rsidRPr="007C3D4B" w:rsidRDefault="00D61E68" w:rsidP="00D61E68">
      <w:pPr>
        <w:autoSpaceDE w:val="0"/>
        <w:autoSpaceDN w:val="0"/>
        <w:adjustRightInd w:val="0"/>
        <w:spacing w:after="0" w:line="360" w:lineRule="auto"/>
        <w:jc w:val="both"/>
        <w:rPr>
          <w:rFonts w:ascii="Times New Roman" w:hAnsi="Times New Roman" w:cs="Times New Roman"/>
          <w:sz w:val="24"/>
          <w:szCs w:val="24"/>
        </w:rPr>
      </w:pPr>
      <w:r w:rsidRPr="007C3D4B">
        <w:rPr>
          <w:rFonts w:ascii="Times New Roman" w:hAnsi="Times New Roman" w:cs="Times New Roman"/>
          <w:sz w:val="24"/>
          <w:szCs w:val="24"/>
        </w:rPr>
        <w:t xml:space="preserve">Based on table </w:t>
      </w:r>
      <w:r w:rsidR="004A0244" w:rsidRPr="007C3D4B">
        <w:rPr>
          <w:rFonts w:ascii="Times New Roman" w:hAnsi="Times New Roman" w:cs="Times New Roman"/>
          <w:sz w:val="24"/>
          <w:szCs w:val="24"/>
        </w:rPr>
        <w:t>3</w:t>
      </w:r>
      <w:r w:rsidRPr="007C3D4B">
        <w:rPr>
          <w:rFonts w:ascii="Times New Roman" w:hAnsi="Times New Roman" w:cs="Times New Roman"/>
          <w:sz w:val="24"/>
          <w:szCs w:val="24"/>
        </w:rPr>
        <w:t>, the normality test assisted by the SPSS 24 application using the Kolmogorov-Smirnov test, it can be seen that the Asymp value. Sig (2-tailed) of 0.200 is more significant than 0.05. This shows that the results of processing the normality test show that the data from the initial test results for the control and experimental classes are normally distributed.</w:t>
      </w:r>
    </w:p>
    <w:p w14:paraId="5ED5A919" w14:textId="77777777" w:rsidR="00D61E68" w:rsidRPr="007C3D4B" w:rsidRDefault="00D61E68" w:rsidP="00D61E68">
      <w:pPr>
        <w:autoSpaceDE w:val="0"/>
        <w:autoSpaceDN w:val="0"/>
        <w:adjustRightInd w:val="0"/>
        <w:spacing w:after="0" w:line="360" w:lineRule="auto"/>
        <w:jc w:val="both"/>
        <w:rPr>
          <w:rFonts w:ascii="Times New Roman" w:hAnsi="Times New Roman" w:cs="Times New Roman"/>
          <w:bCs/>
          <w:sz w:val="24"/>
          <w:szCs w:val="24"/>
        </w:rPr>
      </w:pPr>
    </w:p>
    <w:p w14:paraId="6C6BB107" w14:textId="362DA048" w:rsidR="00E7068A" w:rsidRPr="007C3D4B" w:rsidRDefault="00D61E68" w:rsidP="00B821BB">
      <w:pPr>
        <w:spacing w:after="0" w:line="360" w:lineRule="auto"/>
        <w:jc w:val="center"/>
        <w:rPr>
          <w:rFonts w:ascii="Times New Roman" w:hAnsi="Times New Roman" w:cs="Times New Roman"/>
          <w:bCs/>
          <w:sz w:val="24"/>
          <w:szCs w:val="24"/>
        </w:rPr>
      </w:pPr>
      <w:r w:rsidRPr="007C3D4B">
        <w:rPr>
          <w:rFonts w:ascii="Times New Roman" w:hAnsi="Times New Roman" w:cs="Times New Roman"/>
          <w:bCs/>
          <w:sz w:val="24"/>
          <w:szCs w:val="24"/>
        </w:rPr>
        <w:t>Table 4. Final Test Normality Test Results</w:t>
      </w:r>
    </w:p>
    <w:tbl>
      <w:tblPr>
        <w:tblW w:w="53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1"/>
        <w:gridCol w:w="1438"/>
        <w:gridCol w:w="1469"/>
      </w:tblGrid>
      <w:tr w:rsidR="00241AD5" w:rsidRPr="007C3D4B" w14:paraId="36974283" w14:textId="77777777" w:rsidTr="00932582">
        <w:trPr>
          <w:cantSplit/>
          <w:jc w:val="center"/>
        </w:trPr>
        <w:tc>
          <w:tcPr>
            <w:tcW w:w="5338" w:type="dxa"/>
            <w:gridSpan w:val="3"/>
            <w:tcBorders>
              <w:top w:val="nil"/>
              <w:left w:val="nil"/>
              <w:bottom w:val="single" w:sz="4" w:space="0" w:color="auto"/>
              <w:right w:val="nil"/>
            </w:tcBorders>
            <w:shd w:val="clear" w:color="auto" w:fill="FFFFFF"/>
            <w:vAlign w:val="center"/>
          </w:tcPr>
          <w:p w14:paraId="7A735BD7" w14:textId="77777777" w:rsidR="00E7068A" w:rsidRPr="007C3D4B" w:rsidRDefault="00E7068A" w:rsidP="00E7068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b/>
                <w:bCs/>
                <w:sz w:val="24"/>
                <w:szCs w:val="24"/>
                <w:lang w:val="en-US"/>
              </w:rPr>
              <w:t>One-Sample Kolmogorov-Smirnov Test</w:t>
            </w:r>
          </w:p>
        </w:tc>
      </w:tr>
      <w:tr w:rsidR="00241AD5" w:rsidRPr="007C3D4B" w14:paraId="2C26B50F" w14:textId="77777777" w:rsidTr="00932582">
        <w:trPr>
          <w:cantSplit/>
          <w:jc w:val="center"/>
        </w:trPr>
        <w:tc>
          <w:tcPr>
            <w:tcW w:w="3869" w:type="dxa"/>
            <w:gridSpan w:val="2"/>
            <w:tcBorders>
              <w:top w:val="single" w:sz="4" w:space="0" w:color="auto"/>
              <w:left w:val="nil"/>
              <w:bottom w:val="single" w:sz="4" w:space="0" w:color="auto"/>
              <w:right w:val="nil"/>
            </w:tcBorders>
            <w:shd w:val="clear" w:color="auto" w:fill="FFFFFF"/>
            <w:vAlign w:val="bottom"/>
          </w:tcPr>
          <w:p w14:paraId="63DF7BB9" w14:textId="77777777" w:rsidR="00E7068A" w:rsidRPr="007C3D4B" w:rsidRDefault="00E7068A" w:rsidP="00E7068A">
            <w:pPr>
              <w:autoSpaceDE w:val="0"/>
              <w:autoSpaceDN w:val="0"/>
              <w:adjustRightInd w:val="0"/>
              <w:spacing w:after="0" w:line="240" w:lineRule="auto"/>
              <w:rPr>
                <w:rFonts w:ascii="Times New Roman" w:hAnsi="Times New Roman" w:cs="Times New Roman"/>
                <w:sz w:val="24"/>
                <w:szCs w:val="24"/>
                <w:lang w:val="en-US"/>
              </w:rPr>
            </w:pPr>
          </w:p>
        </w:tc>
        <w:tc>
          <w:tcPr>
            <w:tcW w:w="1469" w:type="dxa"/>
            <w:tcBorders>
              <w:top w:val="single" w:sz="4" w:space="0" w:color="auto"/>
              <w:left w:val="nil"/>
              <w:bottom w:val="single" w:sz="4" w:space="0" w:color="auto"/>
              <w:right w:val="nil"/>
            </w:tcBorders>
            <w:shd w:val="clear" w:color="auto" w:fill="FFFFFF"/>
            <w:vAlign w:val="bottom"/>
          </w:tcPr>
          <w:p w14:paraId="0F9A43C6" w14:textId="77777777" w:rsidR="00E7068A" w:rsidRPr="007C3D4B" w:rsidRDefault="00E7068A" w:rsidP="00E7068A">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Unstandardized Residual</w:t>
            </w:r>
          </w:p>
        </w:tc>
      </w:tr>
      <w:tr w:rsidR="00241AD5" w:rsidRPr="007C3D4B" w14:paraId="6DCA67FB" w14:textId="77777777" w:rsidTr="00932582">
        <w:trPr>
          <w:cantSplit/>
          <w:jc w:val="center"/>
        </w:trPr>
        <w:tc>
          <w:tcPr>
            <w:tcW w:w="3869" w:type="dxa"/>
            <w:gridSpan w:val="2"/>
            <w:tcBorders>
              <w:top w:val="single" w:sz="4" w:space="0" w:color="auto"/>
              <w:left w:val="nil"/>
              <w:bottom w:val="nil"/>
              <w:right w:val="nil"/>
            </w:tcBorders>
            <w:shd w:val="clear" w:color="auto" w:fill="auto"/>
          </w:tcPr>
          <w:p w14:paraId="63FCC7C7"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N</w:t>
            </w:r>
          </w:p>
        </w:tc>
        <w:tc>
          <w:tcPr>
            <w:tcW w:w="1469" w:type="dxa"/>
            <w:tcBorders>
              <w:top w:val="single" w:sz="4" w:space="0" w:color="auto"/>
              <w:left w:val="nil"/>
              <w:bottom w:val="nil"/>
              <w:right w:val="nil"/>
            </w:tcBorders>
            <w:shd w:val="clear" w:color="auto" w:fill="auto"/>
          </w:tcPr>
          <w:p w14:paraId="73891A7F" w14:textId="77777777" w:rsidR="00E7068A" w:rsidRPr="007C3D4B" w:rsidRDefault="00E7068A" w:rsidP="00E7068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32</w:t>
            </w:r>
          </w:p>
        </w:tc>
      </w:tr>
      <w:tr w:rsidR="00241AD5" w:rsidRPr="007C3D4B" w14:paraId="752C1DC4" w14:textId="77777777" w:rsidTr="00932582">
        <w:trPr>
          <w:cantSplit/>
          <w:jc w:val="center"/>
        </w:trPr>
        <w:tc>
          <w:tcPr>
            <w:tcW w:w="2431" w:type="dxa"/>
            <w:vMerge w:val="restart"/>
            <w:tcBorders>
              <w:top w:val="nil"/>
              <w:left w:val="nil"/>
              <w:bottom w:val="nil"/>
              <w:right w:val="nil"/>
            </w:tcBorders>
            <w:shd w:val="clear" w:color="auto" w:fill="auto"/>
          </w:tcPr>
          <w:p w14:paraId="0903ED1E"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 xml:space="preserve">Normal </w:t>
            </w:r>
            <w:proofErr w:type="gramStart"/>
            <w:r w:rsidRPr="007C3D4B">
              <w:rPr>
                <w:rFonts w:ascii="Times New Roman" w:hAnsi="Times New Roman" w:cs="Times New Roman"/>
                <w:sz w:val="24"/>
                <w:szCs w:val="24"/>
                <w:lang w:val="en-US"/>
              </w:rPr>
              <w:t>Parameters</w:t>
            </w:r>
            <w:r w:rsidRPr="007C3D4B">
              <w:rPr>
                <w:rFonts w:ascii="Times New Roman" w:hAnsi="Times New Roman" w:cs="Times New Roman"/>
                <w:sz w:val="24"/>
                <w:szCs w:val="24"/>
                <w:vertAlign w:val="superscript"/>
                <w:lang w:val="en-US"/>
              </w:rPr>
              <w:t>a,b</w:t>
            </w:r>
            <w:proofErr w:type="gramEnd"/>
          </w:p>
        </w:tc>
        <w:tc>
          <w:tcPr>
            <w:tcW w:w="1438" w:type="dxa"/>
            <w:tcBorders>
              <w:top w:val="nil"/>
              <w:left w:val="nil"/>
              <w:bottom w:val="nil"/>
              <w:right w:val="nil"/>
            </w:tcBorders>
            <w:shd w:val="clear" w:color="auto" w:fill="auto"/>
          </w:tcPr>
          <w:p w14:paraId="76AC3EC9"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Mean</w:t>
            </w:r>
          </w:p>
        </w:tc>
        <w:tc>
          <w:tcPr>
            <w:tcW w:w="1469" w:type="dxa"/>
            <w:tcBorders>
              <w:top w:val="nil"/>
              <w:left w:val="nil"/>
              <w:bottom w:val="nil"/>
              <w:right w:val="nil"/>
            </w:tcBorders>
            <w:shd w:val="clear" w:color="auto" w:fill="auto"/>
          </w:tcPr>
          <w:p w14:paraId="48F18946" w14:textId="77777777" w:rsidR="00E7068A" w:rsidRPr="007C3D4B" w:rsidRDefault="00E7068A" w:rsidP="00E7068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.0000000</w:t>
            </w:r>
          </w:p>
        </w:tc>
      </w:tr>
      <w:tr w:rsidR="00241AD5" w:rsidRPr="007C3D4B" w14:paraId="0CF4CD58" w14:textId="77777777" w:rsidTr="00932582">
        <w:trPr>
          <w:cantSplit/>
          <w:jc w:val="center"/>
        </w:trPr>
        <w:tc>
          <w:tcPr>
            <w:tcW w:w="2431" w:type="dxa"/>
            <w:vMerge/>
            <w:tcBorders>
              <w:top w:val="nil"/>
              <w:left w:val="nil"/>
              <w:bottom w:val="nil"/>
              <w:right w:val="nil"/>
            </w:tcBorders>
            <w:shd w:val="clear" w:color="auto" w:fill="auto"/>
          </w:tcPr>
          <w:p w14:paraId="387ED227" w14:textId="77777777" w:rsidR="00E7068A" w:rsidRPr="007C3D4B" w:rsidRDefault="00E7068A" w:rsidP="00E7068A">
            <w:pPr>
              <w:autoSpaceDE w:val="0"/>
              <w:autoSpaceDN w:val="0"/>
              <w:adjustRightInd w:val="0"/>
              <w:spacing w:after="0" w:line="240" w:lineRule="auto"/>
              <w:rPr>
                <w:rFonts w:ascii="Times New Roman" w:hAnsi="Times New Roman" w:cs="Times New Roman"/>
                <w:sz w:val="24"/>
                <w:szCs w:val="24"/>
                <w:lang w:val="en-US"/>
              </w:rPr>
            </w:pPr>
          </w:p>
        </w:tc>
        <w:tc>
          <w:tcPr>
            <w:tcW w:w="1438" w:type="dxa"/>
            <w:tcBorders>
              <w:top w:val="nil"/>
              <w:left w:val="nil"/>
              <w:bottom w:val="nil"/>
              <w:right w:val="nil"/>
            </w:tcBorders>
            <w:shd w:val="clear" w:color="auto" w:fill="auto"/>
          </w:tcPr>
          <w:p w14:paraId="7450F603"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Std. Deviation</w:t>
            </w:r>
          </w:p>
        </w:tc>
        <w:tc>
          <w:tcPr>
            <w:tcW w:w="1469" w:type="dxa"/>
            <w:tcBorders>
              <w:top w:val="nil"/>
              <w:left w:val="nil"/>
              <w:bottom w:val="nil"/>
              <w:right w:val="nil"/>
            </w:tcBorders>
            <w:shd w:val="clear" w:color="auto" w:fill="auto"/>
          </w:tcPr>
          <w:p w14:paraId="60FAB4BE" w14:textId="77777777" w:rsidR="00E7068A" w:rsidRPr="007C3D4B" w:rsidRDefault="00E7068A" w:rsidP="00E7068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1.60642256</w:t>
            </w:r>
          </w:p>
        </w:tc>
      </w:tr>
      <w:tr w:rsidR="00241AD5" w:rsidRPr="007C3D4B" w14:paraId="704CE6D2" w14:textId="77777777" w:rsidTr="00932582">
        <w:trPr>
          <w:cantSplit/>
          <w:jc w:val="center"/>
        </w:trPr>
        <w:tc>
          <w:tcPr>
            <w:tcW w:w="2431" w:type="dxa"/>
            <w:vMerge w:val="restart"/>
            <w:tcBorders>
              <w:top w:val="nil"/>
              <w:left w:val="nil"/>
              <w:bottom w:val="nil"/>
              <w:right w:val="nil"/>
            </w:tcBorders>
            <w:shd w:val="clear" w:color="auto" w:fill="auto"/>
          </w:tcPr>
          <w:p w14:paraId="26766729"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Most Extreme Differences</w:t>
            </w:r>
          </w:p>
        </w:tc>
        <w:tc>
          <w:tcPr>
            <w:tcW w:w="1438" w:type="dxa"/>
            <w:tcBorders>
              <w:top w:val="nil"/>
              <w:left w:val="nil"/>
              <w:bottom w:val="nil"/>
              <w:right w:val="nil"/>
            </w:tcBorders>
            <w:shd w:val="clear" w:color="auto" w:fill="auto"/>
          </w:tcPr>
          <w:p w14:paraId="27606098"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Absolute</w:t>
            </w:r>
          </w:p>
        </w:tc>
        <w:tc>
          <w:tcPr>
            <w:tcW w:w="1469" w:type="dxa"/>
            <w:tcBorders>
              <w:top w:val="nil"/>
              <w:left w:val="nil"/>
              <w:bottom w:val="nil"/>
              <w:right w:val="nil"/>
            </w:tcBorders>
            <w:shd w:val="clear" w:color="auto" w:fill="auto"/>
          </w:tcPr>
          <w:p w14:paraId="376672BF" w14:textId="77777777" w:rsidR="00E7068A" w:rsidRPr="007C3D4B" w:rsidRDefault="00E7068A" w:rsidP="00E7068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.122</w:t>
            </w:r>
          </w:p>
        </w:tc>
      </w:tr>
      <w:tr w:rsidR="00241AD5" w:rsidRPr="007C3D4B" w14:paraId="4D7B5C8B" w14:textId="77777777" w:rsidTr="00932582">
        <w:trPr>
          <w:cantSplit/>
          <w:jc w:val="center"/>
        </w:trPr>
        <w:tc>
          <w:tcPr>
            <w:tcW w:w="2431" w:type="dxa"/>
            <w:vMerge/>
            <w:tcBorders>
              <w:top w:val="nil"/>
              <w:left w:val="nil"/>
              <w:bottom w:val="nil"/>
              <w:right w:val="nil"/>
            </w:tcBorders>
            <w:shd w:val="clear" w:color="auto" w:fill="auto"/>
          </w:tcPr>
          <w:p w14:paraId="513FF389" w14:textId="77777777" w:rsidR="00E7068A" w:rsidRPr="007C3D4B" w:rsidRDefault="00E7068A" w:rsidP="00E7068A">
            <w:pPr>
              <w:autoSpaceDE w:val="0"/>
              <w:autoSpaceDN w:val="0"/>
              <w:adjustRightInd w:val="0"/>
              <w:spacing w:after="0" w:line="240" w:lineRule="auto"/>
              <w:rPr>
                <w:rFonts w:ascii="Times New Roman" w:hAnsi="Times New Roman" w:cs="Times New Roman"/>
                <w:sz w:val="24"/>
                <w:szCs w:val="24"/>
                <w:lang w:val="en-US"/>
              </w:rPr>
            </w:pPr>
          </w:p>
        </w:tc>
        <w:tc>
          <w:tcPr>
            <w:tcW w:w="1438" w:type="dxa"/>
            <w:tcBorders>
              <w:top w:val="nil"/>
              <w:left w:val="nil"/>
              <w:bottom w:val="nil"/>
              <w:right w:val="nil"/>
            </w:tcBorders>
            <w:shd w:val="clear" w:color="auto" w:fill="auto"/>
          </w:tcPr>
          <w:p w14:paraId="1D6EA251"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Positive</w:t>
            </w:r>
          </w:p>
        </w:tc>
        <w:tc>
          <w:tcPr>
            <w:tcW w:w="1469" w:type="dxa"/>
            <w:tcBorders>
              <w:top w:val="nil"/>
              <w:left w:val="nil"/>
              <w:bottom w:val="nil"/>
              <w:right w:val="nil"/>
            </w:tcBorders>
            <w:shd w:val="clear" w:color="auto" w:fill="auto"/>
          </w:tcPr>
          <w:p w14:paraId="3855C535" w14:textId="77777777" w:rsidR="00E7068A" w:rsidRPr="007C3D4B" w:rsidRDefault="00E7068A" w:rsidP="00E7068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.106</w:t>
            </w:r>
          </w:p>
        </w:tc>
      </w:tr>
      <w:tr w:rsidR="00241AD5" w:rsidRPr="007C3D4B" w14:paraId="7ADD3281" w14:textId="77777777" w:rsidTr="00932582">
        <w:trPr>
          <w:cantSplit/>
          <w:jc w:val="center"/>
        </w:trPr>
        <w:tc>
          <w:tcPr>
            <w:tcW w:w="2431" w:type="dxa"/>
            <w:vMerge/>
            <w:tcBorders>
              <w:top w:val="nil"/>
              <w:left w:val="nil"/>
              <w:bottom w:val="nil"/>
              <w:right w:val="nil"/>
            </w:tcBorders>
            <w:shd w:val="clear" w:color="auto" w:fill="auto"/>
          </w:tcPr>
          <w:p w14:paraId="109A159E" w14:textId="77777777" w:rsidR="00E7068A" w:rsidRPr="007C3D4B" w:rsidRDefault="00E7068A" w:rsidP="00E7068A">
            <w:pPr>
              <w:autoSpaceDE w:val="0"/>
              <w:autoSpaceDN w:val="0"/>
              <w:adjustRightInd w:val="0"/>
              <w:spacing w:after="0" w:line="240" w:lineRule="auto"/>
              <w:rPr>
                <w:rFonts w:ascii="Times New Roman" w:hAnsi="Times New Roman" w:cs="Times New Roman"/>
                <w:sz w:val="24"/>
                <w:szCs w:val="24"/>
                <w:lang w:val="en-US"/>
              </w:rPr>
            </w:pPr>
          </w:p>
        </w:tc>
        <w:tc>
          <w:tcPr>
            <w:tcW w:w="1438" w:type="dxa"/>
            <w:tcBorders>
              <w:top w:val="nil"/>
              <w:left w:val="nil"/>
              <w:bottom w:val="nil"/>
              <w:right w:val="nil"/>
            </w:tcBorders>
            <w:shd w:val="clear" w:color="auto" w:fill="auto"/>
          </w:tcPr>
          <w:p w14:paraId="023C0F11"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Negative</w:t>
            </w:r>
          </w:p>
        </w:tc>
        <w:tc>
          <w:tcPr>
            <w:tcW w:w="1469" w:type="dxa"/>
            <w:tcBorders>
              <w:top w:val="nil"/>
              <w:left w:val="nil"/>
              <w:bottom w:val="nil"/>
              <w:right w:val="nil"/>
            </w:tcBorders>
            <w:shd w:val="clear" w:color="auto" w:fill="auto"/>
          </w:tcPr>
          <w:p w14:paraId="551AA949" w14:textId="77777777" w:rsidR="00E7068A" w:rsidRPr="007C3D4B" w:rsidRDefault="00E7068A" w:rsidP="00E7068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-.122</w:t>
            </w:r>
          </w:p>
        </w:tc>
      </w:tr>
      <w:tr w:rsidR="00241AD5" w:rsidRPr="007C3D4B" w14:paraId="2B4C0D38" w14:textId="77777777" w:rsidTr="00932582">
        <w:trPr>
          <w:cantSplit/>
          <w:jc w:val="center"/>
        </w:trPr>
        <w:tc>
          <w:tcPr>
            <w:tcW w:w="3869" w:type="dxa"/>
            <w:gridSpan w:val="2"/>
            <w:tcBorders>
              <w:top w:val="nil"/>
              <w:left w:val="nil"/>
              <w:bottom w:val="nil"/>
              <w:right w:val="nil"/>
            </w:tcBorders>
            <w:shd w:val="clear" w:color="auto" w:fill="auto"/>
          </w:tcPr>
          <w:p w14:paraId="12E77FAB"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Test Statistic</w:t>
            </w:r>
          </w:p>
        </w:tc>
        <w:tc>
          <w:tcPr>
            <w:tcW w:w="1469" w:type="dxa"/>
            <w:tcBorders>
              <w:top w:val="nil"/>
              <w:left w:val="nil"/>
              <w:bottom w:val="nil"/>
              <w:right w:val="nil"/>
            </w:tcBorders>
            <w:shd w:val="clear" w:color="auto" w:fill="auto"/>
          </w:tcPr>
          <w:p w14:paraId="56197FE3" w14:textId="77777777" w:rsidR="00E7068A" w:rsidRPr="007C3D4B" w:rsidRDefault="00E7068A" w:rsidP="00E7068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.122</w:t>
            </w:r>
          </w:p>
        </w:tc>
      </w:tr>
      <w:tr w:rsidR="00241AD5" w:rsidRPr="007C3D4B" w14:paraId="575E025D" w14:textId="77777777" w:rsidTr="00932582">
        <w:trPr>
          <w:cantSplit/>
          <w:jc w:val="center"/>
        </w:trPr>
        <w:tc>
          <w:tcPr>
            <w:tcW w:w="3869" w:type="dxa"/>
            <w:gridSpan w:val="2"/>
            <w:tcBorders>
              <w:top w:val="nil"/>
              <w:left w:val="nil"/>
              <w:bottom w:val="single" w:sz="4" w:space="0" w:color="auto"/>
              <w:right w:val="nil"/>
            </w:tcBorders>
            <w:shd w:val="clear" w:color="auto" w:fill="auto"/>
          </w:tcPr>
          <w:p w14:paraId="1FA3EA72"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Asymp. Sig. (2-tailed)</w:t>
            </w:r>
          </w:p>
        </w:tc>
        <w:tc>
          <w:tcPr>
            <w:tcW w:w="1469" w:type="dxa"/>
            <w:tcBorders>
              <w:top w:val="nil"/>
              <w:left w:val="nil"/>
              <w:bottom w:val="single" w:sz="4" w:space="0" w:color="auto"/>
              <w:right w:val="nil"/>
            </w:tcBorders>
            <w:shd w:val="clear" w:color="auto" w:fill="auto"/>
          </w:tcPr>
          <w:p w14:paraId="6E65EDBB" w14:textId="12DC5757" w:rsidR="00E7068A" w:rsidRPr="007C3D4B" w:rsidRDefault="00E7068A" w:rsidP="00E7068A">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.200</w:t>
            </w:r>
          </w:p>
        </w:tc>
      </w:tr>
      <w:tr w:rsidR="00241AD5" w:rsidRPr="007C3D4B" w14:paraId="6C38E035" w14:textId="77777777" w:rsidTr="00932582">
        <w:trPr>
          <w:cantSplit/>
          <w:jc w:val="center"/>
        </w:trPr>
        <w:tc>
          <w:tcPr>
            <w:tcW w:w="5338" w:type="dxa"/>
            <w:gridSpan w:val="3"/>
            <w:tcBorders>
              <w:top w:val="single" w:sz="4" w:space="0" w:color="auto"/>
              <w:left w:val="nil"/>
              <w:bottom w:val="nil"/>
              <w:right w:val="nil"/>
            </w:tcBorders>
            <w:shd w:val="clear" w:color="auto" w:fill="FFFFFF"/>
          </w:tcPr>
          <w:p w14:paraId="4C8D851F"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a. Test distribution is Normal.</w:t>
            </w:r>
          </w:p>
        </w:tc>
      </w:tr>
      <w:tr w:rsidR="00241AD5" w:rsidRPr="007C3D4B" w14:paraId="229C11DC" w14:textId="77777777" w:rsidTr="00E7068A">
        <w:trPr>
          <w:cantSplit/>
          <w:jc w:val="center"/>
        </w:trPr>
        <w:tc>
          <w:tcPr>
            <w:tcW w:w="5338" w:type="dxa"/>
            <w:gridSpan w:val="3"/>
            <w:tcBorders>
              <w:top w:val="nil"/>
              <w:left w:val="nil"/>
              <w:bottom w:val="nil"/>
              <w:right w:val="nil"/>
            </w:tcBorders>
            <w:shd w:val="clear" w:color="auto" w:fill="FFFFFF"/>
          </w:tcPr>
          <w:p w14:paraId="5CFE4B50"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b. Calculated from data.</w:t>
            </w:r>
          </w:p>
        </w:tc>
      </w:tr>
      <w:tr w:rsidR="00241AD5" w:rsidRPr="007C3D4B" w14:paraId="560BF426" w14:textId="77777777" w:rsidTr="00E7068A">
        <w:trPr>
          <w:cantSplit/>
          <w:jc w:val="center"/>
        </w:trPr>
        <w:tc>
          <w:tcPr>
            <w:tcW w:w="5338" w:type="dxa"/>
            <w:gridSpan w:val="3"/>
            <w:tcBorders>
              <w:top w:val="nil"/>
              <w:left w:val="nil"/>
              <w:bottom w:val="nil"/>
              <w:right w:val="nil"/>
            </w:tcBorders>
            <w:shd w:val="clear" w:color="auto" w:fill="FFFFFF"/>
          </w:tcPr>
          <w:p w14:paraId="5865D792" w14:textId="77777777" w:rsidR="00E7068A" w:rsidRPr="007C3D4B" w:rsidRDefault="00E7068A" w:rsidP="00E7068A">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c. Lilliefors Significance Correction.</w:t>
            </w:r>
          </w:p>
        </w:tc>
      </w:tr>
    </w:tbl>
    <w:p w14:paraId="687EAE83" w14:textId="77777777" w:rsidR="00D61E68" w:rsidRPr="007C3D4B" w:rsidRDefault="00D61E68" w:rsidP="00F85232">
      <w:pPr>
        <w:autoSpaceDE w:val="0"/>
        <w:autoSpaceDN w:val="0"/>
        <w:adjustRightInd w:val="0"/>
        <w:spacing w:after="0" w:line="400" w:lineRule="atLeast"/>
        <w:jc w:val="both"/>
        <w:rPr>
          <w:rFonts w:ascii="Times New Roman" w:hAnsi="Times New Roman" w:cs="Times New Roman"/>
          <w:sz w:val="24"/>
          <w:szCs w:val="24"/>
        </w:rPr>
      </w:pPr>
    </w:p>
    <w:p w14:paraId="3C3E33F2" w14:textId="35FE3518" w:rsidR="00C94A0D" w:rsidRPr="007C3D4B" w:rsidRDefault="004A0244" w:rsidP="004A0244">
      <w:pPr>
        <w:autoSpaceDE w:val="0"/>
        <w:autoSpaceDN w:val="0"/>
        <w:adjustRightInd w:val="0"/>
        <w:spacing w:after="0" w:line="360" w:lineRule="auto"/>
        <w:jc w:val="both"/>
        <w:rPr>
          <w:rFonts w:ascii="Times New Roman" w:hAnsi="Times New Roman" w:cs="Times New Roman"/>
          <w:sz w:val="24"/>
          <w:szCs w:val="24"/>
        </w:rPr>
      </w:pPr>
      <w:r w:rsidRPr="007C3D4B">
        <w:rPr>
          <w:rFonts w:ascii="Times New Roman" w:hAnsi="Times New Roman" w:cs="Times New Roman"/>
          <w:sz w:val="24"/>
          <w:szCs w:val="24"/>
        </w:rPr>
        <w:t>Based on table 4, the normality test assisted by the SPSS 24 application using the Kolmogorov-Smirnov test, it can be seen that the Asymp value. Sig (2-tailed) of 0.200 is more significant than 0.05. This shows that the results of processing the normality test show that the data from the final test results for the control and experimental classes are normally distributed.</w:t>
      </w:r>
    </w:p>
    <w:p w14:paraId="7195AD3C" w14:textId="092BB381" w:rsidR="004A0244" w:rsidRPr="007C3D4B" w:rsidRDefault="004A0244" w:rsidP="00A132D1">
      <w:pPr>
        <w:autoSpaceDE w:val="0"/>
        <w:autoSpaceDN w:val="0"/>
        <w:adjustRightInd w:val="0"/>
        <w:spacing w:after="0" w:line="400" w:lineRule="atLeast"/>
        <w:rPr>
          <w:rFonts w:ascii="Times New Roman" w:hAnsi="Times New Roman" w:cs="Times New Roman"/>
          <w:sz w:val="24"/>
          <w:szCs w:val="24"/>
        </w:rPr>
      </w:pPr>
    </w:p>
    <w:p w14:paraId="6C9218A1" w14:textId="77777777" w:rsidR="004A0244" w:rsidRPr="007C3D4B" w:rsidRDefault="004A0244" w:rsidP="00A132D1">
      <w:pPr>
        <w:autoSpaceDE w:val="0"/>
        <w:autoSpaceDN w:val="0"/>
        <w:adjustRightInd w:val="0"/>
        <w:spacing w:after="0" w:line="400" w:lineRule="atLeast"/>
        <w:rPr>
          <w:rFonts w:ascii="Times New Roman" w:hAnsi="Times New Roman" w:cs="Times New Roman"/>
          <w:sz w:val="24"/>
          <w:szCs w:val="24"/>
        </w:rPr>
      </w:pPr>
    </w:p>
    <w:p w14:paraId="29CA40C5" w14:textId="494EFC1E" w:rsidR="00DF2C59" w:rsidRPr="007C3D4B" w:rsidRDefault="00D31FC4" w:rsidP="00DF2C59">
      <w:pPr>
        <w:autoSpaceDE w:val="0"/>
        <w:autoSpaceDN w:val="0"/>
        <w:adjustRightInd w:val="0"/>
        <w:spacing w:after="0" w:line="240" w:lineRule="auto"/>
        <w:jc w:val="center"/>
        <w:rPr>
          <w:rFonts w:ascii="Times New Roman" w:hAnsi="Times New Roman" w:cs="Times New Roman"/>
          <w:sz w:val="24"/>
          <w:szCs w:val="24"/>
        </w:rPr>
      </w:pPr>
      <w:r w:rsidRPr="007C3D4B">
        <w:rPr>
          <w:rFonts w:ascii="Times New Roman" w:hAnsi="Times New Roman" w:cs="Times New Roman"/>
          <w:sz w:val="24"/>
          <w:szCs w:val="24"/>
        </w:rPr>
        <w:t>Table 5. T-test Initial and Final Tests of Control Classes and Experimental Classes</w:t>
      </w:r>
    </w:p>
    <w:tbl>
      <w:tblPr>
        <w:tblW w:w="0" w:type="auto"/>
        <w:tblLayout w:type="fixed"/>
        <w:tblCellMar>
          <w:left w:w="0" w:type="dxa"/>
          <w:right w:w="0" w:type="dxa"/>
        </w:tblCellMar>
        <w:tblLook w:val="0000" w:firstRow="0" w:lastRow="0" w:firstColumn="0" w:lastColumn="0" w:noHBand="0" w:noVBand="0"/>
      </w:tblPr>
      <w:tblGrid>
        <w:gridCol w:w="593"/>
        <w:gridCol w:w="1326"/>
        <w:gridCol w:w="769"/>
        <w:gridCol w:w="769"/>
        <w:gridCol w:w="591"/>
        <w:gridCol w:w="791"/>
        <w:gridCol w:w="733"/>
        <w:gridCol w:w="961"/>
        <w:gridCol w:w="961"/>
        <w:gridCol w:w="767"/>
        <w:gridCol w:w="765"/>
      </w:tblGrid>
      <w:tr w:rsidR="00241AD5" w:rsidRPr="007C3D4B" w14:paraId="24201089" w14:textId="77777777" w:rsidTr="009060EF">
        <w:trPr>
          <w:cantSplit/>
        </w:trPr>
        <w:tc>
          <w:tcPr>
            <w:tcW w:w="9026" w:type="dxa"/>
            <w:gridSpan w:val="11"/>
            <w:tcBorders>
              <w:bottom w:val="single" w:sz="4" w:space="0" w:color="auto"/>
            </w:tcBorders>
            <w:shd w:val="clear" w:color="auto" w:fill="FFFFFF"/>
            <w:vAlign w:val="center"/>
          </w:tcPr>
          <w:p w14:paraId="4F239BE2"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b/>
                <w:bCs/>
                <w:sz w:val="24"/>
                <w:szCs w:val="24"/>
                <w:lang w:val="en-US"/>
              </w:rPr>
              <w:t>Independent Samples Test</w:t>
            </w:r>
          </w:p>
        </w:tc>
      </w:tr>
      <w:tr w:rsidR="00241AD5" w:rsidRPr="007C3D4B" w14:paraId="40537F8E" w14:textId="77777777" w:rsidTr="009060EF">
        <w:trPr>
          <w:cantSplit/>
        </w:trPr>
        <w:tc>
          <w:tcPr>
            <w:tcW w:w="1919" w:type="dxa"/>
            <w:gridSpan w:val="2"/>
            <w:vMerge w:val="restart"/>
            <w:tcBorders>
              <w:top w:val="single" w:sz="4" w:space="0" w:color="auto"/>
            </w:tcBorders>
            <w:shd w:val="clear" w:color="auto" w:fill="FFFFFF"/>
            <w:vAlign w:val="bottom"/>
          </w:tcPr>
          <w:p w14:paraId="7D270CAA"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1538" w:type="dxa"/>
            <w:gridSpan w:val="2"/>
            <w:tcBorders>
              <w:top w:val="single" w:sz="4" w:space="0" w:color="auto"/>
            </w:tcBorders>
            <w:shd w:val="clear" w:color="auto" w:fill="FFFFFF"/>
            <w:vAlign w:val="bottom"/>
          </w:tcPr>
          <w:p w14:paraId="5E1DDF1A"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Levene's Test for Equality of Variances</w:t>
            </w:r>
          </w:p>
        </w:tc>
        <w:tc>
          <w:tcPr>
            <w:tcW w:w="5569" w:type="dxa"/>
            <w:gridSpan w:val="7"/>
            <w:tcBorders>
              <w:top w:val="single" w:sz="4" w:space="0" w:color="auto"/>
            </w:tcBorders>
            <w:shd w:val="clear" w:color="auto" w:fill="FFFFFF"/>
            <w:vAlign w:val="bottom"/>
          </w:tcPr>
          <w:p w14:paraId="3B04C056"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t-test for Equality of Means</w:t>
            </w:r>
          </w:p>
        </w:tc>
      </w:tr>
      <w:tr w:rsidR="00241AD5" w:rsidRPr="007C3D4B" w14:paraId="4ECAA0AD" w14:textId="77777777" w:rsidTr="009060EF">
        <w:trPr>
          <w:cantSplit/>
        </w:trPr>
        <w:tc>
          <w:tcPr>
            <w:tcW w:w="1919" w:type="dxa"/>
            <w:gridSpan w:val="2"/>
            <w:vMerge/>
            <w:tcBorders>
              <w:bottom w:val="single" w:sz="4" w:space="0" w:color="auto"/>
            </w:tcBorders>
            <w:shd w:val="clear" w:color="auto" w:fill="FFFFFF"/>
            <w:vAlign w:val="bottom"/>
          </w:tcPr>
          <w:p w14:paraId="5E513C08"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769" w:type="dxa"/>
            <w:vMerge w:val="restart"/>
            <w:tcBorders>
              <w:bottom w:val="single" w:sz="4" w:space="0" w:color="auto"/>
            </w:tcBorders>
            <w:shd w:val="clear" w:color="auto" w:fill="FFFFFF"/>
            <w:vAlign w:val="bottom"/>
          </w:tcPr>
          <w:p w14:paraId="6D78E9C0"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F</w:t>
            </w:r>
          </w:p>
        </w:tc>
        <w:tc>
          <w:tcPr>
            <w:tcW w:w="769" w:type="dxa"/>
            <w:vMerge w:val="restart"/>
            <w:tcBorders>
              <w:bottom w:val="single" w:sz="4" w:space="0" w:color="auto"/>
            </w:tcBorders>
            <w:shd w:val="clear" w:color="auto" w:fill="FFFFFF"/>
            <w:vAlign w:val="bottom"/>
          </w:tcPr>
          <w:p w14:paraId="52AC6BB3"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Sig.</w:t>
            </w:r>
          </w:p>
        </w:tc>
        <w:tc>
          <w:tcPr>
            <w:tcW w:w="591" w:type="dxa"/>
            <w:vMerge w:val="restart"/>
            <w:tcBorders>
              <w:bottom w:val="single" w:sz="4" w:space="0" w:color="auto"/>
            </w:tcBorders>
            <w:shd w:val="clear" w:color="auto" w:fill="FFFFFF"/>
            <w:vAlign w:val="bottom"/>
          </w:tcPr>
          <w:p w14:paraId="3BACA318"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t</w:t>
            </w:r>
          </w:p>
        </w:tc>
        <w:tc>
          <w:tcPr>
            <w:tcW w:w="791" w:type="dxa"/>
            <w:vMerge w:val="restart"/>
            <w:tcBorders>
              <w:bottom w:val="single" w:sz="4" w:space="0" w:color="auto"/>
            </w:tcBorders>
            <w:shd w:val="clear" w:color="auto" w:fill="FFFFFF"/>
            <w:vAlign w:val="bottom"/>
          </w:tcPr>
          <w:p w14:paraId="68F9AD3A"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df</w:t>
            </w:r>
          </w:p>
        </w:tc>
        <w:tc>
          <w:tcPr>
            <w:tcW w:w="733" w:type="dxa"/>
            <w:vMerge w:val="restart"/>
            <w:tcBorders>
              <w:bottom w:val="single" w:sz="4" w:space="0" w:color="auto"/>
            </w:tcBorders>
            <w:shd w:val="clear" w:color="auto" w:fill="FFFFFF"/>
            <w:vAlign w:val="bottom"/>
          </w:tcPr>
          <w:p w14:paraId="4D777E49"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Sig. (2-tailed)</w:t>
            </w:r>
          </w:p>
        </w:tc>
        <w:tc>
          <w:tcPr>
            <w:tcW w:w="961" w:type="dxa"/>
            <w:vMerge w:val="restart"/>
            <w:tcBorders>
              <w:bottom w:val="single" w:sz="4" w:space="0" w:color="auto"/>
            </w:tcBorders>
            <w:shd w:val="clear" w:color="auto" w:fill="FFFFFF"/>
            <w:vAlign w:val="bottom"/>
          </w:tcPr>
          <w:p w14:paraId="7C3485CA"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Mean Difference</w:t>
            </w:r>
          </w:p>
        </w:tc>
        <w:tc>
          <w:tcPr>
            <w:tcW w:w="961" w:type="dxa"/>
            <w:vMerge w:val="restart"/>
            <w:tcBorders>
              <w:bottom w:val="single" w:sz="4" w:space="0" w:color="auto"/>
            </w:tcBorders>
            <w:shd w:val="clear" w:color="auto" w:fill="FFFFFF"/>
            <w:vAlign w:val="bottom"/>
          </w:tcPr>
          <w:p w14:paraId="05FD9D55"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Std. Error Difference</w:t>
            </w:r>
          </w:p>
        </w:tc>
        <w:tc>
          <w:tcPr>
            <w:tcW w:w="1532" w:type="dxa"/>
            <w:gridSpan w:val="2"/>
            <w:tcBorders>
              <w:bottom w:val="single" w:sz="4" w:space="0" w:color="auto"/>
            </w:tcBorders>
            <w:shd w:val="clear" w:color="auto" w:fill="FFFFFF"/>
            <w:vAlign w:val="bottom"/>
          </w:tcPr>
          <w:p w14:paraId="6D897E99"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95% Confidence Interval of the Difference</w:t>
            </w:r>
          </w:p>
        </w:tc>
      </w:tr>
      <w:tr w:rsidR="00241AD5" w:rsidRPr="007C3D4B" w14:paraId="59F06A7F" w14:textId="77777777" w:rsidTr="009060EF">
        <w:trPr>
          <w:cantSplit/>
        </w:trPr>
        <w:tc>
          <w:tcPr>
            <w:tcW w:w="1919" w:type="dxa"/>
            <w:gridSpan w:val="2"/>
            <w:vMerge/>
            <w:tcBorders>
              <w:top w:val="single" w:sz="4" w:space="0" w:color="auto"/>
              <w:bottom w:val="single" w:sz="4" w:space="0" w:color="auto"/>
            </w:tcBorders>
            <w:shd w:val="clear" w:color="auto" w:fill="FFFFFF"/>
            <w:vAlign w:val="bottom"/>
          </w:tcPr>
          <w:p w14:paraId="4E82F8AB"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769" w:type="dxa"/>
            <w:vMerge/>
            <w:tcBorders>
              <w:top w:val="single" w:sz="4" w:space="0" w:color="auto"/>
              <w:bottom w:val="single" w:sz="4" w:space="0" w:color="auto"/>
            </w:tcBorders>
            <w:shd w:val="clear" w:color="auto" w:fill="FFFFFF"/>
            <w:vAlign w:val="bottom"/>
          </w:tcPr>
          <w:p w14:paraId="118AA093"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769" w:type="dxa"/>
            <w:vMerge/>
            <w:tcBorders>
              <w:top w:val="single" w:sz="4" w:space="0" w:color="auto"/>
              <w:bottom w:val="single" w:sz="4" w:space="0" w:color="auto"/>
            </w:tcBorders>
            <w:shd w:val="clear" w:color="auto" w:fill="FFFFFF"/>
            <w:vAlign w:val="bottom"/>
          </w:tcPr>
          <w:p w14:paraId="0E3EE2D3"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591" w:type="dxa"/>
            <w:vMerge/>
            <w:tcBorders>
              <w:top w:val="single" w:sz="4" w:space="0" w:color="auto"/>
              <w:bottom w:val="single" w:sz="4" w:space="0" w:color="auto"/>
            </w:tcBorders>
            <w:shd w:val="clear" w:color="auto" w:fill="FFFFFF"/>
            <w:vAlign w:val="bottom"/>
          </w:tcPr>
          <w:p w14:paraId="1D906DB4"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791" w:type="dxa"/>
            <w:vMerge/>
            <w:tcBorders>
              <w:top w:val="single" w:sz="4" w:space="0" w:color="auto"/>
              <w:bottom w:val="single" w:sz="4" w:space="0" w:color="auto"/>
            </w:tcBorders>
            <w:shd w:val="clear" w:color="auto" w:fill="FFFFFF"/>
            <w:vAlign w:val="bottom"/>
          </w:tcPr>
          <w:p w14:paraId="48CD5CF2"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733" w:type="dxa"/>
            <w:vMerge/>
            <w:tcBorders>
              <w:top w:val="single" w:sz="4" w:space="0" w:color="auto"/>
              <w:bottom w:val="single" w:sz="4" w:space="0" w:color="auto"/>
            </w:tcBorders>
            <w:shd w:val="clear" w:color="auto" w:fill="FFFFFF"/>
            <w:vAlign w:val="bottom"/>
          </w:tcPr>
          <w:p w14:paraId="09737F7E"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961" w:type="dxa"/>
            <w:vMerge/>
            <w:tcBorders>
              <w:top w:val="single" w:sz="4" w:space="0" w:color="auto"/>
              <w:bottom w:val="single" w:sz="4" w:space="0" w:color="auto"/>
            </w:tcBorders>
            <w:shd w:val="clear" w:color="auto" w:fill="FFFFFF"/>
            <w:vAlign w:val="bottom"/>
          </w:tcPr>
          <w:p w14:paraId="2EEEB481"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961" w:type="dxa"/>
            <w:vMerge/>
            <w:tcBorders>
              <w:top w:val="single" w:sz="4" w:space="0" w:color="auto"/>
              <w:bottom w:val="single" w:sz="4" w:space="0" w:color="auto"/>
            </w:tcBorders>
            <w:shd w:val="clear" w:color="auto" w:fill="FFFFFF"/>
            <w:vAlign w:val="bottom"/>
          </w:tcPr>
          <w:p w14:paraId="168F8764"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767" w:type="dxa"/>
            <w:tcBorders>
              <w:top w:val="single" w:sz="4" w:space="0" w:color="auto"/>
              <w:bottom w:val="single" w:sz="4" w:space="0" w:color="auto"/>
            </w:tcBorders>
            <w:shd w:val="clear" w:color="auto" w:fill="FFFFFF"/>
            <w:vAlign w:val="bottom"/>
          </w:tcPr>
          <w:p w14:paraId="1B49C898"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Lower</w:t>
            </w:r>
          </w:p>
        </w:tc>
        <w:tc>
          <w:tcPr>
            <w:tcW w:w="765" w:type="dxa"/>
            <w:tcBorders>
              <w:top w:val="single" w:sz="4" w:space="0" w:color="auto"/>
              <w:bottom w:val="single" w:sz="4" w:space="0" w:color="auto"/>
            </w:tcBorders>
            <w:shd w:val="clear" w:color="auto" w:fill="FFFFFF"/>
            <w:vAlign w:val="bottom"/>
          </w:tcPr>
          <w:p w14:paraId="78A12AB5" w14:textId="77777777" w:rsidR="00DF2C59" w:rsidRPr="007C3D4B" w:rsidRDefault="00DF2C59" w:rsidP="00DF2C59">
            <w:pPr>
              <w:autoSpaceDE w:val="0"/>
              <w:autoSpaceDN w:val="0"/>
              <w:adjustRightInd w:val="0"/>
              <w:spacing w:after="0" w:line="320" w:lineRule="atLeast"/>
              <w:ind w:left="60" w:right="60"/>
              <w:jc w:val="center"/>
              <w:rPr>
                <w:rFonts w:ascii="Times New Roman" w:hAnsi="Times New Roman" w:cs="Times New Roman"/>
                <w:sz w:val="24"/>
                <w:szCs w:val="24"/>
                <w:lang w:val="en-US"/>
              </w:rPr>
            </w:pPr>
            <w:r w:rsidRPr="007C3D4B">
              <w:rPr>
                <w:rFonts w:ascii="Times New Roman" w:hAnsi="Times New Roman" w:cs="Times New Roman"/>
                <w:sz w:val="24"/>
                <w:szCs w:val="24"/>
                <w:lang w:val="en-US"/>
              </w:rPr>
              <w:t>Upper</w:t>
            </w:r>
          </w:p>
        </w:tc>
      </w:tr>
      <w:tr w:rsidR="00241AD5" w:rsidRPr="007C3D4B" w14:paraId="0FAE233A" w14:textId="77777777" w:rsidTr="009060EF">
        <w:trPr>
          <w:cantSplit/>
        </w:trPr>
        <w:tc>
          <w:tcPr>
            <w:tcW w:w="593" w:type="dxa"/>
            <w:vMerge w:val="restart"/>
            <w:tcBorders>
              <w:top w:val="single" w:sz="4" w:space="0" w:color="auto"/>
            </w:tcBorders>
            <w:shd w:val="clear" w:color="auto" w:fill="auto"/>
          </w:tcPr>
          <w:p w14:paraId="77327701" w14:textId="77777777" w:rsidR="00DF2C59" w:rsidRPr="007C3D4B" w:rsidRDefault="00DF2C59" w:rsidP="00DF2C59">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Hasil Nilai</w:t>
            </w:r>
          </w:p>
        </w:tc>
        <w:tc>
          <w:tcPr>
            <w:tcW w:w="1326" w:type="dxa"/>
            <w:tcBorders>
              <w:top w:val="single" w:sz="4" w:space="0" w:color="auto"/>
            </w:tcBorders>
            <w:shd w:val="clear" w:color="auto" w:fill="auto"/>
          </w:tcPr>
          <w:p w14:paraId="660C5EA4" w14:textId="77777777" w:rsidR="00DF2C59" w:rsidRPr="007C3D4B" w:rsidRDefault="00DF2C59" w:rsidP="00DF2C59">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Equal variances assumed</w:t>
            </w:r>
          </w:p>
        </w:tc>
        <w:tc>
          <w:tcPr>
            <w:tcW w:w="769" w:type="dxa"/>
            <w:tcBorders>
              <w:top w:val="single" w:sz="4" w:space="0" w:color="auto"/>
            </w:tcBorders>
            <w:shd w:val="clear" w:color="auto" w:fill="auto"/>
          </w:tcPr>
          <w:p w14:paraId="0397AE65"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.139</w:t>
            </w:r>
          </w:p>
        </w:tc>
        <w:tc>
          <w:tcPr>
            <w:tcW w:w="769" w:type="dxa"/>
            <w:tcBorders>
              <w:top w:val="single" w:sz="4" w:space="0" w:color="auto"/>
            </w:tcBorders>
            <w:shd w:val="clear" w:color="auto" w:fill="auto"/>
          </w:tcPr>
          <w:p w14:paraId="6D0A12FC"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.710</w:t>
            </w:r>
          </w:p>
        </w:tc>
        <w:tc>
          <w:tcPr>
            <w:tcW w:w="591" w:type="dxa"/>
            <w:tcBorders>
              <w:top w:val="single" w:sz="4" w:space="0" w:color="auto"/>
            </w:tcBorders>
            <w:shd w:val="clear" w:color="auto" w:fill="auto"/>
          </w:tcPr>
          <w:p w14:paraId="36873386"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-6.055</w:t>
            </w:r>
          </w:p>
        </w:tc>
        <w:tc>
          <w:tcPr>
            <w:tcW w:w="791" w:type="dxa"/>
            <w:tcBorders>
              <w:top w:val="single" w:sz="4" w:space="0" w:color="auto"/>
            </w:tcBorders>
            <w:shd w:val="clear" w:color="auto" w:fill="auto"/>
          </w:tcPr>
          <w:p w14:paraId="7BD07DC2"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126</w:t>
            </w:r>
          </w:p>
        </w:tc>
        <w:tc>
          <w:tcPr>
            <w:tcW w:w="733" w:type="dxa"/>
            <w:tcBorders>
              <w:top w:val="single" w:sz="4" w:space="0" w:color="auto"/>
            </w:tcBorders>
            <w:shd w:val="clear" w:color="auto" w:fill="auto"/>
          </w:tcPr>
          <w:p w14:paraId="087572C4"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.000</w:t>
            </w:r>
          </w:p>
        </w:tc>
        <w:tc>
          <w:tcPr>
            <w:tcW w:w="961" w:type="dxa"/>
            <w:tcBorders>
              <w:top w:val="single" w:sz="4" w:space="0" w:color="auto"/>
            </w:tcBorders>
            <w:shd w:val="clear" w:color="auto" w:fill="auto"/>
          </w:tcPr>
          <w:p w14:paraId="1CC08346"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-2.359</w:t>
            </w:r>
          </w:p>
        </w:tc>
        <w:tc>
          <w:tcPr>
            <w:tcW w:w="961" w:type="dxa"/>
            <w:tcBorders>
              <w:top w:val="single" w:sz="4" w:space="0" w:color="auto"/>
            </w:tcBorders>
            <w:shd w:val="clear" w:color="auto" w:fill="auto"/>
          </w:tcPr>
          <w:p w14:paraId="2078E581"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.390</w:t>
            </w:r>
          </w:p>
        </w:tc>
        <w:tc>
          <w:tcPr>
            <w:tcW w:w="767" w:type="dxa"/>
            <w:tcBorders>
              <w:top w:val="single" w:sz="4" w:space="0" w:color="auto"/>
            </w:tcBorders>
            <w:shd w:val="clear" w:color="auto" w:fill="auto"/>
          </w:tcPr>
          <w:p w14:paraId="59094DDE"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-3.131</w:t>
            </w:r>
          </w:p>
        </w:tc>
        <w:tc>
          <w:tcPr>
            <w:tcW w:w="765" w:type="dxa"/>
            <w:tcBorders>
              <w:top w:val="single" w:sz="4" w:space="0" w:color="auto"/>
            </w:tcBorders>
            <w:shd w:val="clear" w:color="auto" w:fill="auto"/>
          </w:tcPr>
          <w:p w14:paraId="54FD2CD7"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-1.588</w:t>
            </w:r>
          </w:p>
        </w:tc>
      </w:tr>
      <w:tr w:rsidR="00241AD5" w:rsidRPr="007C3D4B" w14:paraId="30D12117" w14:textId="77777777" w:rsidTr="009060EF">
        <w:trPr>
          <w:cantSplit/>
        </w:trPr>
        <w:tc>
          <w:tcPr>
            <w:tcW w:w="593" w:type="dxa"/>
            <w:vMerge/>
            <w:tcBorders>
              <w:bottom w:val="single" w:sz="4" w:space="0" w:color="auto"/>
            </w:tcBorders>
            <w:shd w:val="clear" w:color="auto" w:fill="auto"/>
          </w:tcPr>
          <w:p w14:paraId="268A29DC"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1326" w:type="dxa"/>
            <w:tcBorders>
              <w:bottom w:val="single" w:sz="4" w:space="0" w:color="auto"/>
            </w:tcBorders>
            <w:shd w:val="clear" w:color="auto" w:fill="auto"/>
          </w:tcPr>
          <w:p w14:paraId="1D74A2D5" w14:textId="77777777" w:rsidR="00DF2C59" w:rsidRPr="007C3D4B" w:rsidRDefault="00DF2C59" w:rsidP="00DF2C59">
            <w:pPr>
              <w:autoSpaceDE w:val="0"/>
              <w:autoSpaceDN w:val="0"/>
              <w:adjustRightInd w:val="0"/>
              <w:spacing w:after="0" w:line="320" w:lineRule="atLeast"/>
              <w:ind w:left="60" w:right="60"/>
              <w:rPr>
                <w:rFonts w:ascii="Times New Roman" w:hAnsi="Times New Roman" w:cs="Times New Roman"/>
                <w:sz w:val="24"/>
                <w:szCs w:val="24"/>
                <w:lang w:val="en-US"/>
              </w:rPr>
            </w:pPr>
            <w:r w:rsidRPr="007C3D4B">
              <w:rPr>
                <w:rFonts w:ascii="Times New Roman" w:hAnsi="Times New Roman" w:cs="Times New Roman"/>
                <w:sz w:val="24"/>
                <w:szCs w:val="24"/>
                <w:lang w:val="en-US"/>
              </w:rPr>
              <w:t>Equal variances not assumed</w:t>
            </w:r>
          </w:p>
        </w:tc>
        <w:tc>
          <w:tcPr>
            <w:tcW w:w="769" w:type="dxa"/>
            <w:tcBorders>
              <w:bottom w:val="single" w:sz="4" w:space="0" w:color="auto"/>
            </w:tcBorders>
            <w:shd w:val="clear" w:color="auto" w:fill="auto"/>
            <w:vAlign w:val="center"/>
          </w:tcPr>
          <w:p w14:paraId="1E978AEA"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769" w:type="dxa"/>
            <w:tcBorders>
              <w:bottom w:val="single" w:sz="4" w:space="0" w:color="auto"/>
            </w:tcBorders>
            <w:shd w:val="clear" w:color="auto" w:fill="auto"/>
            <w:vAlign w:val="center"/>
          </w:tcPr>
          <w:p w14:paraId="36B8FC10" w14:textId="77777777" w:rsidR="00DF2C59" w:rsidRPr="007C3D4B" w:rsidRDefault="00DF2C59" w:rsidP="00DF2C59">
            <w:pPr>
              <w:autoSpaceDE w:val="0"/>
              <w:autoSpaceDN w:val="0"/>
              <w:adjustRightInd w:val="0"/>
              <w:spacing w:after="0" w:line="240" w:lineRule="auto"/>
              <w:rPr>
                <w:rFonts w:ascii="Times New Roman" w:hAnsi="Times New Roman" w:cs="Times New Roman"/>
                <w:sz w:val="24"/>
                <w:szCs w:val="24"/>
                <w:lang w:val="en-US"/>
              </w:rPr>
            </w:pPr>
          </w:p>
        </w:tc>
        <w:tc>
          <w:tcPr>
            <w:tcW w:w="591" w:type="dxa"/>
            <w:tcBorders>
              <w:bottom w:val="single" w:sz="4" w:space="0" w:color="auto"/>
            </w:tcBorders>
            <w:shd w:val="clear" w:color="auto" w:fill="auto"/>
          </w:tcPr>
          <w:p w14:paraId="71AACF78"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-6.055</w:t>
            </w:r>
          </w:p>
        </w:tc>
        <w:tc>
          <w:tcPr>
            <w:tcW w:w="791" w:type="dxa"/>
            <w:tcBorders>
              <w:bottom w:val="single" w:sz="4" w:space="0" w:color="auto"/>
            </w:tcBorders>
            <w:shd w:val="clear" w:color="auto" w:fill="auto"/>
          </w:tcPr>
          <w:p w14:paraId="40E630BF"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125.911</w:t>
            </w:r>
          </w:p>
        </w:tc>
        <w:tc>
          <w:tcPr>
            <w:tcW w:w="733" w:type="dxa"/>
            <w:tcBorders>
              <w:bottom w:val="single" w:sz="4" w:space="0" w:color="auto"/>
            </w:tcBorders>
            <w:shd w:val="clear" w:color="auto" w:fill="auto"/>
          </w:tcPr>
          <w:p w14:paraId="59E8D67E"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.000</w:t>
            </w:r>
          </w:p>
        </w:tc>
        <w:tc>
          <w:tcPr>
            <w:tcW w:w="961" w:type="dxa"/>
            <w:tcBorders>
              <w:bottom w:val="single" w:sz="4" w:space="0" w:color="auto"/>
            </w:tcBorders>
            <w:shd w:val="clear" w:color="auto" w:fill="auto"/>
          </w:tcPr>
          <w:p w14:paraId="54798813"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-2.359</w:t>
            </w:r>
          </w:p>
        </w:tc>
        <w:tc>
          <w:tcPr>
            <w:tcW w:w="961" w:type="dxa"/>
            <w:tcBorders>
              <w:bottom w:val="single" w:sz="4" w:space="0" w:color="auto"/>
            </w:tcBorders>
            <w:shd w:val="clear" w:color="auto" w:fill="auto"/>
          </w:tcPr>
          <w:p w14:paraId="556614BF"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.390</w:t>
            </w:r>
          </w:p>
        </w:tc>
        <w:tc>
          <w:tcPr>
            <w:tcW w:w="767" w:type="dxa"/>
            <w:tcBorders>
              <w:bottom w:val="single" w:sz="4" w:space="0" w:color="auto"/>
            </w:tcBorders>
            <w:shd w:val="clear" w:color="auto" w:fill="auto"/>
          </w:tcPr>
          <w:p w14:paraId="4836C70B"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-3.131</w:t>
            </w:r>
          </w:p>
        </w:tc>
        <w:tc>
          <w:tcPr>
            <w:tcW w:w="765" w:type="dxa"/>
            <w:tcBorders>
              <w:bottom w:val="single" w:sz="4" w:space="0" w:color="auto"/>
            </w:tcBorders>
            <w:shd w:val="clear" w:color="auto" w:fill="auto"/>
          </w:tcPr>
          <w:p w14:paraId="787EBACC" w14:textId="77777777" w:rsidR="00DF2C59" w:rsidRPr="007C3D4B" w:rsidRDefault="00DF2C59" w:rsidP="00DF2C59">
            <w:pPr>
              <w:autoSpaceDE w:val="0"/>
              <w:autoSpaceDN w:val="0"/>
              <w:adjustRightInd w:val="0"/>
              <w:spacing w:after="0" w:line="320" w:lineRule="atLeast"/>
              <w:ind w:left="60" w:right="60"/>
              <w:jc w:val="right"/>
              <w:rPr>
                <w:rFonts w:ascii="Times New Roman" w:hAnsi="Times New Roman" w:cs="Times New Roman"/>
                <w:sz w:val="24"/>
                <w:szCs w:val="24"/>
                <w:lang w:val="en-US"/>
              </w:rPr>
            </w:pPr>
            <w:r w:rsidRPr="007C3D4B">
              <w:rPr>
                <w:rFonts w:ascii="Times New Roman" w:hAnsi="Times New Roman" w:cs="Times New Roman"/>
                <w:sz w:val="24"/>
                <w:szCs w:val="24"/>
                <w:lang w:val="en-US"/>
              </w:rPr>
              <w:t>-1.588</w:t>
            </w:r>
          </w:p>
        </w:tc>
      </w:tr>
    </w:tbl>
    <w:p w14:paraId="511B3EEB" w14:textId="77777777" w:rsidR="009060EF" w:rsidRPr="007C3D4B" w:rsidRDefault="009060EF" w:rsidP="00360923">
      <w:pPr>
        <w:autoSpaceDE w:val="0"/>
        <w:autoSpaceDN w:val="0"/>
        <w:adjustRightInd w:val="0"/>
        <w:spacing w:after="0" w:line="400" w:lineRule="atLeast"/>
        <w:rPr>
          <w:rFonts w:ascii="Times New Roman" w:hAnsi="Times New Roman" w:cs="Times New Roman"/>
          <w:sz w:val="24"/>
          <w:szCs w:val="24"/>
        </w:rPr>
      </w:pPr>
    </w:p>
    <w:p w14:paraId="4747EEF4" w14:textId="4DA30A2B" w:rsidR="00360923" w:rsidRPr="007C3D4B" w:rsidRDefault="009060EF" w:rsidP="006C0A33">
      <w:pPr>
        <w:autoSpaceDE w:val="0"/>
        <w:autoSpaceDN w:val="0"/>
        <w:adjustRightInd w:val="0"/>
        <w:spacing w:after="0" w:line="400" w:lineRule="atLeast"/>
        <w:jc w:val="both"/>
        <w:rPr>
          <w:rFonts w:ascii="Times New Roman" w:hAnsi="Times New Roman" w:cs="Times New Roman"/>
          <w:sz w:val="24"/>
          <w:szCs w:val="24"/>
        </w:rPr>
      </w:pPr>
      <w:r w:rsidRPr="007C3D4B">
        <w:rPr>
          <w:rFonts w:ascii="Times New Roman" w:hAnsi="Times New Roman" w:cs="Times New Roman"/>
          <w:sz w:val="24"/>
          <w:szCs w:val="24"/>
        </w:rPr>
        <w:t>Based on the data in table 5, it is known that Sig. Levene's Test For Equality of Variances, which is 0.710 greater than 0.05, means that the control class and experimental class data are homogeneous. The result of the calculated t value is 6.055 with Sig. (2-tailed) 0.000 less than 0.05. This shows that H</w:t>
      </w:r>
      <w:r w:rsidRPr="007C3D4B">
        <w:rPr>
          <w:rFonts w:ascii="Times New Roman" w:hAnsi="Times New Roman" w:cs="Times New Roman"/>
          <w:sz w:val="24"/>
          <w:szCs w:val="24"/>
          <w:vertAlign w:val="subscript"/>
        </w:rPr>
        <w:t>0</w:t>
      </w:r>
      <w:r w:rsidRPr="007C3D4B">
        <w:rPr>
          <w:rFonts w:ascii="Times New Roman" w:hAnsi="Times New Roman" w:cs="Times New Roman"/>
          <w:sz w:val="24"/>
          <w:szCs w:val="24"/>
        </w:rPr>
        <w:t xml:space="preserve"> and H</w:t>
      </w:r>
      <w:r w:rsidRPr="007C3D4B">
        <w:rPr>
          <w:rFonts w:ascii="Times New Roman" w:hAnsi="Times New Roman" w:cs="Times New Roman"/>
          <w:sz w:val="24"/>
          <w:szCs w:val="24"/>
          <w:vertAlign w:val="subscript"/>
        </w:rPr>
        <w:t>a</w:t>
      </w:r>
      <w:r w:rsidRPr="007C3D4B">
        <w:rPr>
          <w:rFonts w:ascii="Times New Roman" w:hAnsi="Times New Roman" w:cs="Times New Roman"/>
          <w:sz w:val="24"/>
          <w:szCs w:val="24"/>
        </w:rPr>
        <w:t xml:space="preserve"> accepted. So it can be interpreted that the results of the data processing, can be concluded that there is an effect of writing saga text using the think, pair, and share.</w:t>
      </w:r>
    </w:p>
    <w:p w14:paraId="02C9E572" w14:textId="77777777" w:rsidR="00380D9C" w:rsidRPr="007C3D4B" w:rsidRDefault="00380D9C" w:rsidP="00360923">
      <w:pPr>
        <w:autoSpaceDE w:val="0"/>
        <w:autoSpaceDN w:val="0"/>
        <w:adjustRightInd w:val="0"/>
        <w:spacing w:after="0" w:line="400" w:lineRule="atLeast"/>
        <w:rPr>
          <w:rFonts w:ascii="Times New Roman" w:hAnsi="Times New Roman" w:cs="Times New Roman"/>
          <w:sz w:val="24"/>
          <w:szCs w:val="24"/>
          <w:lang w:val="en-US"/>
        </w:rPr>
      </w:pPr>
    </w:p>
    <w:p w14:paraId="420232DF" w14:textId="69666961" w:rsidR="00360D58" w:rsidRPr="007C3D4B" w:rsidRDefault="00360D58" w:rsidP="00360923">
      <w:pPr>
        <w:autoSpaceDE w:val="0"/>
        <w:autoSpaceDN w:val="0"/>
        <w:adjustRightInd w:val="0"/>
        <w:spacing w:after="0" w:line="400" w:lineRule="atLeast"/>
        <w:rPr>
          <w:rFonts w:ascii="Times New Roman" w:hAnsi="Times New Roman" w:cs="Times New Roman"/>
          <w:sz w:val="24"/>
          <w:szCs w:val="24"/>
          <w:lang w:val="en-US"/>
        </w:rPr>
      </w:pPr>
      <w:r w:rsidRPr="007C3D4B">
        <w:rPr>
          <w:rFonts w:ascii="Times New Roman" w:hAnsi="Times New Roman" w:cs="Times New Roman"/>
          <w:b/>
          <w:sz w:val="24"/>
          <w:szCs w:val="24"/>
        </w:rPr>
        <w:t>DISCUSSION</w:t>
      </w:r>
    </w:p>
    <w:p w14:paraId="5B596567" w14:textId="77777777" w:rsidR="00D01F01" w:rsidRPr="007C3D4B" w:rsidRDefault="00D01F01" w:rsidP="00D01F01">
      <w:pPr>
        <w:pStyle w:val="NormalWeb"/>
        <w:spacing w:before="0" w:beforeAutospacing="0" w:after="0" w:afterAutospacing="0" w:line="360" w:lineRule="auto"/>
        <w:jc w:val="both"/>
      </w:pPr>
      <w:r w:rsidRPr="007C3D4B">
        <w:rPr>
          <w:color w:val="000000"/>
        </w:rPr>
        <w:t xml:space="preserve">Based on the results of research that has been carried out by applying the </w:t>
      </w:r>
      <w:r w:rsidRPr="007C3D4B">
        <w:rPr>
          <w:i/>
          <w:iCs/>
          <w:color w:val="000000"/>
        </w:rPr>
        <w:t xml:space="preserve">think, pair, and share </w:t>
      </w:r>
      <w:r w:rsidRPr="007C3D4B">
        <w:rPr>
          <w:color w:val="000000"/>
        </w:rPr>
        <w:t xml:space="preserve">to saga text material for class X students at SMA Negeri 5 Cimahi with a control class of 32 students and an experimental class of 32 students. The test results using the SPSS 24 application, show that </w:t>
      </w:r>
      <w:r w:rsidRPr="007C3D4B">
        <w:rPr>
          <w:i/>
          <w:iCs/>
          <w:color w:val="000000"/>
        </w:rPr>
        <w:t>think, pair, and share</w:t>
      </w:r>
      <w:r w:rsidRPr="007C3D4B">
        <w:rPr>
          <w:color w:val="000000"/>
        </w:rPr>
        <w:t xml:space="preserve"> can affect the results of students' scores. This is indicated by the average value of 77.53 for the control class and 79.94 for the experimental class when conducting the initial test. After the application of the </w:t>
      </w:r>
      <w:r w:rsidRPr="007C3D4B">
        <w:rPr>
          <w:i/>
          <w:iCs/>
          <w:color w:val="000000"/>
        </w:rPr>
        <w:t xml:space="preserve">think, pair, and </w:t>
      </w:r>
      <w:r w:rsidRPr="007C3D4B">
        <w:rPr>
          <w:color w:val="000000"/>
        </w:rPr>
        <w:t>share model, it showed that the level of student's scores in the experimental class resulted in an average score of 82.28.</w:t>
      </w:r>
    </w:p>
    <w:p w14:paraId="0F94050D" w14:textId="77777777" w:rsidR="00D01F01" w:rsidRPr="007C3D4B" w:rsidRDefault="00D01F01" w:rsidP="00D01F01">
      <w:pPr>
        <w:pStyle w:val="NormalWeb"/>
        <w:spacing w:before="0" w:beforeAutospacing="0" w:after="0" w:afterAutospacing="0" w:line="360" w:lineRule="auto"/>
        <w:jc w:val="both"/>
      </w:pPr>
      <w:r w:rsidRPr="007C3D4B">
        <w:rPr>
          <w:color w:val="000000"/>
        </w:rPr>
        <w:t xml:space="preserve">To find out the effect of implementing the </w:t>
      </w:r>
      <w:r w:rsidRPr="007C3D4B">
        <w:rPr>
          <w:i/>
          <w:iCs/>
          <w:color w:val="000000"/>
        </w:rPr>
        <w:t xml:space="preserve">think, pair, and share </w:t>
      </w:r>
      <w:r w:rsidRPr="007C3D4B">
        <w:rPr>
          <w:color w:val="000000"/>
        </w:rPr>
        <w:t xml:space="preserve">on the value of writing a saga text, it is necessary to test the normality first. The goal is to see that the control class and experimental class data can be said to be normal, the results of data analysis using the SPSS 24 </w:t>
      </w:r>
      <w:r w:rsidRPr="007C3D4B">
        <w:rPr>
          <w:color w:val="000000"/>
        </w:rPr>
        <w:lastRenderedPageBreak/>
        <w:t>application. These results show the Asymp data. Sig (2-tailed) of 0.200 is greater than 0.05 in the initial and final tests.</w:t>
      </w:r>
    </w:p>
    <w:p w14:paraId="0875FB47" w14:textId="15CCED2A" w:rsidR="00405F60" w:rsidRPr="007C3D4B" w:rsidRDefault="00D01F01" w:rsidP="00D01F01">
      <w:pPr>
        <w:pStyle w:val="NormalWeb"/>
        <w:spacing w:before="0" w:beforeAutospacing="0" w:after="0" w:afterAutospacing="0" w:line="360" w:lineRule="auto"/>
        <w:jc w:val="both"/>
        <w:rPr>
          <w:color w:val="000000"/>
        </w:rPr>
      </w:pPr>
      <w:r w:rsidRPr="007C3D4B">
        <w:rPr>
          <w:color w:val="000000"/>
        </w:rPr>
        <w:t xml:space="preserve">The normality test results then need to do data analysis, namely the t-test of the initial test and the final test in the control and experimental classes. The t-test is needed to see the effect of implementing the think, pair, and share model on writing saga texts. The value of the t-test results obtained is 0.000 so it shows &lt;0.05. Based on the results of the t-test. </w:t>
      </w:r>
      <w:proofErr w:type="gramStart"/>
      <w:r w:rsidRPr="007C3D4B">
        <w:rPr>
          <w:color w:val="000000"/>
        </w:rPr>
        <w:t>So</w:t>
      </w:r>
      <w:proofErr w:type="gramEnd"/>
      <w:r w:rsidRPr="007C3D4B">
        <w:rPr>
          <w:color w:val="000000"/>
        </w:rPr>
        <w:t xml:space="preserve"> it can be concluded that the influence of the think, pair, and share model has an effect on writing saga texts. It also shows that the experimental class is superior to the control class in writing saga texts. </w:t>
      </w:r>
    </w:p>
    <w:p w14:paraId="71B31DA6" w14:textId="77777777" w:rsidR="00D01F01" w:rsidRPr="007C3D4B" w:rsidRDefault="00D01F01" w:rsidP="00D01F01">
      <w:pPr>
        <w:pStyle w:val="NormalWeb"/>
        <w:spacing w:before="0" w:beforeAutospacing="0" w:after="0" w:afterAutospacing="0" w:line="360" w:lineRule="auto"/>
        <w:jc w:val="both"/>
      </w:pPr>
    </w:p>
    <w:p w14:paraId="4C092E3D" w14:textId="77777777" w:rsidR="00334782" w:rsidRPr="007C3D4B" w:rsidRDefault="00334782" w:rsidP="00D01F01">
      <w:pPr>
        <w:pStyle w:val="NormalWeb"/>
        <w:spacing w:before="0" w:beforeAutospacing="0" w:after="0" w:afterAutospacing="0" w:line="360" w:lineRule="auto"/>
        <w:jc w:val="both"/>
        <w:rPr>
          <w:b/>
          <w:bCs/>
        </w:rPr>
      </w:pPr>
      <w:r w:rsidRPr="007C3D4B">
        <w:rPr>
          <w:b/>
          <w:bCs/>
        </w:rPr>
        <w:t>CONCLUSION</w:t>
      </w:r>
    </w:p>
    <w:p w14:paraId="3B031CF0" w14:textId="5DC43A9B" w:rsidR="00D01F01" w:rsidRPr="007C3D4B" w:rsidRDefault="00D01F01" w:rsidP="00D01F01">
      <w:pPr>
        <w:pStyle w:val="NormalWeb"/>
        <w:spacing w:before="0" w:beforeAutospacing="0" w:after="0" w:afterAutospacing="0" w:line="360" w:lineRule="auto"/>
        <w:jc w:val="both"/>
      </w:pPr>
      <w:r w:rsidRPr="007C3D4B">
        <w:rPr>
          <w:color w:val="000000"/>
        </w:rPr>
        <w:t>The results of the research that has been carried out using the analysis of normality test data to the t-test using the SPSS 24 application showed that the experimental class students with the application of the think pair and share model are superior to the control class.</w:t>
      </w:r>
    </w:p>
    <w:p w14:paraId="14DAAB54" w14:textId="77777777" w:rsidR="00D01F01" w:rsidRPr="007C3D4B" w:rsidRDefault="00D01F01" w:rsidP="00D01F01">
      <w:pPr>
        <w:pStyle w:val="NormalWeb"/>
        <w:numPr>
          <w:ilvl w:val="0"/>
          <w:numId w:val="9"/>
        </w:numPr>
        <w:spacing w:before="0" w:beforeAutospacing="0" w:after="0" w:afterAutospacing="0" w:line="360" w:lineRule="auto"/>
        <w:jc w:val="both"/>
      </w:pPr>
      <w:r w:rsidRPr="007C3D4B">
        <w:rPr>
          <w:color w:val="000000"/>
        </w:rPr>
        <w:t>The results of the average value in the experimental class on the initial test obtained 79.94 before implementing the think, pair, and share models. The final test after implementing the think, pair, and share model obtained an average score of 82.28. While the control class in the initial test obtained 77.53 and the final test was 79.97.</w:t>
      </w:r>
    </w:p>
    <w:p w14:paraId="12439E72" w14:textId="77777777" w:rsidR="00D01F01" w:rsidRPr="007C3D4B" w:rsidRDefault="00D01F01" w:rsidP="00D01F01">
      <w:pPr>
        <w:pStyle w:val="NormalWeb"/>
        <w:numPr>
          <w:ilvl w:val="0"/>
          <w:numId w:val="9"/>
        </w:numPr>
        <w:spacing w:before="0" w:beforeAutospacing="0" w:after="0" w:afterAutospacing="0" w:line="360" w:lineRule="auto"/>
        <w:jc w:val="both"/>
      </w:pPr>
      <w:r w:rsidRPr="007C3D4B">
        <w:rPr>
          <w:color w:val="000000"/>
        </w:rPr>
        <w:t>The results of the normality test in the control class and the experimental class are 0.200, which shows a normal class.</w:t>
      </w:r>
    </w:p>
    <w:p w14:paraId="5E5EE9B9" w14:textId="684DF883" w:rsidR="00D01F01" w:rsidRPr="007C3D4B" w:rsidRDefault="00D01F01" w:rsidP="00D01F01">
      <w:pPr>
        <w:pStyle w:val="NormalWeb"/>
        <w:numPr>
          <w:ilvl w:val="0"/>
          <w:numId w:val="9"/>
        </w:numPr>
        <w:spacing w:before="0" w:beforeAutospacing="0" w:after="0" w:afterAutospacing="0" w:line="360" w:lineRule="auto"/>
        <w:jc w:val="both"/>
      </w:pPr>
      <w:r w:rsidRPr="007C3D4B">
        <w:rPr>
          <w:color w:val="000000"/>
        </w:rPr>
        <w:t>Based on the t-test analysis of the data obtained 0.000 &lt;0.05, it means that H</w:t>
      </w:r>
      <w:r w:rsidRPr="007C3D4B">
        <w:rPr>
          <w:color w:val="000000"/>
          <w:vertAlign w:val="subscript"/>
          <w:lang w:val="id-ID"/>
        </w:rPr>
        <w:t>0</w:t>
      </w:r>
      <w:r w:rsidRPr="007C3D4B">
        <w:rPr>
          <w:color w:val="000000"/>
        </w:rPr>
        <w:t xml:space="preserve"> rejected and H</w:t>
      </w:r>
      <w:r w:rsidRPr="007C3D4B">
        <w:rPr>
          <w:color w:val="000000"/>
          <w:vertAlign w:val="subscript"/>
        </w:rPr>
        <w:t>a</w:t>
      </w:r>
      <w:r w:rsidRPr="007C3D4B">
        <w:rPr>
          <w:color w:val="000000"/>
        </w:rPr>
        <w:t xml:space="preserve"> accepted. </w:t>
      </w:r>
      <w:proofErr w:type="gramStart"/>
      <w:r w:rsidRPr="007C3D4B">
        <w:rPr>
          <w:color w:val="000000"/>
        </w:rPr>
        <w:t>So</w:t>
      </w:r>
      <w:proofErr w:type="gramEnd"/>
      <w:r w:rsidRPr="007C3D4B">
        <w:rPr>
          <w:color w:val="000000"/>
        </w:rPr>
        <w:t xml:space="preserve"> it can be concluded that the application of the think, pair, and share model affects the results of the value of writing saga texts.</w:t>
      </w:r>
    </w:p>
    <w:p w14:paraId="26CBE561" w14:textId="355E8407" w:rsidR="00165E95" w:rsidRPr="007C3D4B" w:rsidRDefault="00165E95" w:rsidP="00690DDB">
      <w:pPr>
        <w:spacing w:after="0" w:line="360" w:lineRule="auto"/>
        <w:rPr>
          <w:rFonts w:ascii="Times New Roman" w:hAnsi="Times New Roman" w:cs="Times New Roman"/>
          <w:b/>
          <w:sz w:val="24"/>
          <w:szCs w:val="24"/>
        </w:rPr>
      </w:pPr>
    </w:p>
    <w:p w14:paraId="7731247B" w14:textId="77777777" w:rsidR="006821A5" w:rsidRPr="007C3D4B" w:rsidRDefault="006821A5" w:rsidP="00386AA6">
      <w:pPr>
        <w:spacing w:after="0" w:line="360" w:lineRule="auto"/>
        <w:rPr>
          <w:rFonts w:ascii="Times New Roman" w:hAnsi="Times New Roman" w:cs="Times New Roman"/>
          <w:b/>
          <w:sz w:val="24"/>
          <w:szCs w:val="24"/>
        </w:rPr>
      </w:pPr>
    </w:p>
    <w:p w14:paraId="6815331D" w14:textId="77777777" w:rsidR="00334782" w:rsidRPr="007C3D4B" w:rsidRDefault="00334782" w:rsidP="00D82D4F">
      <w:pPr>
        <w:widowControl w:val="0"/>
        <w:autoSpaceDE w:val="0"/>
        <w:autoSpaceDN w:val="0"/>
        <w:adjustRightInd w:val="0"/>
        <w:spacing w:after="0" w:line="360" w:lineRule="auto"/>
        <w:ind w:left="480" w:hanging="480"/>
        <w:rPr>
          <w:rFonts w:ascii="Times New Roman" w:hAnsi="Times New Roman" w:cs="Times New Roman"/>
          <w:b/>
          <w:bCs/>
          <w:sz w:val="24"/>
          <w:szCs w:val="24"/>
        </w:rPr>
      </w:pPr>
      <w:r w:rsidRPr="007C3D4B">
        <w:rPr>
          <w:rFonts w:ascii="Times New Roman" w:hAnsi="Times New Roman" w:cs="Times New Roman"/>
          <w:b/>
          <w:bCs/>
          <w:sz w:val="24"/>
          <w:szCs w:val="24"/>
        </w:rPr>
        <w:t xml:space="preserve">REFERENCE </w:t>
      </w:r>
    </w:p>
    <w:p w14:paraId="17E1CB0B" w14:textId="0D8951D6" w:rsidR="00D82D4F" w:rsidRPr="007C3D4B" w:rsidRDefault="00194B08" w:rsidP="00D82D4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C3D4B">
        <w:rPr>
          <w:rFonts w:ascii="Times New Roman" w:hAnsi="Times New Roman" w:cs="Times New Roman"/>
          <w:sz w:val="24"/>
          <w:szCs w:val="24"/>
        </w:rPr>
        <w:fldChar w:fldCharType="begin" w:fldLock="1"/>
      </w:r>
      <w:r w:rsidRPr="007C3D4B">
        <w:rPr>
          <w:rFonts w:ascii="Times New Roman" w:hAnsi="Times New Roman" w:cs="Times New Roman"/>
          <w:sz w:val="24"/>
          <w:szCs w:val="24"/>
        </w:rPr>
        <w:instrText xml:space="preserve">ADDIN Mendeley Bibliography CSL_BIBLIOGRAPHY </w:instrText>
      </w:r>
      <w:r w:rsidRPr="007C3D4B">
        <w:rPr>
          <w:rFonts w:ascii="Times New Roman" w:hAnsi="Times New Roman" w:cs="Times New Roman"/>
          <w:sz w:val="24"/>
          <w:szCs w:val="24"/>
        </w:rPr>
        <w:fldChar w:fldCharType="separate"/>
      </w:r>
      <w:r w:rsidR="00D82D4F" w:rsidRPr="007C3D4B">
        <w:rPr>
          <w:rFonts w:ascii="Times New Roman" w:hAnsi="Times New Roman" w:cs="Times New Roman"/>
          <w:noProof/>
          <w:sz w:val="24"/>
          <w:szCs w:val="24"/>
        </w:rPr>
        <w:t xml:space="preserve">Agustina. (2021). Peningkatan Prestasi Belajar Siswa pada Pelajaran Bahasa Indonesia Materi Menulis Teks Resensi dengan Menerapkan Model Pembelajaran Kooperatif Tipe Think Pair Share (TPS) di Kelas XI MIPA 1 SMAN 2 Bolo Semester II Tahun Pelajaran 2020/2021. </w:t>
      </w:r>
      <w:r w:rsidR="00D82D4F" w:rsidRPr="007C3D4B">
        <w:rPr>
          <w:rFonts w:ascii="Times New Roman" w:hAnsi="Times New Roman" w:cs="Times New Roman"/>
          <w:i/>
          <w:iCs/>
          <w:noProof/>
          <w:sz w:val="24"/>
          <w:szCs w:val="24"/>
        </w:rPr>
        <w:t>Jurnal Pendidikan Dan Pembelajaran Indonesia (JPPI)</w:t>
      </w:r>
      <w:r w:rsidR="00D82D4F" w:rsidRPr="007C3D4B">
        <w:rPr>
          <w:rFonts w:ascii="Times New Roman" w:hAnsi="Times New Roman" w:cs="Times New Roman"/>
          <w:noProof/>
          <w:sz w:val="24"/>
          <w:szCs w:val="24"/>
        </w:rPr>
        <w:t xml:space="preserve">, </w:t>
      </w:r>
      <w:r w:rsidR="00D82D4F" w:rsidRPr="007C3D4B">
        <w:rPr>
          <w:rFonts w:ascii="Times New Roman" w:hAnsi="Times New Roman" w:cs="Times New Roman"/>
          <w:i/>
          <w:iCs/>
          <w:noProof/>
          <w:sz w:val="24"/>
          <w:szCs w:val="24"/>
        </w:rPr>
        <w:t>1</w:t>
      </w:r>
      <w:r w:rsidR="00D82D4F" w:rsidRPr="007C3D4B">
        <w:rPr>
          <w:rFonts w:ascii="Times New Roman" w:hAnsi="Times New Roman" w:cs="Times New Roman"/>
          <w:noProof/>
          <w:sz w:val="24"/>
          <w:szCs w:val="24"/>
        </w:rPr>
        <w:t>(2), 316–327. https://doi.org/10.53299/jppi.v1i2.93</w:t>
      </w:r>
    </w:p>
    <w:p w14:paraId="4C371F97" w14:textId="77777777" w:rsidR="00D82D4F" w:rsidRPr="007C3D4B" w:rsidRDefault="00D82D4F" w:rsidP="00D82D4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C3D4B">
        <w:rPr>
          <w:rFonts w:ascii="Times New Roman" w:hAnsi="Times New Roman" w:cs="Times New Roman"/>
          <w:noProof/>
          <w:sz w:val="24"/>
          <w:szCs w:val="24"/>
        </w:rPr>
        <w:t xml:space="preserve">Ekawati, M. (2015). Pembelajaran Menemukan Unsur-Unsur Intrinsik Hikayat Melalui Model Student Teams Achiement Divisions (Stad). </w:t>
      </w:r>
      <w:r w:rsidRPr="007C3D4B">
        <w:rPr>
          <w:rFonts w:ascii="Times New Roman" w:hAnsi="Times New Roman" w:cs="Times New Roman"/>
          <w:i/>
          <w:iCs/>
          <w:noProof/>
          <w:sz w:val="24"/>
          <w:szCs w:val="24"/>
        </w:rPr>
        <w:t>Jurnal Pesona</w:t>
      </w:r>
      <w:r w:rsidRPr="007C3D4B">
        <w:rPr>
          <w:rFonts w:ascii="Times New Roman" w:hAnsi="Times New Roman" w:cs="Times New Roman"/>
          <w:noProof/>
          <w:sz w:val="24"/>
          <w:szCs w:val="24"/>
        </w:rPr>
        <w:t xml:space="preserve">, </w:t>
      </w:r>
      <w:r w:rsidRPr="007C3D4B">
        <w:rPr>
          <w:rFonts w:ascii="Times New Roman" w:hAnsi="Times New Roman" w:cs="Times New Roman"/>
          <w:i/>
          <w:iCs/>
          <w:noProof/>
          <w:sz w:val="24"/>
          <w:szCs w:val="24"/>
        </w:rPr>
        <w:t>1</w:t>
      </w:r>
      <w:r w:rsidRPr="007C3D4B">
        <w:rPr>
          <w:rFonts w:ascii="Times New Roman" w:hAnsi="Times New Roman" w:cs="Times New Roman"/>
          <w:noProof/>
          <w:sz w:val="24"/>
          <w:szCs w:val="24"/>
        </w:rPr>
        <w:t>(1), 50–58.</w:t>
      </w:r>
    </w:p>
    <w:p w14:paraId="79C3BF57" w14:textId="77777777" w:rsidR="00D82D4F" w:rsidRPr="007C3D4B" w:rsidRDefault="00D82D4F" w:rsidP="00D82D4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C3D4B">
        <w:rPr>
          <w:rFonts w:ascii="Times New Roman" w:hAnsi="Times New Roman" w:cs="Times New Roman"/>
          <w:noProof/>
          <w:sz w:val="24"/>
          <w:szCs w:val="24"/>
        </w:rPr>
        <w:lastRenderedPageBreak/>
        <w:t xml:space="preserve">Evanirmala, S., Syam, C., &amp; Priyadi, A. T. (2018). Peningkatan Kemampuan Mengidentifikasi Unsur Intrinsik Hikayat dengan Teknik Ecola Siswa SMA Sinar Kasih Sintang. </w:t>
      </w:r>
      <w:r w:rsidRPr="007C3D4B">
        <w:rPr>
          <w:rFonts w:ascii="Times New Roman" w:hAnsi="Times New Roman" w:cs="Times New Roman"/>
          <w:i/>
          <w:iCs/>
          <w:noProof/>
          <w:sz w:val="24"/>
          <w:szCs w:val="24"/>
        </w:rPr>
        <w:t>Jurnal Pendidikan Dan Pembelajaran Khatulistiwa</w:t>
      </w:r>
      <w:r w:rsidRPr="007C3D4B">
        <w:rPr>
          <w:rFonts w:ascii="Times New Roman" w:hAnsi="Times New Roman" w:cs="Times New Roman"/>
          <w:noProof/>
          <w:sz w:val="24"/>
          <w:szCs w:val="24"/>
        </w:rPr>
        <w:t xml:space="preserve">, </w:t>
      </w:r>
      <w:r w:rsidRPr="007C3D4B">
        <w:rPr>
          <w:rFonts w:ascii="Times New Roman" w:hAnsi="Times New Roman" w:cs="Times New Roman"/>
          <w:i/>
          <w:iCs/>
          <w:noProof/>
          <w:sz w:val="24"/>
          <w:szCs w:val="24"/>
        </w:rPr>
        <w:t>7</w:t>
      </w:r>
      <w:r w:rsidRPr="007C3D4B">
        <w:rPr>
          <w:rFonts w:ascii="Times New Roman" w:hAnsi="Times New Roman" w:cs="Times New Roman"/>
          <w:noProof/>
          <w:sz w:val="24"/>
          <w:szCs w:val="24"/>
        </w:rPr>
        <w:t>(9), 1–14.</w:t>
      </w:r>
    </w:p>
    <w:p w14:paraId="6590647D" w14:textId="77777777" w:rsidR="00D82D4F" w:rsidRPr="007C3D4B" w:rsidRDefault="00D82D4F" w:rsidP="00D82D4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C3D4B">
        <w:rPr>
          <w:rFonts w:ascii="Times New Roman" w:hAnsi="Times New Roman" w:cs="Times New Roman"/>
          <w:noProof/>
          <w:sz w:val="24"/>
          <w:szCs w:val="24"/>
        </w:rPr>
        <w:t xml:space="preserve">Fatimah, N. (2015). Implementasi Cooperative Learning Tipe Think-Pair-Share Dalam Pembelajaran Bercerita Di Sekolah Menengah Pertama. </w:t>
      </w:r>
      <w:r w:rsidRPr="007C3D4B">
        <w:rPr>
          <w:rFonts w:ascii="Times New Roman" w:hAnsi="Times New Roman" w:cs="Times New Roman"/>
          <w:i/>
          <w:iCs/>
          <w:noProof/>
          <w:sz w:val="24"/>
          <w:szCs w:val="24"/>
        </w:rPr>
        <w:t>Jurnal Penelitian Humaniora</w:t>
      </w:r>
      <w:r w:rsidRPr="007C3D4B">
        <w:rPr>
          <w:rFonts w:ascii="Times New Roman" w:hAnsi="Times New Roman" w:cs="Times New Roman"/>
          <w:noProof/>
          <w:sz w:val="24"/>
          <w:szCs w:val="24"/>
        </w:rPr>
        <w:t xml:space="preserve">, </w:t>
      </w:r>
      <w:r w:rsidRPr="007C3D4B">
        <w:rPr>
          <w:rFonts w:ascii="Times New Roman" w:hAnsi="Times New Roman" w:cs="Times New Roman"/>
          <w:i/>
          <w:iCs/>
          <w:noProof/>
          <w:sz w:val="24"/>
          <w:szCs w:val="24"/>
        </w:rPr>
        <w:t>16</w:t>
      </w:r>
      <w:r w:rsidRPr="007C3D4B">
        <w:rPr>
          <w:rFonts w:ascii="Times New Roman" w:hAnsi="Times New Roman" w:cs="Times New Roman"/>
          <w:noProof/>
          <w:sz w:val="24"/>
          <w:szCs w:val="24"/>
        </w:rPr>
        <w:t>(2), 90–98. https://www.neliti.com/id/publications/207297/pengaruh-model-pembelajaran-think-pair-share-tps-terhadap-prestasi-belajar-matem</w:t>
      </w:r>
    </w:p>
    <w:p w14:paraId="6F6C0139" w14:textId="77777777" w:rsidR="00D82D4F" w:rsidRPr="007C3D4B" w:rsidRDefault="00D82D4F" w:rsidP="00D82D4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C3D4B">
        <w:rPr>
          <w:rFonts w:ascii="Times New Roman" w:hAnsi="Times New Roman" w:cs="Times New Roman"/>
          <w:noProof/>
          <w:sz w:val="24"/>
          <w:szCs w:val="24"/>
        </w:rPr>
        <w:t xml:space="preserve">Rismawati. (2017). </w:t>
      </w:r>
      <w:r w:rsidRPr="007C3D4B">
        <w:rPr>
          <w:rFonts w:ascii="Times New Roman" w:hAnsi="Times New Roman" w:cs="Times New Roman"/>
          <w:i/>
          <w:iCs/>
          <w:noProof/>
          <w:sz w:val="24"/>
          <w:szCs w:val="24"/>
        </w:rPr>
        <w:t>Perkembangan Sejarah Sastra Indonesia</w:t>
      </w:r>
      <w:r w:rsidRPr="007C3D4B">
        <w:rPr>
          <w:rFonts w:ascii="Times New Roman" w:hAnsi="Times New Roman" w:cs="Times New Roman"/>
          <w:noProof/>
          <w:sz w:val="24"/>
          <w:szCs w:val="24"/>
        </w:rPr>
        <w:t>. Bina Karya Akademika.</w:t>
      </w:r>
    </w:p>
    <w:p w14:paraId="1D77E48A" w14:textId="77777777" w:rsidR="00D82D4F" w:rsidRPr="007C3D4B" w:rsidRDefault="00D82D4F" w:rsidP="00D82D4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C3D4B">
        <w:rPr>
          <w:rFonts w:ascii="Times New Roman" w:hAnsi="Times New Roman" w:cs="Times New Roman"/>
          <w:noProof/>
          <w:sz w:val="24"/>
          <w:szCs w:val="24"/>
        </w:rPr>
        <w:t xml:space="preserve">Septyanti, E. (2014). Pengaruh Strategi Know-Want To Know-Learned (K-W_L) Dan Motivasi Belajar Terhadap Kemampuan Memahami Hikayat Siswa Kelas X Di Sma Islam Az_Zahra Palembang. </w:t>
      </w:r>
      <w:r w:rsidRPr="007C3D4B">
        <w:rPr>
          <w:rFonts w:ascii="Times New Roman" w:hAnsi="Times New Roman" w:cs="Times New Roman"/>
          <w:i/>
          <w:iCs/>
          <w:noProof/>
          <w:sz w:val="24"/>
          <w:szCs w:val="24"/>
        </w:rPr>
        <w:t>Jurnal Bahasa</w:t>
      </w:r>
      <w:r w:rsidRPr="007C3D4B">
        <w:rPr>
          <w:rFonts w:ascii="Times New Roman" w:hAnsi="Times New Roman" w:cs="Times New Roman"/>
          <w:noProof/>
          <w:sz w:val="24"/>
          <w:szCs w:val="24"/>
        </w:rPr>
        <w:t xml:space="preserve">, </w:t>
      </w:r>
      <w:r w:rsidRPr="007C3D4B">
        <w:rPr>
          <w:rFonts w:ascii="Times New Roman" w:hAnsi="Times New Roman" w:cs="Times New Roman"/>
          <w:i/>
          <w:iCs/>
          <w:noProof/>
          <w:sz w:val="24"/>
          <w:szCs w:val="24"/>
        </w:rPr>
        <w:t>9</w:t>
      </w:r>
      <w:r w:rsidRPr="007C3D4B">
        <w:rPr>
          <w:rFonts w:ascii="Times New Roman" w:hAnsi="Times New Roman" w:cs="Times New Roman"/>
          <w:noProof/>
          <w:sz w:val="24"/>
          <w:szCs w:val="24"/>
        </w:rPr>
        <w:t>(2), 124–133.</w:t>
      </w:r>
    </w:p>
    <w:p w14:paraId="1B874D4A" w14:textId="77777777" w:rsidR="00D82D4F" w:rsidRPr="007C3D4B" w:rsidRDefault="00D82D4F" w:rsidP="00D82D4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C3D4B">
        <w:rPr>
          <w:rFonts w:ascii="Times New Roman" w:hAnsi="Times New Roman" w:cs="Times New Roman"/>
          <w:noProof/>
          <w:sz w:val="24"/>
          <w:szCs w:val="24"/>
        </w:rPr>
        <w:t xml:space="preserve">Sugiyono. (2015). </w:t>
      </w:r>
      <w:r w:rsidRPr="007C3D4B">
        <w:rPr>
          <w:rFonts w:ascii="Times New Roman" w:hAnsi="Times New Roman" w:cs="Times New Roman"/>
          <w:i/>
          <w:iCs/>
          <w:noProof/>
          <w:sz w:val="24"/>
          <w:szCs w:val="24"/>
        </w:rPr>
        <w:t>Metode Penelitian Kualitatif Dan Kuantitatif Dan R &amp; D</w:t>
      </w:r>
      <w:r w:rsidRPr="007C3D4B">
        <w:rPr>
          <w:rFonts w:ascii="Times New Roman" w:hAnsi="Times New Roman" w:cs="Times New Roman"/>
          <w:noProof/>
          <w:sz w:val="24"/>
          <w:szCs w:val="24"/>
        </w:rPr>
        <w:t>. Alfabeta.</w:t>
      </w:r>
    </w:p>
    <w:p w14:paraId="30ACCA7A" w14:textId="77777777" w:rsidR="00D82D4F" w:rsidRPr="007C3D4B" w:rsidRDefault="00D82D4F" w:rsidP="00D82D4F">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C3D4B">
        <w:rPr>
          <w:rFonts w:ascii="Times New Roman" w:hAnsi="Times New Roman" w:cs="Times New Roman"/>
          <w:noProof/>
          <w:sz w:val="24"/>
          <w:szCs w:val="24"/>
        </w:rPr>
        <w:t xml:space="preserve">Supriatin, A., &amp; Nasution, A. R. (2017). Implementasi Pendidikan Multikultural Dalam Praktik Pendidikan Di Indonesia. </w:t>
      </w:r>
      <w:r w:rsidRPr="007C3D4B">
        <w:rPr>
          <w:rFonts w:ascii="Times New Roman" w:hAnsi="Times New Roman" w:cs="Times New Roman"/>
          <w:i/>
          <w:iCs/>
          <w:noProof/>
          <w:sz w:val="24"/>
          <w:szCs w:val="24"/>
        </w:rPr>
        <w:t>Elementary: Jurnal Ilmiah Pendidikan Dasar</w:t>
      </w:r>
      <w:r w:rsidRPr="007C3D4B">
        <w:rPr>
          <w:rFonts w:ascii="Times New Roman" w:hAnsi="Times New Roman" w:cs="Times New Roman"/>
          <w:noProof/>
          <w:sz w:val="24"/>
          <w:szCs w:val="24"/>
        </w:rPr>
        <w:t xml:space="preserve">, </w:t>
      </w:r>
      <w:r w:rsidRPr="007C3D4B">
        <w:rPr>
          <w:rFonts w:ascii="Times New Roman" w:hAnsi="Times New Roman" w:cs="Times New Roman"/>
          <w:i/>
          <w:iCs/>
          <w:noProof/>
          <w:sz w:val="24"/>
          <w:szCs w:val="24"/>
        </w:rPr>
        <w:t>3</w:t>
      </w:r>
      <w:r w:rsidRPr="007C3D4B">
        <w:rPr>
          <w:rFonts w:ascii="Times New Roman" w:hAnsi="Times New Roman" w:cs="Times New Roman"/>
          <w:noProof/>
          <w:sz w:val="24"/>
          <w:szCs w:val="24"/>
        </w:rPr>
        <w:t>(1), 1. https://doi.org/10.32332/elementary.v3i1.785</w:t>
      </w:r>
    </w:p>
    <w:p w14:paraId="6FE085CE" w14:textId="77777777" w:rsidR="00D82D4F" w:rsidRPr="007C3D4B" w:rsidRDefault="00D82D4F" w:rsidP="00D82D4F">
      <w:pPr>
        <w:widowControl w:val="0"/>
        <w:autoSpaceDE w:val="0"/>
        <w:autoSpaceDN w:val="0"/>
        <w:adjustRightInd w:val="0"/>
        <w:spacing w:after="0" w:line="360" w:lineRule="auto"/>
        <w:ind w:left="480" w:hanging="480"/>
        <w:rPr>
          <w:rFonts w:ascii="Times New Roman" w:hAnsi="Times New Roman" w:cs="Times New Roman"/>
          <w:noProof/>
          <w:sz w:val="24"/>
        </w:rPr>
      </w:pPr>
      <w:r w:rsidRPr="007C3D4B">
        <w:rPr>
          <w:rFonts w:ascii="Times New Roman" w:hAnsi="Times New Roman" w:cs="Times New Roman"/>
          <w:noProof/>
          <w:sz w:val="24"/>
          <w:szCs w:val="24"/>
        </w:rPr>
        <w:t xml:space="preserve">Yuristia, A. (2018). Pendidikan Sebagai Transformasi Kebudayaan. </w:t>
      </w:r>
      <w:r w:rsidRPr="007C3D4B">
        <w:rPr>
          <w:rFonts w:ascii="Times New Roman" w:hAnsi="Times New Roman" w:cs="Times New Roman"/>
          <w:i/>
          <w:iCs/>
          <w:noProof/>
          <w:sz w:val="24"/>
          <w:szCs w:val="24"/>
        </w:rPr>
        <w:t>Journal Ilmu Sosial Dan Budaya</w:t>
      </w:r>
      <w:r w:rsidRPr="007C3D4B">
        <w:rPr>
          <w:rFonts w:ascii="Times New Roman" w:hAnsi="Times New Roman" w:cs="Times New Roman"/>
          <w:noProof/>
          <w:sz w:val="24"/>
          <w:szCs w:val="24"/>
        </w:rPr>
        <w:t xml:space="preserve">, </w:t>
      </w:r>
      <w:r w:rsidRPr="007C3D4B">
        <w:rPr>
          <w:rFonts w:ascii="Times New Roman" w:hAnsi="Times New Roman" w:cs="Times New Roman"/>
          <w:i/>
          <w:iCs/>
          <w:noProof/>
          <w:sz w:val="24"/>
          <w:szCs w:val="24"/>
        </w:rPr>
        <w:t>2</w:t>
      </w:r>
      <w:r w:rsidRPr="007C3D4B">
        <w:rPr>
          <w:rFonts w:ascii="Times New Roman" w:hAnsi="Times New Roman" w:cs="Times New Roman"/>
          <w:noProof/>
          <w:sz w:val="24"/>
          <w:szCs w:val="24"/>
        </w:rPr>
        <w:t>(1), 1–13. http://jurnal.uinsu.ac.id/index.php/ijtimaiyah/article/view/5714</w:t>
      </w:r>
    </w:p>
    <w:p w14:paraId="34003DF6" w14:textId="21B6378A" w:rsidR="009868FE" w:rsidRPr="007C3D4B" w:rsidRDefault="00194B08" w:rsidP="00165E95">
      <w:pPr>
        <w:spacing w:after="0" w:line="360" w:lineRule="auto"/>
        <w:ind w:left="709" w:hanging="709"/>
        <w:jc w:val="both"/>
        <w:rPr>
          <w:rFonts w:ascii="Times New Roman" w:hAnsi="Times New Roman" w:cs="Times New Roman"/>
          <w:sz w:val="24"/>
          <w:szCs w:val="24"/>
        </w:rPr>
      </w:pPr>
      <w:r w:rsidRPr="007C3D4B">
        <w:rPr>
          <w:rFonts w:ascii="Times New Roman" w:hAnsi="Times New Roman" w:cs="Times New Roman"/>
          <w:sz w:val="24"/>
          <w:szCs w:val="24"/>
        </w:rPr>
        <w:fldChar w:fldCharType="end"/>
      </w:r>
    </w:p>
    <w:sectPr w:rsidR="009868FE" w:rsidRPr="007C3D4B" w:rsidSect="00165E9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0F02F" w14:textId="77777777" w:rsidR="00CA49A9" w:rsidRDefault="00CA49A9" w:rsidP="00043195">
      <w:pPr>
        <w:spacing w:after="0" w:line="240" w:lineRule="auto"/>
      </w:pPr>
      <w:r>
        <w:separator/>
      </w:r>
    </w:p>
  </w:endnote>
  <w:endnote w:type="continuationSeparator" w:id="0">
    <w:p w14:paraId="7E5C28EF" w14:textId="77777777" w:rsidR="00CA49A9" w:rsidRDefault="00CA49A9"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75795D9B" w:rsidR="004A4081" w:rsidRPr="004A4081" w:rsidRDefault="004A4081" w:rsidP="007E6447">
        <w:pPr>
          <w:pStyle w:val="Footer"/>
          <w:ind w:left="180" w:hanging="180"/>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7E15BC">
          <w:rPr>
            <w:rFonts w:ascii="Times New Roman" w:hAnsi="Times New Roman" w:cs="Times New Roman"/>
            <w:noProof/>
            <w:sz w:val="20"/>
            <w:szCs w:val="20"/>
          </w:rPr>
          <w:t>4</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7E6447" w:rsidRPr="00792170">
          <w:rPr>
            <w:rFonts w:ascii="Times New Roman" w:hAnsi="Times New Roman" w:cs="Times New Roman"/>
            <w:i/>
            <w:iCs/>
            <w:color w:val="000000"/>
            <w:sz w:val="20"/>
            <w:szCs w:val="20"/>
          </w:rPr>
          <w:t>APPLICATION OF THE THINK PAIR AND SHARE ON WRITING SKILLS OF STORY TEXT IN CLASS X SMA STUDENTS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7B215D71" w:rsidR="004A4081" w:rsidRDefault="007E6447">
        <w:pPr>
          <w:pStyle w:val="Footer"/>
          <w:jc w:val="right"/>
        </w:pPr>
        <w:r w:rsidRPr="00792170">
          <w:rPr>
            <w:rFonts w:ascii="Times New Roman" w:hAnsi="Times New Roman" w:cs="Times New Roman"/>
            <w:i/>
            <w:iCs/>
            <w:color w:val="000000"/>
            <w:sz w:val="20"/>
            <w:szCs w:val="20"/>
          </w:rPr>
          <w:t>APPLICATION OF THE THINK PAIR AND SHARE ON WRITING SKILLS OF STORY TEXT IN CLASS X SMA STUDENTS</w:t>
        </w:r>
        <w:r w:rsidR="004A4081" w:rsidRPr="004A4081">
          <w:rPr>
            <w:rFonts w:ascii="Times New Roman" w:hAnsi="Times New Roman" w:cs="Times New Roman"/>
            <w:sz w:val="20"/>
            <w:szCs w:val="20"/>
            <w:lang w:val="en-US"/>
          </w:rPr>
          <w:t xml:space="preserve"> |  </w:t>
        </w:r>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7E15BC">
          <w:rPr>
            <w:rFonts w:ascii="Times New Roman" w:hAnsi="Times New Roman" w:cs="Times New Roman"/>
            <w:noProof/>
            <w:sz w:val="20"/>
            <w:szCs w:val="20"/>
          </w:rPr>
          <w:t>3</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67A050F6" w:rsidR="002C50AA" w:rsidRPr="00792170" w:rsidRDefault="00792170" w:rsidP="00792170">
        <w:pPr>
          <w:spacing w:after="0" w:line="240" w:lineRule="auto"/>
          <w:jc w:val="right"/>
          <w:rPr>
            <w:rFonts w:ascii="Times New Roman" w:hAnsi="Times New Roman" w:cs="Times New Roman"/>
            <w:i/>
            <w:iCs/>
            <w:color w:val="000000"/>
            <w:sz w:val="20"/>
            <w:szCs w:val="20"/>
          </w:rPr>
        </w:pPr>
        <w:r w:rsidRPr="00792170">
          <w:rPr>
            <w:rFonts w:ascii="Times New Roman" w:hAnsi="Times New Roman" w:cs="Times New Roman"/>
            <w:i/>
            <w:iCs/>
            <w:color w:val="000000"/>
            <w:sz w:val="20"/>
            <w:szCs w:val="20"/>
          </w:rPr>
          <w:t>APPLICATION OF THE THINK PAIR AND SHARE ON WRITING SKILLS OF STORY TEXT IN CLASS X SMA STUDENTS</w:t>
        </w:r>
        <w:r w:rsidR="00A676A8" w:rsidRPr="000E212B">
          <w:rPr>
            <w:rFonts w:ascii="Times New Roman" w:hAnsi="Times New Roman" w:cs="Times New Roman"/>
            <w:sz w:val="20"/>
            <w:szCs w:val="20"/>
            <w:lang w:val="en-US"/>
          </w:rPr>
          <w:t xml:space="preserve">|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7E15BC">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F05F" w14:textId="77777777" w:rsidR="00CA49A9" w:rsidRDefault="00CA49A9" w:rsidP="00043195">
      <w:pPr>
        <w:spacing w:after="0" w:line="240" w:lineRule="auto"/>
      </w:pPr>
      <w:r>
        <w:separator/>
      </w:r>
    </w:p>
  </w:footnote>
  <w:footnote w:type="continuationSeparator" w:id="0">
    <w:p w14:paraId="20868DB3" w14:textId="77777777" w:rsidR="00CA49A9" w:rsidRDefault="00CA49A9" w:rsidP="0004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3EB4" w14:textId="77777777" w:rsidR="007C3D4B" w:rsidRDefault="007C3D4B" w:rsidP="007C3D4B">
    <w:pPr>
      <w:spacing w:after="0" w:line="240" w:lineRule="auto"/>
      <w:ind w:right="-45"/>
      <w:jc w:val="right"/>
      <w:rPr>
        <w:rFonts w:ascii="Times New Roman" w:hAnsi="Times New Roman" w:cs="Times New Roman"/>
        <w:lang w:val="en-US"/>
      </w:rPr>
    </w:pPr>
    <w:r w:rsidRPr="009E2D0D">
      <w:rPr>
        <w:rFonts w:ascii="Algerian" w:hAnsi="Algerian" w:cs="Times New Roman"/>
        <w:sz w:val="36"/>
        <w:lang w:val="en-US"/>
      </w:rPr>
      <w:t>JLER</w:t>
    </w:r>
    <w:r>
      <w:rPr>
        <w:rFonts w:ascii="Times New Roman" w:hAnsi="Times New Roman" w:cs="Times New Roman"/>
        <w:lang w:val="en-US"/>
      </w:rPr>
      <w:t xml:space="preserve"> (Journal of Language Education Research)</w:t>
    </w:r>
  </w:p>
  <w:p w14:paraId="6D1E4539" w14:textId="536DEBC2" w:rsidR="007C3D4B" w:rsidRDefault="007C3D4B" w:rsidP="007C3D4B">
    <w:pPr>
      <w:pStyle w:val="Header"/>
      <w:tabs>
        <w:tab w:val="clear" w:pos="4680"/>
        <w:tab w:val="clear" w:pos="9360"/>
      </w:tabs>
      <w:ind w:firstLine="720"/>
      <w:jc w:val="right"/>
    </w:pPr>
    <w:r>
      <w:rPr>
        <w:rFonts w:ascii="Times New Roman" w:hAnsi="Times New Roman" w:cs="Times New Roman"/>
        <w:lang w:val="en-US"/>
      </w:rPr>
      <w:t xml:space="preserve">         </w:t>
    </w:r>
    <w:proofErr w:type="gramStart"/>
    <w:r>
      <w:rPr>
        <w:rFonts w:ascii="Times New Roman" w:hAnsi="Times New Roman" w:cs="Times New Roman"/>
        <w:lang w:val="en-US"/>
      </w:rPr>
      <w:t>Volume  Number</w:t>
    </w:r>
    <w:proofErr w:type="gramEnd"/>
    <w:r>
      <w:rPr>
        <w:rFonts w:ascii="Times New Roman" w:hAnsi="Times New Roman" w:cs="Times New Roman"/>
        <w:lang w:val="en-US"/>
      </w:rPr>
      <w:t xml:space="preserve"> , J</w:t>
    </w:r>
    <w:r w:rsidR="00184818">
      <w:rPr>
        <w:rFonts w:ascii="Times New Roman" w:hAnsi="Times New Roman" w:cs="Times New Roman"/>
      </w:rPr>
      <w:t xml:space="preserve">uli </w:t>
    </w:r>
    <w:r>
      <w:rPr>
        <w:rFonts w:ascii="Times New Roman" w:hAnsi="Times New Roman" w:cs="Times New Roman"/>
        <w:lang w:val="en-US"/>
      </w:rPr>
      <w:t>20</w:t>
    </w:r>
    <w:r w:rsidR="00184818">
      <w:rPr>
        <w:rFonts w:ascii="Times New Roman" w:hAnsi="Times New Roman" w:cs="Times New Roman"/>
      </w:rPr>
      <w:t>22</w:t>
    </w:r>
    <w:r>
      <w:rPr>
        <w:rFonts w:ascii="Times New Roman" w:hAnsi="Times New Roman" w:cs="Times New Roman"/>
      </w:rPr>
      <w:tab/>
    </w:r>
  </w:p>
  <w:p w14:paraId="4B94C312" w14:textId="3DA89D03" w:rsidR="004A4081" w:rsidRPr="007C3D4B" w:rsidRDefault="004A4081" w:rsidP="007C3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8D9" w14:textId="77777777" w:rsidR="007C3D4B" w:rsidRDefault="007C3D4B" w:rsidP="007C3D4B">
    <w:pPr>
      <w:spacing w:after="0" w:line="240" w:lineRule="auto"/>
      <w:ind w:right="-45"/>
      <w:jc w:val="right"/>
      <w:rPr>
        <w:rFonts w:ascii="Times New Roman" w:hAnsi="Times New Roman" w:cs="Times New Roman"/>
        <w:lang w:val="en-US"/>
      </w:rPr>
    </w:pPr>
    <w:r w:rsidRPr="009E2D0D">
      <w:rPr>
        <w:rFonts w:ascii="Algerian" w:hAnsi="Algerian" w:cs="Times New Roman"/>
        <w:sz w:val="36"/>
        <w:lang w:val="en-US"/>
      </w:rPr>
      <w:t>JLER</w:t>
    </w:r>
    <w:r>
      <w:rPr>
        <w:rFonts w:ascii="Times New Roman" w:hAnsi="Times New Roman" w:cs="Times New Roman"/>
        <w:lang w:val="en-US"/>
      </w:rPr>
      <w:t xml:space="preserve"> (Journal of Language Education Research)</w:t>
    </w:r>
  </w:p>
  <w:p w14:paraId="2310D77F" w14:textId="7116E25B" w:rsidR="007C3D4B" w:rsidRDefault="007C3D4B" w:rsidP="007C3D4B">
    <w:pPr>
      <w:pStyle w:val="Header"/>
      <w:tabs>
        <w:tab w:val="clear" w:pos="4680"/>
        <w:tab w:val="clear" w:pos="9360"/>
      </w:tabs>
      <w:ind w:firstLine="720"/>
      <w:jc w:val="right"/>
    </w:pPr>
    <w:r>
      <w:rPr>
        <w:rFonts w:ascii="Times New Roman" w:hAnsi="Times New Roman" w:cs="Times New Roman"/>
        <w:lang w:val="en-US"/>
      </w:rPr>
      <w:t xml:space="preserve">         </w:t>
    </w:r>
    <w:proofErr w:type="gramStart"/>
    <w:r>
      <w:rPr>
        <w:rFonts w:ascii="Times New Roman" w:hAnsi="Times New Roman" w:cs="Times New Roman"/>
        <w:lang w:val="en-US"/>
      </w:rPr>
      <w:t>Volume  Number</w:t>
    </w:r>
    <w:proofErr w:type="gramEnd"/>
    <w:r>
      <w:rPr>
        <w:rFonts w:ascii="Times New Roman" w:hAnsi="Times New Roman" w:cs="Times New Roman"/>
        <w:lang w:val="en-US"/>
      </w:rPr>
      <w:t xml:space="preserve"> , </w:t>
    </w:r>
    <w:r w:rsidR="00184818">
      <w:rPr>
        <w:rFonts w:ascii="Times New Roman" w:hAnsi="Times New Roman" w:cs="Times New Roman"/>
      </w:rPr>
      <w:t>Juli</w:t>
    </w:r>
    <w:r>
      <w:rPr>
        <w:rFonts w:ascii="Times New Roman" w:hAnsi="Times New Roman" w:cs="Times New Roman"/>
        <w:lang w:val="en-US"/>
      </w:rPr>
      <w:t xml:space="preserve"> 2</w:t>
    </w:r>
    <w:r w:rsidR="00184818">
      <w:rPr>
        <w:rFonts w:ascii="Times New Roman" w:hAnsi="Times New Roman" w:cs="Times New Roman"/>
      </w:rPr>
      <w:t>022</w:t>
    </w:r>
    <w:r>
      <w:rPr>
        <w:rFonts w:ascii="Times New Roman" w:hAnsi="Times New Roman" w:cs="Times New Roman"/>
      </w:rPr>
      <w:tab/>
    </w:r>
  </w:p>
  <w:p w14:paraId="7CE50727" w14:textId="0CEFB6F0" w:rsidR="00043195" w:rsidRPr="007C3D4B" w:rsidRDefault="00043195" w:rsidP="007C3D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70624" w14:textId="77777777" w:rsidR="007C3D4B" w:rsidRDefault="007C3D4B" w:rsidP="007C3D4B">
    <w:pPr>
      <w:spacing w:after="0" w:line="240" w:lineRule="auto"/>
      <w:ind w:right="-45"/>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73B38185" wp14:editId="487CC17A">
              <wp:simplePos x="0" y="0"/>
              <wp:positionH relativeFrom="margin">
                <wp:align>right</wp:align>
              </wp:positionH>
              <wp:positionV relativeFrom="paragraph">
                <wp:posOffset>-250190</wp:posOffset>
              </wp:positionV>
              <wp:extent cx="2686050" cy="8096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927E0" w14:textId="77777777" w:rsidR="007C3D4B" w:rsidRDefault="007C3D4B" w:rsidP="007C3D4B">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w:t>
                          </w:r>
                          <w:r w:rsidRPr="005B539C">
                            <w:rPr>
                              <w:rFonts w:ascii="Times New Roman" w:hAnsi="Times New Roman" w:cs="Times New Roman"/>
                            </w:rPr>
                            <w:t xml:space="preserve"> N</w:t>
                          </w:r>
                          <w:r>
                            <w:rPr>
                              <w:rFonts w:ascii="Times New Roman" w:hAnsi="Times New Roman" w:cs="Times New Roman"/>
                              <w:lang w:val="en-US"/>
                            </w:rPr>
                            <w:t>umber …</w:t>
                          </w:r>
                          <w:r w:rsidRPr="005B539C">
                            <w:rPr>
                              <w:rFonts w:ascii="Times New Roman" w:hAnsi="Times New Roman" w:cs="Times New Roman"/>
                            </w:rPr>
                            <w:t xml:space="preserve">, </w:t>
                          </w:r>
                          <w:r>
                            <w:rPr>
                              <w:rFonts w:ascii="Times New Roman" w:hAnsi="Times New Roman" w:cs="Times New Roman"/>
                              <w:lang w:val="en-US"/>
                            </w:rPr>
                            <w:t>…(bulan) …(tahun)</w:t>
                          </w:r>
                        </w:p>
                        <w:p w14:paraId="700BACCE" w14:textId="77777777" w:rsidR="007C3D4B" w:rsidRDefault="007C3D4B" w:rsidP="007C3D4B">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0000-0000</w:t>
                          </w:r>
                        </w:p>
                        <w:p w14:paraId="0AF1452A" w14:textId="77777777" w:rsidR="007C3D4B" w:rsidRPr="00F346EE" w:rsidRDefault="007C3D4B" w:rsidP="007C3D4B">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0000-0000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38185" id="_x0000_t202" coordsize="21600,21600" o:spt="202" path="m,l,21600r21600,l21600,xe">
              <v:stroke joinstyle="miter"/>
              <v:path gradientshapeok="t" o:connecttype="rect"/>
            </v:shapetype>
            <v:shape id="Text Box 3" o:spid="_x0000_s1026" type="#_x0000_t202" style="position:absolute;margin-left:160.3pt;margin-top:-19.7pt;width:211.5pt;height:6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" filled="f" stroked="f">
              <v:textbox>
                <w:txbxContent>
                  <w:p w14:paraId="70C927E0" w14:textId="77777777" w:rsidR="007C3D4B" w:rsidRDefault="007C3D4B" w:rsidP="007C3D4B">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w:t>
                    </w:r>
                    <w:r w:rsidRPr="005B539C">
                      <w:rPr>
                        <w:rFonts w:ascii="Times New Roman" w:hAnsi="Times New Roman" w:cs="Times New Roman"/>
                      </w:rPr>
                      <w:t xml:space="preserve"> N</w:t>
                    </w:r>
                    <w:r>
                      <w:rPr>
                        <w:rFonts w:ascii="Times New Roman" w:hAnsi="Times New Roman" w:cs="Times New Roman"/>
                        <w:lang w:val="en-US"/>
                      </w:rPr>
                      <w:t>umber …</w:t>
                    </w:r>
                    <w:r w:rsidRPr="005B539C">
                      <w:rPr>
                        <w:rFonts w:ascii="Times New Roman" w:hAnsi="Times New Roman" w:cs="Times New Roman"/>
                      </w:rPr>
                      <w:t xml:space="preserve">, </w:t>
                    </w:r>
                    <w:r>
                      <w:rPr>
                        <w:rFonts w:ascii="Times New Roman" w:hAnsi="Times New Roman" w:cs="Times New Roman"/>
                        <w:lang w:val="en-US"/>
                      </w:rPr>
                      <w:t>…(bulan) …(tahun)</w:t>
                    </w:r>
                  </w:p>
                  <w:p w14:paraId="700BACCE" w14:textId="77777777" w:rsidR="007C3D4B" w:rsidRDefault="007C3D4B" w:rsidP="007C3D4B">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Pr>
                        <w:rFonts w:ascii="Times New Roman" w:hAnsi="Times New Roman" w:cs="Times New Roman"/>
                        <w:lang w:val="en-US"/>
                      </w:rPr>
                      <w:t>0000-0000</w:t>
                    </w:r>
                  </w:p>
                  <w:p w14:paraId="0AF1452A" w14:textId="77777777" w:rsidR="007C3D4B" w:rsidRPr="00F346EE" w:rsidRDefault="007C3D4B" w:rsidP="007C3D4B">
                    <w:pPr>
                      <w:spacing w:after="0" w:line="240" w:lineRule="auto"/>
                      <w:jc w:val="right"/>
                      <w:rPr>
                        <w:rFonts w:ascii="Times New Roman" w:hAnsi="Times New Roman" w:cs="Times New Roman"/>
                        <w:lang w:val="en-US"/>
                      </w:rPr>
                    </w:pPr>
                    <w:r>
                      <w:rPr>
                        <w:rFonts w:ascii="Times New Roman" w:hAnsi="Times New Roman" w:cs="Times New Roman"/>
                        <w:lang w:val="en-US"/>
                      </w:rPr>
                      <w:t xml:space="preserve">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Pr>
                        <w:rFonts w:ascii="Times New Roman" w:hAnsi="Times New Roman" w:cs="Times New Roman"/>
                        <w:lang w:val="en-US"/>
                      </w:rPr>
                      <w:t xml:space="preserve"> 0000-0000</w:t>
                    </w:r>
                  </w:p>
                </w:txbxContent>
              </v:textbox>
              <w10:wrap anchorx="margin"/>
            </v:shape>
          </w:pict>
        </mc:Fallback>
      </mc:AlternateContent>
    </w:r>
    <w:r>
      <w:rPr>
        <w:noProof/>
      </w:rPr>
      <w:drawing>
        <wp:anchor distT="0" distB="0" distL="114300" distR="114300" simplePos="0" relativeHeight="251660288" behindDoc="0" locked="0" layoutInCell="1" allowOverlap="1" wp14:anchorId="75175064" wp14:editId="1A73FBD3">
          <wp:simplePos x="0" y="0"/>
          <wp:positionH relativeFrom="margin">
            <wp:align>left</wp:align>
          </wp:positionH>
          <wp:positionV relativeFrom="paragraph">
            <wp:posOffset>-240665</wp:posOffset>
          </wp:positionV>
          <wp:extent cx="2809875" cy="7620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35A38FC9" w14:textId="77777777" w:rsidR="00290A06" w:rsidRPr="007C3D4B" w:rsidRDefault="00290A06" w:rsidP="007C3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2341"/>
    <w:multiLevelType w:val="hybridMultilevel"/>
    <w:tmpl w:val="41C20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222D0"/>
    <w:multiLevelType w:val="hybridMultilevel"/>
    <w:tmpl w:val="44284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5D40675"/>
    <w:multiLevelType w:val="hybridMultilevel"/>
    <w:tmpl w:val="78189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15:restartNumberingAfterBreak="0">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1730416297">
    <w:abstractNumId w:val="3"/>
  </w:num>
  <w:num w:numId="2" w16cid:durableId="315652324">
    <w:abstractNumId w:val="4"/>
  </w:num>
  <w:num w:numId="3" w16cid:durableId="893858040">
    <w:abstractNumId w:val="7"/>
  </w:num>
  <w:num w:numId="4" w16cid:durableId="993413789">
    <w:abstractNumId w:val="5"/>
  </w:num>
  <w:num w:numId="5" w16cid:durableId="394283383">
    <w:abstractNumId w:val="8"/>
  </w:num>
  <w:num w:numId="6" w16cid:durableId="1070737568">
    <w:abstractNumId w:val="2"/>
  </w:num>
  <w:num w:numId="7" w16cid:durableId="201096585">
    <w:abstractNumId w:val="6"/>
  </w:num>
  <w:num w:numId="8" w16cid:durableId="518392859">
    <w:abstractNumId w:val="1"/>
  </w:num>
  <w:num w:numId="9" w16cid:durableId="1069110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05FF4"/>
    <w:rsid w:val="000105BA"/>
    <w:rsid w:val="00025CCC"/>
    <w:rsid w:val="0002602F"/>
    <w:rsid w:val="00026F9C"/>
    <w:rsid w:val="00030640"/>
    <w:rsid w:val="00043195"/>
    <w:rsid w:val="00044B10"/>
    <w:rsid w:val="0006153B"/>
    <w:rsid w:val="00064AB1"/>
    <w:rsid w:val="00064F1D"/>
    <w:rsid w:val="00066148"/>
    <w:rsid w:val="0007470B"/>
    <w:rsid w:val="00080158"/>
    <w:rsid w:val="000840CA"/>
    <w:rsid w:val="00086C6C"/>
    <w:rsid w:val="00095A1E"/>
    <w:rsid w:val="000973E8"/>
    <w:rsid w:val="000C4853"/>
    <w:rsid w:val="000E1E0F"/>
    <w:rsid w:val="000E212B"/>
    <w:rsid w:val="000E64AA"/>
    <w:rsid w:val="000E7CAD"/>
    <w:rsid w:val="000F0A31"/>
    <w:rsid w:val="00107708"/>
    <w:rsid w:val="00113498"/>
    <w:rsid w:val="00120FEC"/>
    <w:rsid w:val="00123553"/>
    <w:rsid w:val="0012710A"/>
    <w:rsid w:val="00143D5A"/>
    <w:rsid w:val="00157EB4"/>
    <w:rsid w:val="00165E95"/>
    <w:rsid w:val="0017018A"/>
    <w:rsid w:val="00184818"/>
    <w:rsid w:val="001927D1"/>
    <w:rsid w:val="00194B08"/>
    <w:rsid w:val="001A497B"/>
    <w:rsid w:val="001B5593"/>
    <w:rsid w:val="001C2AB9"/>
    <w:rsid w:val="001D1B0E"/>
    <w:rsid w:val="001E0A07"/>
    <w:rsid w:val="001F281E"/>
    <w:rsid w:val="001F50AB"/>
    <w:rsid w:val="001F6FCB"/>
    <w:rsid w:val="00205EBE"/>
    <w:rsid w:val="00214CB8"/>
    <w:rsid w:val="002164E0"/>
    <w:rsid w:val="00224C2B"/>
    <w:rsid w:val="0023045A"/>
    <w:rsid w:val="00230831"/>
    <w:rsid w:val="00230CE2"/>
    <w:rsid w:val="00240B56"/>
    <w:rsid w:val="00241AD5"/>
    <w:rsid w:val="00244173"/>
    <w:rsid w:val="00257A58"/>
    <w:rsid w:val="00257C7B"/>
    <w:rsid w:val="002627DB"/>
    <w:rsid w:val="00267AF8"/>
    <w:rsid w:val="002800BD"/>
    <w:rsid w:val="0028535E"/>
    <w:rsid w:val="00285E2D"/>
    <w:rsid w:val="00290A06"/>
    <w:rsid w:val="00297CF2"/>
    <w:rsid w:val="002A5F69"/>
    <w:rsid w:val="002A678D"/>
    <w:rsid w:val="002B0802"/>
    <w:rsid w:val="002B7215"/>
    <w:rsid w:val="002C034D"/>
    <w:rsid w:val="002C2338"/>
    <w:rsid w:val="002C50AA"/>
    <w:rsid w:val="002C596C"/>
    <w:rsid w:val="002C6A28"/>
    <w:rsid w:val="002D10DC"/>
    <w:rsid w:val="002D301E"/>
    <w:rsid w:val="002E30E1"/>
    <w:rsid w:val="002F0E04"/>
    <w:rsid w:val="002F10EE"/>
    <w:rsid w:val="002F2836"/>
    <w:rsid w:val="002F58BD"/>
    <w:rsid w:val="00302716"/>
    <w:rsid w:val="003030A6"/>
    <w:rsid w:val="00311CC4"/>
    <w:rsid w:val="003134FB"/>
    <w:rsid w:val="003225D2"/>
    <w:rsid w:val="0032524A"/>
    <w:rsid w:val="003300F9"/>
    <w:rsid w:val="00330DB6"/>
    <w:rsid w:val="00334782"/>
    <w:rsid w:val="00336539"/>
    <w:rsid w:val="00337FB7"/>
    <w:rsid w:val="003406A6"/>
    <w:rsid w:val="0034505F"/>
    <w:rsid w:val="00354EE4"/>
    <w:rsid w:val="00357A4A"/>
    <w:rsid w:val="00360923"/>
    <w:rsid w:val="00360D58"/>
    <w:rsid w:val="003615C9"/>
    <w:rsid w:val="0036183D"/>
    <w:rsid w:val="00364C61"/>
    <w:rsid w:val="00367D9F"/>
    <w:rsid w:val="00371D21"/>
    <w:rsid w:val="0037425A"/>
    <w:rsid w:val="00376B4F"/>
    <w:rsid w:val="00380D9C"/>
    <w:rsid w:val="00386AA6"/>
    <w:rsid w:val="003B3F8A"/>
    <w:rsid w:val="003C36D7"/>
    <w:rsid w:val="003E21A5"/>
    <w:rsid w:val="003E6AF6"/>
    <w:rsid w:val="00401FE8"/>
    <w:rsid w:val="004045E0"/>
    <w:rsid w:val="00405F60"/>
    <w:rsid w:val="00406EDB"/>
    <w:rsid w:val="00411FE6"/>
    <w:rsid w:val="00417E3B"/>
    <w:rsid w:val="004214AB"/>
    <w:rsid w:val="00421596"/>
    <w:rsid w:val="00431FDF"/>
    <w:rsid w:val="004322BE"/>
    <w:rsid w:val="004354ED"/>
    <w:rsid w:val="004416FF"/>
    <w:rsid w:val="00443302"/>
    <w:rsid w:val="004564AF"/>
    <w:rsid w:val="00461E22"/>
    <w:rsid w:val="004671E6"/>
    <w:rsid w:val="0047123F"/>
    <w:rsid w:val="004802F6"/>
    <w:rsid w:val="004803F2"/>
    <w:rsid w:val="0049551C"/>
    <w:rsid w:val="00495651"/>
    <w:rsid w:val="00496AA7"/>
    <w:rsid w:val="00497456"/>
    <w:rsid w:val="004A0244"/>
    <w:rsid w:val="004A1928"/>
    <w:rsid w:val="004A4081"/>
    <w:rsid w:val="004B3476"/>
    <w:rsid w:val="004B4952"/>
    <w:rsid w:val="004B60E6"/>
    <w:rsid w:val="004C59E4"/>
    <w:rsid w:val="004C6862"/>
    <w:rsid w:val="004D11EB"/>
    <w:rsid w:val="004D2397"/>
    <w:rsid w:val="004E5470"/>
    <w:rsid w:val="004E779C"/>
    <w:rsid w:val="004F28DB"/>
    <w:rsid w:val="00507700"/>
    <w:rsid w:val="00513EB5"/>
    <w:rsid w:val="00514D4B"/>
    <w:rsid w:val="005158E2"/>
    <w:rsid w:val="00522F61"/>
    <w:rsid w:val="005268AD"/>
    <w:rsid w:val="00535553"/>
    <w:rsid w:val="0054001E"/>
    <w:rsid w:val="005428C3"/>
    <w:rsid w:val="005542F6"/>
    <w:rsid w:val="00564BA9"/>
    <w:rsid w:val="005747A6"/>
    <w:rsid w:val="00574DC3"/>
    <w:rsid w:val="00576881"/>
    <w:rsid w:val="00587095"/>
    <w:rsid w:val="005A3ADA"/>
    <w:rsid w:val="005A5A76"/>
    <w:rsid w:val="005B21BC"/>
    <w:rsid w:val="005B5CAE"/>
    <w:rsid w:val="005B62E5"/>
    <w:rsid w:val="005B7C23"/>
    <w:rsid w:val="005C0EEC"/>
    <w:rsid w:val="005C2AE1"/>
    <w:rsid w:val="005C73CE"/>
    <w:rsid w:val="005E0BCF"/>
    <w:rsid w:val="005F4625"/>
    <w:rsid w:val="005F6004"/>
    <w:rsid w:val="005F6381"/>
    <w:rsid w:val="005F6E68"/>
    <w:rsid w:val="005F747C"/>
    <w:rsid w:val="0060485B"/>
    <w:rsid w:val="00613B38"/>
    <w:rsid w:val="0063071D"/>
    <w:rsid w:val="006441EB"/>
    <w:rsid w:val="00645B33"/>
    <w:rsid w:val="00653B0E"/>
    <w:rsid w:val="00660654"/>
    <w:rsid w:val="00667161"/>
    <w:rsid w:val="00671EA4"/>
    <w:rsid w:val="006760AA"/>
    <w:rsid w:val="006821A5"/>
    <w:rsid w:val="00690DDB"/>
    <w:rsid w:val="00696390"/>
    <w:rsid w:val="006A51AC"/>
    <w:rsid w:val="006B04B4"/>
    <w:rsid w:val="006B10D0"/>
    <w:rsid w:val="006B13C5"/>
    <w:rsid w:val="006C0A33"/>
    <w:rsid w:val="006C2AF0"/>
    <w:rsid w:val="006D004B"/>
    <w:rsid w:val="006D23F9"/>
    <w:rsid w:val="006E3297"/>
    <w:rsid w:val="006F4DBD"/>
    <w:rsid w:val="00711DDD"/>
    <w:rsid w:val="007170E9"/>
    <w:rsid w:val="007224CF"/>
    <w:rsid w:val="007311C1"/>
    <w:rsid w:val="00760527"/>
    <w:rsid w:val="007659B7"/>
    <w:rsid w:val="00775440"/>
    <w:rsid w:val="007770EE"/>
    <w:rsid w:val="00785BFC"/>
    <w:rsid w:val="00786E73"/>
    <w:rsid w:val="00790CDB"/>
    <w:rsid w:val="00792170"/>
    <w:rsid w:val="007A1774"/>
    <w:rsid w:val="007A50C5"/>
    <w:rsid w:val="007B0DB3"/>
    <w:rsid w:val="007C1AC0"/>
    <w:rsid w:val="007C3315"/>
    <w:rsid w:val="007C3D4B"/>
    <w:rsid w:val="007E077C"/>
    <w:rsid w:val="007E15BC"/>
    <w:rsid w:val="007E5E33"/>
    <w:rsid w:val="007E6447"/>
    <w:rsid w:val="007F57E7"/>
    <w:rsid w:val="00810235"/>
    <w:rsid w:val="00822652"/>
    <w:rsid w:val="008358B5"/>
    <w:rsid w:val="00835C7B"/>
    <w:rsid w:val="0084500B"/>
    <w:rsid w:val="008517E8"/>
    <w:rsid w:val="0086667A"/>
    <w:rsid w:val="00874AD0"/>
    <w:rsid w:val="00880B39"/>
    <w:rsid w:val="00880D21"/>
    <w:rsid w:val="00885CA4"/>
    <w:rsid w:val="00897123"/>
    <w:rsid w:val="008A5A4B"/>
    <w:rsid w:val="008B292B"/>
    <w:rsid w:val="008E1033"/>
    <w:rsid w:val="008F02F7"/>
    <w:rsid w:val="008F2573"/>
    <w:rsid w:val="008F6F7A"/>
    <w:rsid w:val="00901024"/>
    <w:rsid w:val="009012BB"/>
    <w:rsid w:val="009051F5"/>
    <w:rsid w:val="009060EF"/>
    <w:rsid w:val="0092070E"/>
    <w:rsid w:val="00932582"/>
    <w:rsid w:val="009334D2"/>
    <w:rsid w:val="009357B1"/>
    <w:rsid w:val="00936DF0"/>
    <w:rsid w:val="00946F22"/>
    <w:rsid w:val="009479CA"/>
    <w:rsid w:val="00952D75"/>
    <w:rsid w:val="0096352C"/>
    <w:rsid w:val="00970725"/>
    <w:rsid w:val="009819C3"/>
    <w:rsid w:val="009868FE"/>
    <w:rsid w:val="00993731"/>
    <w:rsid w:val="009B6A15"/>
    <w:rsid w:val="009C1AF2"/>
    <w:rsid w:val="009C296D"/>
    <w:rsid w:val="009C3974"/>
    <w:rsid w:val="009C6555"/>
    <w:rsid w:val="009D0FF1"/>
    <w:rsid w:val="009D5A60"/>
    <w:rsid w:val="009F6E4B"/>
    <w:rsid w:val="00A02064"/>
    <w:rsid w:val="00A03FC3"/>
    <w:rsid w:val="00A115AE"/>
    <w:rsid w:val="00A132D1"/>
    <w:rsid w:val="00A15E64"/>
    <w:rsid w:val="00A15F5F"/>
    <w:rsid w:val="00A2764F"/>
    <w:rsid w:val="00A313AC"/>
    <w:rsid w:val="00A43E4C"/>
    <w:rsid w:val="00A533FE"/>
    <w:rsid w:val="00A54D99"/>
    <w:rsid w:val="00A56FA4"/>
    <w:rsid w:val="00A63E57"/>
    <w:rsid w:val="00A676A8"/>
    <w:rsid w:val="00A6799D"/>
    <w:rsid w:val="00A72EB8"/>
    <w:rsid w:val="00A768F0"/>
    <w:rsid w:val="00A861D9"/>
    <w:rsid w:val="00A86773"/>
    <w:rsid w:val="00AA4B93"/>
    <w:rsid w:val="00AA5D3F"/>
    <w:rsid w:val="00AF708A"/>
    <w:rsid w:val="00B007FC"/>
    <w:rsid w:val="00B02BAF"/>
    <w:rsid w:val="00B03D24"/>
    <w:rsid w:val="00B1195A"/>
    <w:rsid w:val="00B21F17"/>
    <w:rsid w:val="00B339F6"/>
    <w:rsid w:val="00B34586"/>
    <w:rsid w:val="00B37B72"/>
    <w:rsid w:val="00B51B79"/>
    <w:rsid w:val="00B528BB"/>
    <w:rsid w:val="00B531A4"/>
    <w:rsid w:val="00B546F4"/>
    <w:rsid w:val="00B62841"/>
    <w:rsid w:val="00B6516B"/>
    <w:rsid w:val="00B73B03"/>
    <w:rsid w:val="00B76F9D"/>
    <w:rsid w:val="00B7767C"/>
    <w:rsid w:val="00B821BB"/>
    <w:rsid w:val="00B84747"/>
    <w:rsid w:val="00BA03A8"/>
    <w:rsid w:val="00BA05FF"/>
    <w:rsid w:val="00BA27A6"/>
    <w:rsid w:val="00BB4E0B"/>
    <w:rsid w:val="00BD235F"/>
    <w:rsid w:val="00BD3E23"/>
    <w:rsid w:val="00BE41A8"/>
    <w:rsid w:val="00BE5588"/>
    <w:rsid w:val="00BF403F"/>
    <w:rsid w:val="00C063F7"/>
    <w:rsid w:val="00C41678"/>
    <w:rsid w:val="00C421E8"/>
    <w:rsid w:val="00C426E0"/>
    <w:rsid w:val="00C55C9A"/>
    <w:rsid w:val="00C56A2F"/>
    <w:rsid w:val="00C6537A"/>
    <w:rsid w:val="00C70255"/>
    <w:rsid w:val="00C717C1"/>
    <w:rsid w:val="00C84928"/>
    <w:rsid w:val="00C91450"/>
    <w:rsid w:val="00C942BD"/>
    <w:rsid w:val="00C94A0D"/>
    <w:rsid w:val="00CA131F"/>
    <w:rsid w:val="00CA49A9"/>
    <w:rsid w:val="00CA5695"/>
    <w:rsid w:val="00CB11A7"/>
    <w:rsid w:val="00CD0CC7"/>
    <w:rsid w:val="00CD1F9C"/>
    <w:rsid w:val="00CD6130"/>
    <w:rsid w:val="00CD7031"/>
    <w:rsid w:val="00CE3699"/>
    <w:rsid w:val="00CE6C76"/>
    <w:rsid w:val="00D01F01"/>
    <w:rsid w:val="00D023AA"/>
    <w:rsid w:val="00D0294B"/>
    <w:rsid w:val="00D02F6C"/>
    <w:rsid w:val="00D04E17"/>
    <w:rsid w:val="00D06EEF"/>
    <w:rsid w:val="00D226C6"/>
    <w:rsid w:val="00D2606C"/>
    <w:rsid w:val="00D31FC4"/>
    <w:rsid w:val="00D53CF6"/>
    <w:rsid w:val="00D55176"/>
    <w:rsid w:val="00D61E68"/>
    <w:rsid w:val="00D6314D"/>
    <w:rsid w:val="00D7183A"/>
    <w:rsid w:val="00D76D20"/>
    <w:rsid w:val="00D82D4F"/>
    <w:rsid w:val="00D839AF"/>
    <w:rsid w:val="00D84E24"/>
    <w:rsid w:val="00D86DE0"/>
    <w:rsid w:val="00D87167"/>
    <w:rsid w:val="00D90145"/>
    <w:rsid w:val="00D93BCC"/>
    <w:rsid w:val="00D95179"/>
    <w:rsid w:val="00D960F8"/>
    <w:rsid w:val="00DA34D8"/>
    <w:rsid w:val="00DA62B3"/>
    <w:rsid w:val="00DB2D1D"/>
    <w:rsid w:val="00DB6099"/>
    <w:rsid w:val="00DB7656"/>
    <w:rsid w:val="00DB7B99"/>
    <w:rsid w:val="00DD273E"/>
    <w:rsid w:val="00DE204A"/>
    <w:rsid w:val="00DE55D7"/>
    <w:rsid w:val="00DF0983"/>
    <w:rsid w:val="00DF2C59"/>
    <w:rsid w:val="00DF4E69"/>
    <w:rsid w:val="00DF5B2D"/>
    <w:rsid w:val="00E11EE3"/>
    <w:rsid w:val="00E14BE2"/>
    <w:rsid w:val="00E4055B"/>
    <w:rsid w:val="00E41A58"/>
    <w:rsid w:val="00E44DED"/>
    <w:rsid w:val="00E45985"/>
    <w:rsid w:val="00E63EB2"/>
    <w:rsid w:val="00E659C6"/>
    <w:rsid w:val="00E7068A"/>
    <w:rsid w:val="00E72040"/>
    <w:rsid w:val="00E7728F"/>
    <w:rsid w:val="00E92F1D"/>
    <w:rsid w:val="00E93D2D"/>
    <w:rsid w:val="00E9496B"/>
    <w:rsid w:val="00ED0F43"/>
    <w:rsid w:val="00EE4635"/>
    <w:rsid w:val="00EE5723"/>
    <w:rsid w:val="00EF2EC8"/>
    <w:rsid w:val="00EF4E9B"/>
    <w:rsid w:val="00F065E2"/>
    <w:rsid w:val="00F114E3"/>
    <w:rsid w:val="00F12A83"/>
    <w:rsid w:val="00F1475C"/>
    <w:rsid w:val="00F22FB9"/>
    <w:rsid w:val="00F24B0E"/>
    <w:rsid w:val="00F2539A"/>
    <w:rsid w:val="00F268FF"/>
    <w:rsid w:val="00F31BE3"/>
    <w:rsid w:val="00F328FB"/>
    <w:rsid w:val="00F345E3"/>
    <w:rsid w:val="00F346EE"/>
    <w:rsid w:val="00F4108B"/>
    <w:rsid w:val="00F51234"/>
    <w:rsid w:val="00F7021B"/>
    <w:rsid w:val="00F75215"/>
    <w:rsid w:val="00F85232"/>
    <w:rsid w:val="00F93A9D"/>
    <w:rsid w:val="00F9613E"/>
    <w:rsid w:val="00FA00FC"/>
    <w:rsid w:val="00FA56A7"/>
    <w:rsid w:val="00FA67E4"/>
    <w:rsid w:val="00FC52F3"/>
    <w:rsid w:val="00FC7092"/>
    <w:rsid w:val="00FF3CC3"/>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451C9"/>
  <w15:docId w15:val="{67BF89BB-F96E-4D41-B385-8974425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1">
    <w:name w:val="Unresolved Mention1"/>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NormalWeb">
    <w:name w:val="Normal (Web)"/>
    <w:basedOn w:val="Normal"/>
    <w:uiPriority w:val="99"/>
    <w:unhideWhenUsed/>
    <w:rsid w:val="00711D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D01F01"/>
  </w:style>
  <w:style w:type="character" w:styleId="UnresolvedMention">
    <w:name w:val="Unresolved Mention"/>
    <w:basedOn w:val="DefaultParagraphFont"/>
    <w:uiPriority w:val="99"/>
    <w:semiHidden/>
    <w:unhideWhenUsed/>
    <w:rsid w:val="007C3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2203">
      <w:bodyDiv w:val="1"/>
      <w:marLeft w:val="0"/>
      <w:marRight w:val="0"/>
      <w:marTop w:val="0"/>
      <w:marBottom w:val="0"/>
      <w:divBdr>
        <w:top w:val="none" w:sz="0" w:space="0" w:color="auto"/>
        <w:left w:val="none" w:sz="0" w:space="0" w:color="auto"/>
        <w:bottom w:val="none" w:sz="0" w:space="0" w:color="auto"/>
        <w:right w:val="none" w:sz="0" w:space="0" w:color="auto"/>
      </w:divBdr>
    </w:div>
    <w:div w:id="428695558">
      <w:bodyDiv w:val="1"/>
      <w:marLeft w:val="0"/>
      <w:marRight w:val="0"/>
      <w:marTop w:val="0"/>
      <w:marBottom w:val="0"/>
      <w:divBdr>
        <w:top w:val="none" w:sz="0" w:space="0" w:color="auto"/>
        <w:left w:val="none" w:sz="0" w:space="0" w:color="auto"/>
        <w:bottom w:val="none" w:sz="0" w:space="0" w:color="auto"/>
        <w:right w:val="none" w:sz="0" w:space="0" w:color="auto"/>
      </w:divBdr>
    </w:div>
    <w:div w:id="469057298">
      <w:bodyDiv w:val="1"/>
      <w:marLeft w:val="0"/>
      <w:marRight w:val="0"/>
      <w:marTop w:val="0"/>
      <w:marBottom w:val="0"/>
      <w:divBdr>
        <w:top w:val="none" w:sz="0" w:space="0" w:color="auto"/>
        <w:left w:val="none" w:sz="0" w:space="0" w:color="auto"/>
        <w:bottom w:val="none" w:sz="0" w:space="0" w:color="auto"/>
        <w:right w:val="none" w:sz="0" w:space="0" w:color="auto"/>
      </w:divBdr>
    </w:div>
    <w:div w:id="1451508203">
      <w:bodyDiv w:val="1"/>
      <w:marLeft w:val="0"/>
      <w:marRight w:val="0"/>
      <w:marTop w:val="0"/>
      <w:marBottom w:val="0"/>
      <w:divBdr>
        <w:top w:val="none" w:sz="0" w:space="0" w:color="auto"/>
        <w:left w:val="none" w:sz="0" w:space="0" w:color="auto"/>
        <w:bottom w:val="none" w:sz="0" w:space="0" w:color="auto"/>
        <w:right w:val="none" w:sz="0" w:space="0" w:color="auto"/>
      </w:divBdr>
    </w:div>
    <w:div w:id="1572499843">
      <w:bodyDiv w:val="1"/>
      <w:marLeft w:val="0"/>
      <w:marRight w:val="0"/>
      <w:marTop w:val="0"/>
      <w:marBottom w:val="0"/>
      <w:divBdr>
        <w:top w:val="none" w:sz="0" w:space="0" w:color="auto"/>
        <w:left w:val="none" w:sz="0" w:space="0" w:color="auto"/>
        <w:bottom w:val="none" w:sz="0" w:space="0" w:color="auto"/>
        <w:right w:val="none" w:sz="0" w:space="0" w:color="auto"/>
      </w:divBdr>
    </w:div>
    <w:div w:id="19629560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nasrulbagusf@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7812E-E3FC-44EF-A571-A144B925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9</Pages>
  <Words>5243</Words>
  <Characters>29835</Characters>
  <Application>Microsoft Office Word</Application>
  <DocSecurity>0</DocSecurity>
  <Lines>727</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nbagus07@outlook.co.id</cp:lastModifiedBy>
  <cp:revision>156</cp:revision>
  <dcterms:created xsi:type="dcterms:W3CDTF">2021-05-01T00:55:00Z</dcterms:created>
  <dcterms:modified xsi:type="dcterms:W3CDTF">2022-10-20T07:33:00Z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c7d47d4a-d0d2-3f3b-8419-30592145e6cb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e86daf722c197b049570745f02748ee2686284a1471890ff9cc6aaccbfeb31df</vt:lpwstr>
  </property>
</Properties>
</file>