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8844BF" w:rsidRDefault="00850D30"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32"/>
          <w:lang w:val="en-US"/>
        </w:rPr>
        <w:t xml:space="preserve"> </w:t>
      </w:r>
      <w:r w:rsidR="00B83FBF" w:rsidRPr="008844BF">
        <w:rPr>
          <w:rFonts w:ascii="Times New Roman" w:hAnsi="Times New Roman" w:cs="Times New Roman"/>
          <w:b/>
          <w:sz w:val="32"/>
          <w:szCs w:val="32"/>
        </w:rPr>
        <w:t>THE USE OF ICE BREAKER TO IMPROVE STUDENTS’ MOTIVATION IN LEARNING ENGLISH AT THE TENTH GRADE STUDENTS OF SMK YPKKP</w:t>
      </w:r>
    </w:p>
    <w:p w:rsidR="003B5759" w:rsidRPr="008844BF" w:rsidRDefault="003B5759" w:rsidP="003B5759">
      <w:pPr>
        <w:spacing w:after="0" w:line="240" w:lineRule="auto"/>
        <w:jc w:val="center"/>
        <w:rPr>
          <w:rFonts w:ascii="Times New Roman" w:hAnsi="Times New Roman" w:cs="Times New Roman"/>
          <w:sz w:val="24"/>
          <w:szCs w:val="24"/>
          <w:lang w:val="en-US"/>
        </w:rPr>
      </w:pPr>
    </w:p>
    <w:p w:rsidR="00EA73FA" w:rsidRPr="008844BF" w:rsidRDefault="00BB26FD" w:rsidP="00EA73FA">
      <w:pPr>
        <w:spacing w:after="0" w:line="240" w:lineRule="auto"/>
        <w:jc w:val="center"/>
        <w:rPr>
          <w:rFonts w:ascii="Times New Roman" w:hAnsi="Times New Roman" w:cs="Times New Roman"/>
          <w:b/>
          <w:szCs w:val="24"/>
          <w:lang w:val="en-US"/>
        </w:rPr>
      </w:pPr>
      <w:r w:rsidRPr="008844BF">
        <w:rPr>
          <w:rFonts w:ascii="Times New Roman" w:hAnsi="Times New Roman" w:cs="Times New Roman"/>
          <w:b/>
          <w:sz w:val="24"/>
          <w:lang w:val="en-US"/>
        </w:rPr>
        <w:t>Previa Rahmayanti</w:t>
      </w:r>
      <w:r w:rsidR="008B5AB2" w:rsidRPr="008844BF">
        <w:rPr>
          <w:rFonts w:ascii="Times New Roman" w:hAnsi="Times New Roman" w:cs="Times New Roman"/>
          <w:b/>
          <w:sz w:val="24"/>
          <w:vertAlign w:val="superscript"/>
          <w:lang w:val="en-US"/>
        </w:rPr>
        <w:t>1</w:t>
      </w:r>
      <w:r w:rsidR="008B5AB2" w:rsidRPr="008844BF">
        <w:rPr>
          <w:rFonts w:ascii="Times New Roman" w:hAnsi="Times New Roman" w:cs="Times New Roman"/>
          <w:b/>
          <w:sz w:val="24"/>
          <w:lang w:val="en-US"/>
        </w:rPr>
        <w:t xml:space="preserve">, </w:t>
      </w:r>
      <w:proofErr w:type="spellStart"/>
      <w:r w:rsidRPr="008844BF">
        <w:rPr>
          <w:rFonts w:ascii="Times New Roman" w:hAnsi="Times New Roman" w:cs="Times New Roman"/>
          <w:b/>
          <w:sz w:val="24"/>
          <w:lang w:val="en-US"/>
        </w:rPr>
        <w:t>Putri</w:t>
      </w:r>
      <w:proofErr w:type="spellEnd"/>
      <w:r w:rsidRPr="008844BF">
        <w:rPr>
          <w:rFonts w:ascii="Times New Roman" w:hAnsi="Times New Roman" w:cs="Times New Roman"/>
          <w:b/>
          <w:sz w:val="24"/>
          <w:lang w:val="en-US"/>
        </w:rPr>
        <w:t xml:space="preserve"> </w:t>
      </w:r>
      <w:proofErr w:type="spellStart"/>
      <w:r w:rsidRPr="008844BF">
        <w:rPr>
          <w:rFonts w:ascii="Times New Roman" w:hAnsi="Times New Roman" w:cs="Times New Roman"/>
          <w:b/>
          <w:sz w:val="24"/>
          <w:lang w:val="en-US"/>
        </w:rPr>
        <w:t>Ayuna</w:t>
      </w:r>
      <w:proofErr w:type="spellEnd"/>
      <w:r w:rsidRPr="008844BF">
        <w:rPr>
          <w:rFonts w:ascii="Times New Roman" w:hAnsi="Times New Roman" w:cs="Times New Roman"/>
          <w:b/>
          <w:sz w:val="24"/>
          <w:lang w:val="en-US"/>
        </w:rPr>
        <w:t xml:space="preserve"> Saraswati</w:t>
      </w:r>
      <w:r w:rsidR="008B5AB2" w:rsidRPr="008844BF">
        <w:rPr>
          <w:rFonts w:ascii="Times New Roman" w:hAnsi="Times New Roman" w:cs="Times New Roman"/>
          <w:b/>
          <w:sz w:val="24"/>
          <w:vertAlign w:val="superscript"/>
          <w:lang w:val="en-US"/>
        </w:rPr>
        <w:t>2</w:t>
      </w:r>
      <w:r w:rsidR="008B5AB2" w:rsidRPr="008844BF">
        <w:rPr>
          <w:rFonts w:ascii="Times New Roman" w:hAnsi="Times New Roman" w:cs="Times New Roman"/>
          <w:b/>
          <w:sz w:val="24"/>
          <w:lang w:val="en-US"/>
        </w:rPr>
        <w:t xml:space="preserve">, </w:t>
      </w:r>
      <w:proofErr w:type="spellStart"/>
      <w:r w:rsidRPr="008844BF">
        <w:rPr>
          <w:rFonts w:ascii="Times New Roman" w:hAnsi="Times New Roman" w:cs="Times New Roman"/>
          <w:b/>
          <w:sz w:val="24"/>
          <w:lang w:val="en-US"/>
        </w:rPr>
        <w:t>Gartika</w:t>
      </w:r>
      <w:proofErr w:type="spellEnd"/>
      <w:r w:rsidRPr="008844BF">
        <w:rPr>
          <w:rFonts w:ascii="Times New Roman" w:hAnsi="Times New Roman" w:cs="Times New Roman"/>
          <w:b/>
          <w:sz w:val="24"/>
          <w:lang w:val="en-US"/>
        </w:rPr>
        <w:t xml:space="preserve"> Pandu Bhuana</w:t>
      </w:r>
      <w:r w:rsidR="008B5AB2" w:rsidRPr="008844BF">
        <w:rPr>
          <w:rFonts w:ascii="Times New Roman" w:hAnsi="Times New Roman" w:cs="Times New Roman"/>
          <w:b/>
          <w:sz w:val="24"/>
          <w:vertAlign w:val="superscript"/>
          <w:lang w:val="en-US"/>
        </w:rPr>
        <w:t>3</w:t>
      </w:r>
    </w:p>
    <w:p w:rsidR="00791C69" w:rsidRPr="008844BF" w:rsidRDefault="00791C69" w:rsidP="00791C69">
      <w:pPr>
        <w:spacing w:after="0" w:line="240" w:lineRule="auto"/>
        <w:jc w:val="center"/>
        <w:rPr>
          <w:rFonts w:ascii="Times New Roman" w:hAnsi="Times New Roman" w:cs="Times New Roman"/>
          <w:sz w:val="12"/>
          <w:szCs w:val="24"/>
        </w:rPr>
      </w:pPr>
    </w:p>
    <w:p w:rsidR="005A266C" w:rsidRPr="008844BF" w:rsidRDefault="005A266C" w:rsidP="005A266C">
      <w:pPr>
        <w:spacing w:after="0" w:line="240" w:lineRule="auto"/>
        <w:jc w:val="center"/>
        <w:rPr>
          <w:rFonts w:ascii="Times New Roman" w:hAnsi="Times New Roman" w:cs="Times New Roman"/>
          <w:szCs w:val="24"/>
          <w:lang w:val="en-US"/>
        </w:rPr>
      </w:pPr>
      <w:proofErr w:type="gramStart"/>
      <w:r w:rsidRPr="008844BF">
        <w:rPr>
          <w:rFonts w:ascii="Times New Roman" w:hAnsi="Times New Roman" w:cs="Times New Roman"/>
          <w:szCs w:val="24"/>
          <w:vertAlign w:val="superscript"/>
          <w:lang w:val="en-US"/>
        </w:rPr>
        <w:t xml:space="preserve">1  </w:t>
      </w:r>
      <w:r w:rsidR="00BB26FD" w:rsidRPr="008844BF">
        <w:rPr>
          <w:rFonts w:ascii="Times New Roman" w:hAnsi="Times New Roman" w:cs="Times New Roman"/>
          <w:szCs w:val="24"/>
          <w:lang w:val="en-US"/>
        </w:rPr>
        <w:t>IKIP</w:t>
      </w:r>
      <w:proofErr w:type="gramEnd"/>
      <w:r w:rsidR="00BB26FD" w:rsidRPr="008844BF">
        <w:rPr>
          <w:rFonts w:ascii="Times New Roman" w:hAnsi="Times New Roman" w:cs="Times New Roman"/>
          <w:szCs w:val="24"/>
          <w:lang w:val="en-US"/>
        </w:rPr>
        <w:t xml:space="preserve"> </w:t>
      </w:r>
      <w:proofErr w:type="spellStart"/>
      <w:r w:rsidR="00BB26FD" w:rsidRPr="008844BF">
        <w:rPr>
          <w:rFonts w:ascii="Times New Roman" w:hAnsi="Times New Roman" w:cs="Times New Roman"/>
          <w:szCs w:val="24"/>
          <w:lang w:val="en-US"/>
        </w:rPr>
        <w:t>Siliwangi</w:t>
      </w:r>
      <w:proofErr w:type="spellEnd"/>
    </w:p>
    <w:p w:rsidR="005A266C" w:rsidRPr="008844BF" w:rsidRDefault="005A266C" w:rsidP="005A266C">
      <w:pPr>
        <w:spacing w:after="0" w:line="240" w:lineRule="auto"/>
        <w:jc w:val="center"/>
        <w:rPr>
          <w:rFonts w:ascii="Times New Roman" w:hAnsi="Times New Roman" w:cs="Times New Roman"/>
          <w:szCs w:val="24"/>
          <w:lang w:val="en-US"/>
        </w:rPr>
      </w:pPr>
      <w:proofErr w:type="gramStart"/>
      <w:r w:rsidRPr="008844BF">
        <w:rPr>
          <w:rFonts w:ascii="Times New Roman" w:hAnsi="Times New Roman" w:cs="Times New Roman"/>
          <w:szCs w:val="24"/>
          <w:vertAlign w:val="superscript"/>
          <w:lang w:val="en-US"/>
        </w:rPr>
        <w:t xml:space="preserve">2  </w:t>
      </w:r>
      <w:r w:rsidR="00BB26FD" w:rsidRPr="008844BF">
        <w:rPr>
          <w:rFonts w:ascii="Times New Roman" w:hAnsi="Times New Roman" w:cs="Times New Roman"/>
          <w:szCs w:val="24"/>
          <w:lang w:val="en-US"/>
        </w:rPr>
        <w:t>IKIP</w:t>
      </w:r>
      <w:proofErr w:type="gramEnd"/>
      <w:r w:rsidR="00BB26FD" w:rsidRPr="008844BF">
        <w:rPr>
          <w:rFonts w:ascii="Times New Roman" w:hAnsi="Times New Roman" w:cs="Times New Roman"/>
          <w:szCs w:val="24"/>
          <w:lang w:val="en-US"/>
        </w:rPr>
        <w:t xml:space="preserve"> </w:t>
      </w:r>
      <w:proofErr w:type="spellStart"/>
      <w:r w:rsidR="00BB26FD" w:rsidRPr="008844BF">
        <w:rPr>
          <w:rFonts w:ascii="Times New Roman" w:hAnsi="Times New Roman" w:cs="Times New Roman"/>
          <w:szCs w:val="24"/>
          <w:lang w:val="en-US"/>
        </w:rPr>
        <w:t>Siliwangi</w:t>
      </w:r>
      <w:proofErr w:type="spellEnd"/>
    </w:p>
    <w:p w:rsidR="005A266C" w:rsidRPr="008844BF" w:rsidRDefault="005A266C" w:rsidP="005A266C">
      <w:pPr>
        <w:spacing w:after="0" w:line="240" w:lineRule="auto"/>
        <w:jc w:val="center"/>
        <w:rPr>
          <w:rFonts w:ascii="Times New Roman" w:hAnsi="Times New Roman" w:cs="Times New Roman"/>
          <w:szCs w:val="24"/>
          <w:lang w:val="en-US"/>
        </w:rPr>
      </w:pPr>
      <w:proofErr w:type="gramStart"/>
      <w:r w:rsidRPr="008844BF">
        <w:rPr>
          <w:rFonts w:ascii="Times New Roman" w:hAnsi="Times New Roman" w:cs="Times New Roman"/>
          <w:szCs w:val="24"/>
          <w:vertAlign w:val="superscript"/>
          <w:lang w:val="en-US"/>
        </w:rPr>
        <w:t xml:space="preserve">3  </w:t>
      </w:r>
      <w:r w:rsidR="00BB26FD" w:rsidRPr="008844BF">
        <w:rPr>
          <w:rFonts w:ascii="Times New Roman" w:hAnsi="Times New Roman" w:cs="Times New Roman"/>
          <w:szCs w:val="24"/>
          <w:lang w:val="en-US"/>
        </w:rPr>
        <w:t>IKIP</w:t>
      </w:r>
      <w:proofErr w:type="gramEnd"/>
      <w:r w:rsidR="00BB26FD" w:rsidRPr="008844BF">
        <w:rPr>
          <w:rFonts w:ascii="Times New Roman" w:hAnsi="Times New Roman" w:cs="Times New Roman"/>
          <w:szCs w:val="24"/>
          <w:lang w:val="en-US"/>
        </w:rPr>
        <w:t xml:space="preserve"> </w:t>
      </w:r>
      <w:proofErr w:type="spellStart"/>
      <w:r w:rsidR="00BB26FD" w:rsidRPr="008844BF">
        <w:rPr>
          <w:rFonts w:ascii="Times New Roman" w:hAnsi="Times New Roman" w:cs="Times New Roman"/>
          <w:szCs w:val="24"/>
          <w:lang w:val="en-US"/>
        </w:rPr>
        <w:t>Siliwangi</w:t>
      </w:r>
      <w:proofErr w:type="spellEnd"/>
    </w:p>
    <w:p w:rsidR="005A266C" w:rsidRPr="008844BF" w:rsidRDefault="005A266C" w:rsidP="005A266C">
      <w:pPr>
        <w:spacing w:after="0" w:line="240" w:lineRule="auto"/>
        <w:jc w:val="center"/>
        <w:rPr>
          <w:rFonts w:ascii="Times New Roman" w:hAnsi="Times New Roman" w:cs="Times New Roman"/>
          <w:szCs w:val="20"/>
          <w:lang w:val="en-US"/>
        </w:rPr>
      </w:pPr>
      <w:r w:rsidRPr="008844BF">
        <w:rPr>
          <w:rFonts w:ascii="Times New Roman" w:hAnsi="Times New Roman" w:cs="Times New Roman"/>
          <w:szCs w:val="20"/>
          <w:vertAlign w:val="superscript"/>
          <w:lang w:val="en-US"/>
        </w:rPr>
        <w:t>1</w:t>
      </w:r>
      <w:r w:rsidRPr="008844BF">
        <w:rPr>
          <w:rFonts w:ascii="Times New Roman" w:hAnsi="Times New Roman" w:cs="Times New Roman"/>
          <w:szCs w:val="20"/>
          <w:lang w:val="en-US"/>
        </w:rPr>
        <w:t xml:space="preserve"> </w:t>
      </w:r>
      <w:hyperlink r:id="rId8" w:history="1">
        <w:r w:rsidR="00BB26FD" w:rsidRPr="008844BF">
          <w:rPr>
            <w:rStyle w:val="Hyperlink"/>
            <w:rFonts w:ascii="Times New Roman" w:hAnsi="Times New Roman" w:cs="Times New Roman"/>
            <w:bCs/>
            <w:szCs w:val="20"/>
            <w:lang w:val="en-US"/>
          </w:rPr>
          <w:t>previarahma24</w:t>
        </w:r>
        <w:r w:rsidR="00BB26FD" w:rsidRPr="008844BF">
          <w:rPr>
            <w:rStyle w:val="Hyperlink"/>
            <w:rFonts w:ascii="Times New Roman" w:hAnsi="Times New Roman" w:cs="Times New Roman"/>
            <w:bCs/>
            <w:szCs w:val="20"/>
          </w:rPr>
          <w:t>@</w:t>
        </w:r>
        <w:r w:rsidR="00BB26FD" w:rsidRPr="008844BF">
          <w:rPr>
            <w:rStyle w:val="Hyperlink"/>
            <w:rFonts w:ascii="Times New Roman" w:hAnsi="Times New Roman" w:cs="Times New Roman"/>
            <w:bCs/>
            <w:szCs w:val="20"/>
            <w:lang w:val="en-US"/>
          </w:rPr>
          <w:t>g</w:t>
        </w:r>
        <w:r w:rsidR="00BB26FD" w:rsidRPr="008844BF">
          <w:rPr>
            <w:rStyle w:val="Hyperlink"/>
            <w:rFonts w:ascii="Times New Roman" w:hAnsi="Times New Roman" w:cs="Times New Roman"/>
            <w:bCs/>
            <w:szCs w:val="20"/>
          </w:rPr>
          <w:t>mail.com</w:t>
        </w:r>
      </w:hyperlink>
      <w:r w:rsidRPr="008844BF">
        <w:rPr>
          <w:rFonts w:ascii="Times New Roman" w:hAnsi="Times New Roman" w:cs="Times New Roman"/>
          <w:lang w:val="en-US"/>
        </w:rPr>
        <w:t xml:space="preserve">, </w:t>
      </w:r>
      <w:r w:rsidRPr="008844BF">
        <w:rPr>
          <w:rFonts w:ascii="Times New Roman" w:hAnsi="Times New Roman" w:cs="Times New Roman"/>
          <w:szCs w:val="20"/>
          <w:vertAlign w:val="superscript"/>
          <w:lang w:val="en-US"/>
        </w:rPr>
        <w:t>2</w:t>
      </w:r>
      <w:r w:rsidRPr="008844BF">
        <w:rPr>
          <w:rFonts w:ascii="Times New Roman" w:hAnsi="Times New Roman" w:cs="Times New Roman"/>
          <w:szCs w:val="20"/>
          <w:lang w:val="en-US"/>
        </w:rPr>
        <w:t xml:space="preserve"> </w:t>
      </w:r>
      <w:hyperlink r:id="rId9" w:history="1">
        <w:r w:rsidR="00BB26FD" w:rsidRPr="008844BF">
          <w:rPr>
            <w:rStyle w:val="Hyperlink"/>
            <w:rFonts w:ascii="Times New Roman" w:hAnsi="Times New Roman" w:cs="Times New Roman"/>
            <w:bCs/>
            <w:szCs w:val="20"/>
            <w:lang w:val="en-US"/>
          </w:rPr>
          <w:t>putriayuna10</w:t>
        </w:r>
        <w:r w:rsidR="00BB26FD" w:rsidRPr="008844BF">
          <w:rPr>
            <w:rStyle w:val="Hyperlink"/>
            <w:rFonts w:ascii="Times New Roman" w:hAnsi="Times New Roman" w:cs="Times New Roman"/>
            <w:bCs/>
            <w:szCs w:val="20"/>
          </w:rPr>
          <w:t>@</w:t>
        </w:r>
        <w:r w:rsidR="00BB26FD" w:rsidRPr="008844BF">
          <w:rPr>
            <w:rStyle w:val="Hyperlink"/>
            <w:rFonts w:ascii="Times New Roman" w:hAnsi="Times New Roman" w:cs="Times New Roman"/>
            <w:bCs/>
            <w:szCs w:val="20"/>
            <w:lang w:val="en-US"/>
          </w:rPr>
          <w:t>g</w:t>
        </w:r>
        <w:r w:rsidR="00BB26FD" w:rsidRPr="008844BF">
          <w:rPr>
            <w:rStyle w:val="Hyperlink"/>
            <w:rFonts w:ascii="Times New Roman" w:hAnsi="Times New Roman" w:cs="Times New Roman"/>
            <w:bCs/>
            <w:szCs w:val="20"/>
          </w:rPr>
          <w:t>mail.com</w:t>
        </w:r>
      </w:hyperlink>
      <w:r w:rsidRPr="008844BF">
        <w:rPr>
          <w:rFonts w:ascii="Times New Roman" w:hAnsi="Times New Roman" w:cs="Times New Roman"/>
          <w:bCs/>
          <w:szCs w:val="20"/>
          <w:lang w:val="en-US"/>
        </w:rPr>
        <w:t xml:space="preserve">, </w:t>
      </w:r>
      <w:r w:rsidRPr="008844BF">
        <w:rPr>
          <w:rFonts w:ascii="Times New Roman" w:hAnsi="Times New Roman" w:cs="Times New Roman"/>
          <w:szCs w:val="20"/>
          <w:vertAlign w:val="superscript"/>
          <w:lang w:val="en-US"/>
        </w:rPr>
        <w:t>3</w:t>
      </w:r>
      <w:r w:rsidRPr="008844BF">
        <w:rPr>
          <w:rFonts w:ascii="Times New Roman" w:hAnsi="Times New Roman" w:cs="Times New Roman"/>
          <w:szCs w:val="20"/>
          <w:lang w:val="en-US"/>
        </w:rPr>
        <w:t xml:space="preserve"> </w:t>
      </w:r>
      <w:hyperlink r:id="rId10" w:history="1">
        <w:r w:rsidR="00FE3C2D" w:rsidRPr="00D83C19">
          <w:rPr>
            <w:rStyle w:val="Hyperlink"/>
            <w:rFonts w:ascii="Times New Roman" w:hAnsi="Times New Roman" w:cs="Times New Roman"/>
            <w:bCs/>
            <w:szCs w:val="20"/>
            <w:lang w:val="en-US"/>
          </w:rPr>
          <w:t>gartikapandu</w:t>
        </w:r>
        <w:r w:rsidR="00FE3C2D" w:rsidRPr="00D83C19">
          <w:rPr>
            <w:rStyle w:val="Hyperlink"/>
            <w:rFonts w:ascii="Times New Roman" w:hAnsi="Times New Roman" w:cs="Times New Roman"/>
            <w:bCs/>
            <w:szCs w:val="20"/>
          </w:rPr>
          <w:t>@</w:t>
        </w:r>
        <w:r w:rsidR="00FE3C2D" w:rsidRPr="00D83C19">
          <w:rPr>
            <w:rStyle w:val="Hyperlink"/>
            <w:rFonts w:ascii="Times New Roman" w:hAnsi="Times New Roman" w:cs="Times New Roman"/>
            <w:bCs/>
            <w:szCs w:val="20"/>
            <w:lang w:val="en-US"/>
          </w:rPr>
          <w:t>g</w:t>
        </w:r>
        <w:r w:rsidR="00FE3C2D" w:rsidRPr="00D83C19">
          <w:rPr>
            <w:rStyle w:val="Hyperlink"/>
            <w:rFonts w:ascii="Times New Roman" w:hAnsi="Times New Roman" w:cs="Times New Roman"/>
            <w:bCs/>
            <w:szCs w:val="20"/>
          </w:rPr>
          <w:t>mail.com</w:t>
        </w:r>
      </w:hyperlink>
    </w:p>
    <w:p w:rsidR="00386B7E" w:rsidRPr="008844BF" w:rsidRDefault="00386B7E" w:rsidP="003B5759">
      <w:pPr>
        <w:spacing w:after="0" w:line="240" w:lineRule="auto"/>
        <w:jc w:val="center"/>
        <w:rPr>
          <w:rFonts w:ascii="Times New Roman" w:hAnsi="Times New Roman" w:cs="Times New Roman"/>
          <w:b/>
          <w:szCs w:val="24"/>
          <w:lang w:val="en-US"/>
        </w:rPr>
      </w:pPr>
    </w:p>
    <w:p w:rsidR="00FC5F1D" w:rsidRPr="00446C03" w:rsidRDefault="00FC5F1D" w:rsidP="00446C03">
      <w:pPr>
        <w:spacing w:after="0" w:line="240" w:lineRule="auto"/>
        <w:jc w:val="center"/>
        <w:rPr>
          <w:rFonts w:ascii="Times New Roman" w:hAnsi="Times New Roman" w:cs="Times New Roman"/>
          <w:lang w:val="en-US"/>
        </w:rPr>
      </w:pPr>
      <w:r w:rsidRPr="008844BF">
        <w:rPr>
          <w:rFonts w:ascii="Times New Roman" w:hAnsi="Times New Roman" w:cs="Times New Roman"/>
          <w:lang w:val="en-US"/>
        </w:rPr>
        <w:t xml:space="preserve">Received: </w:t>
      </w:r>
      <w:r w:rsidR="005A266C" w:rsidRPr="008844BF">
        <w:rPr>
          <w:rFonts w:ascii="Times New Roman" w:hAnsi="Times New Roman" w:cs="Times New Roman"/>
          <w:lang w:val="en-US"/>
        </w:rPr>
        <w:t>XXXXX</w:t>
      </w:r>
      <w:r w:rsidR="008B5AB2" w:rsidRPr="008844BF">
        <w:rPr>
          <w:rFonts w:ascii="Times New Roman" w:hAnsi="Times New Roman" w:cs="Times New Roman"/>
          <w:lang w:val="en-US"/>
        </w:rPr>
        <w:t xml:space="preserve"> </w:t>
      </w:r>
      <w:r w:rsidR="005A266C" w:rsidRPr="008844BF">
        <w:rPr>
          <w:rFonts w:ascii="Times New Roman" w:hAnsi="Times New Roman" w:cs="Times New Roman"/>
          <w:lang w:val="en-US"/>
        </w:rPr>
        <w:t>X</w:t>
      </w:r>
      <w:r w:rsidR="002152BE" w:rsidRPr="008844BF">
        <w:rPr>
          <w:rFonts w:ascii="Times New Roman" w:hAnsi="Times New Roman" w:cs="Times New Roman"/>
          <w:lang w:val="en-US"/>
        </w:rPr>
        <w:t xml:space="preserve">, </w:t>
      </w:r>
      <w:r w:rsidR="005A266C" w:rsidRPr="008844BF">
        <w:rPr>
          <w:rFonts w:ascii="Times New Roman" w:hAnsi="Times New Roman" w:cs="Times New Roman"/>
          <w:lang w:val="en-US"/>
        </w:rPr>
        <w:t>XXXX</w:t>
      </w:r>
      <w:r w:rsidR="002152BE" w:rsidRPr="008844BF">
        <w:rPr>
          <w:rFonts w:ascii="Times New Roman" w:hAnsi="Times New Roman" w:cs="Times New Roman"/>
          <w:lang w:val="en-US"/>
        </w:rPr>
        <w:t>;</w:t>
      </w:r>
      <w:r w:rsidRPr="008844BF">
        <w:rPr>
          <w:rFonts w:ascii="Times New Roman" w:hAnsi="Times New Roman" w:cs="Times New Roman"/>
          <w:lang w:val="en-US"/>
        </w:rPr>
        <w:t xml:space="preserve"> Accepted: </w:t>
      </w:r>
      <w:r w:rsidR="005A266C" w:rsidRPr="008844BF">
        <w:rPr>
          <w:rFonts w:ascii="Times New Roman" w:hAnsi="Times New Roman" w:cs="Times New Roman"/>
          <w:lang w:val="en-US"/>
        </w:rPr>
        <w:t>XXXXX</w:t>
      </w:r>
      <w:r w:rsidR="008B5AB2" w:rsidRPr="008844BF">
        <w:rPr>
          <w:rFonts w:ascii="Times New Roman" w:hAnsi="Times New Roman" w:cs="Times New Roman"/>
          <w:lang w:val="en-US"/>
        </w:rPr>
        <w:t xml:space="preserve"> </w:t>
      </w:r>
      <w:r w:rsidR="005A266C" w:rsidRPr="008844BF">
        <w:rPr>
          <w:rFonts w:ascii="Times New Roman" w:hAnsi="Times New Roman" w:cs="Times New Roman"/>
          <w:lang w:val="en-US"/>
        </w:rPr>
        <w:t>X</w:t>
      </w:r>
      <w:r w:rsidR="002152BE" w:rsidRPr="008844BF">
        <w:rPr>
          <w:rFonts w:ascii="Times New Roman" w:hAnsi="Times New Roman" w:cs="Times New Roman"/>
          <w:lang w:val="en-US"/>
        </w:rPr>
        <w:t xml:space="preserve">, </w:t>
      </w:r>
      <w:r w:rsidR="005A266C" w:rsidRPr="008844BF">
        <w:rPr>
          <w:rFonts w:ascii="Times New Roman" w:hAnsi="Times New Roman" w:cs="Times New Roman"/>
          <w:lang w:val="en-US"/>
        </w:rPr>
        <w:t>XXXX</w:t>
      </w:r>
    </w:p>
    <w:p w:rsidR="00AD0B9B" w:rsidRPr="008844BF" w:rsidRDefault="00AD0B9B" w:rsidP="003B5759">
      <w:pPr>
        <w:spacing w:after="0" w:line="240" w:lineRule="auto"/>
        <w:rPr>
          <w:rFonts w:ascii="Times New Roman" w:hAnsi="Times New Roman" w:cs="Times New Roman"/>
          <w:b/>
          <w:sz w:val="24"/>
          <w:szCs w:val="24"/>
          <w:lang w:val="en-US"/>
        </w:rPr>
      </w:pPr>
    </w:p>
    <w:p w:rsidR="003B5759" w:rsidRPr="008844BF" w:rsidRDefault="004D4337" w:rsidP="003B5759">
      <w:pPr>
        <w:spacing w:after="0" w:line="240" w:lineRule="auto"/>
        <w:rPr>
          <w:rFonts w:ascii="Times New Roman" w:hAnsi="Times New Roman" w:cs="Times New Roman"/>
          <w:b/>
          <w:sz w:val="24"/>
          <w:szCs w:val="24"/>
          <w:lang w:val="en-US"/>
        </w:rPr>
      </w:pPr>
      <w:r w:rsidRPr="008844BF">
        <w:rPr>
          <w:rFonts w:ascii="Times New Roman" w:hAnsi="Times New Roman" w:cs="Times New Roman"/>
          <w:b/>
          <w:sz w:val="24"/>
          <w:szCs w:val="24"/>
          <w:lang w:val="en-US"/>
        </w:rPr>
        <w:t>Abstract</w:t>
      </w:r>
    </w:p>
    <w:p w:rsidR="003B5759" w:rsidRPr="001D1230" w:rsidRDefault="003B5759" w:rsidP="003B5759">
      <w:pPr>
        <w:spacing w:after="0" w:line="240" w:lineRule="auto"/>
        <w:jc w:val="both"/>
        <w:rPr>
          <w:rFonts w:ascii="Times New Roman" w:hAnsi="Times New Roman" w:cs="Times New Roman"/>
          <w:noProof/>
          <w:sz w:val="6"/>
          <w:szCs w:val="6"/>
        </w:rPr>
      </w:pPr>
    </w:p>
    <w:p w:rsidR="001D1230" w:rsidRPr="006D2565" w:rsidRDefault="00BB26FD" w:rsidP="001D1230">
      <w:pPr>
        <w:tabs>
          <w:tab w:val="left" w:pos="0"/>
        </w:tabs>
        <w:spacing w:after="0" w:line="240" w:lineRule="auto"/>
        <w:jc w:val="both"/>
        <w:rPr>
          <w:rFonts w:ascii="Times New Roman" w:eastAsia="Times New Roman" w:hAnsi="Times New Roman" w:cs="Times New Roman"/>
          <w:sz w:val="20"/>
          <w:lang w:val="en-US"/>
        </w:rPr>
      </w:pPr>
      <w:r w:rsidRPr="007A5E41">
        <w:rPr>
          <w:rFonts w:ascii="Times New Roman" w:hAnsi="Times New Roman" w:cs="Times New Roman"/>
        </w:rPr>
        <w:t>There is a belief that ice breaking can be used in the classroom as it provides several advantages for the students. One of them is that it can improve students’ learning motivation. This study aims to prove this belief. In other words, it attempts to investigate the effectiveness of ice breaking in improving students’ learning motivation. Quantitative with one group pretest and posttest was used in this study. The population was the 10th grade students at SMK YPKKP. The sample was one class of office administration major.  The data was collected through motivation test adapted from</w:t>
      </w:r>
      <w:r w:rsidR="006426A2">
        <w:rPr>
          <w:rFonts w:ascii="Times New Roman" w:hAnsi="Times New Roman" w:cs="Times New Roman"/>
        </w:rPr>
        <w:t xml:space="preserve"> </w:t>
      </w:r>
      <w:r w:rsidR="006426A2">
        <w:rPr>
          <w:rFonts w:ascii="Times New Roman" w:hAnsi="Times New Roman" w:cs="Times New Roman"/>
        </w:rPr>
        <w:fldChar w:fldCharType="begin" w:fldLock="1"/>
      </w:r>
      <w:r w:rsidR="006426A2">
        <w:rPr>
          <w:rFonts w:ascii="Times New Roman" w:hAnsi="Times New Roman" w:cs="Times New Roman"/>
        </w:rPr>
        <w:instrText>ADDIN CSL_CITATION {"citationItems":[{"id":"ITEM-1","itemData":{"author":[{"dropping-particle":"","family":"Burhan","given":"Z","non-dropping-particle":"","parse-names":false,"suffix":""}],"id":"ITEM-1","issued":{"date-parts":[["2017"]]},"publisher":"University Islam Negeri Alauddin Makassar","title":"The Effectiveness of the Aplication of Ice Breaker toward Improvement Students' Motivation in Learning English","type":"thesis"},"uris":["http://www.mendeley.com/documents/?uuid=8c695ba6-954f-4406-aa15-8d9192974b1f"]}],"mendeley":{"formattedCitation":"(Z Burhan, 2017)","manualFormatting":"(Burhan, 2017)","plainTextFormattedCitation":"(Z Burhan, 2017)","previouslyFormattedCitation":"(Z Burhan, 2017)"},"properties":{"noteIndex":0},"schema":"https://github.com/citation-style-language/schema/raw/master/csl-citation.json"}</w:instrText>
      </w:r>
      <w:r w:rsidR="006426A2">
        <w:rPr>
          <w:rFonts w:ascii="Times New Roman" w:hAnsi="Times New Roman" w:cs="Times New Roman"/>
        </w:rPr>
        <w:fldChar w:fldCharType="separate"/>
      </w:r>
      <w:r w:rsidR="006426A2" w:rsidRPr="006426A2">
        <w:rPr>
          <w:rFonts w:ascii="Times New Roman" w:hAnsi="Times New Roman" w:cs="Times New Roman"/>
          <w:noProof/>
        </w:rPr>
        <w:t>(Burhan, 2017)</w:t>
      </w:r>
      <w:r w:rsidR="006426A2">
        <w:rPr>
          <w:rFonts w:ascii="Times New Roman" w:hAnsi="Times New Roman" w:cs="Times New Roman"/>
        </w:rPr>
        <w:fldChar w:fldCharType="end"/>
      </w:r>
      <w:r w:rsidR="006426A2">
        <w:rPr>
          <w:rFonts w:ascii="Times New Roman" w:hAnsi="Times New Roman" w:cs="Times New Roman"/>
        </w:rPr>
        <w:t xml:space="preserve">. </w:t>
      </w:r>
      <w:r w:rsidRPr="007A5E41">
        <w:rPr>
          <w:rFonts w:ascii="Times New Roman" w:hAnsi="Times New Roman" w:cs="Times New Roman"/>
        </w:rPr>
        <w:t xml:space="preserve">The result showed that null hypothesis of this study was rejected. </w:t>
      </w:r>
      <w:r w:rsidR="007A5E41" w:rsidRPr="007A5E41">
        <w:rPr>
          <w:rFonts w:ascii="Times New Roman" w:hAnsi="Times New Roman" w:cs="Times New Roman"/>
        </w:rPr>
        <w:t>I</w:t>
      </w:r>
      <w:r w:rsidR="00F60962" w:rsidRPr="007A5E41">
        <w:rPr>
          <w:rFonts w:ascii="Times New Roman" w:hAnsi="Times New Roman" w:cs="Times New Roman"/>
        </w:rPr>
        <w:t>t is proved by the data from t-test that shows the sigma 2 tailed is 0.00. This value is less than 0.05</w:t>
      </w:r>
      <w:r w:rsidR="00FE3C2D">
        <w:rPr>
          <w:rFonts w:ascii="Times New Roman" w:hAnsi="Times New Roman" w:cs="Times New Roman"/>
        </w:rPr>
        <w:t>. Null hypothesis, therefore, was</w:t>
      </w:r>
      <w:r w:rsidR="00F60962" w:rsidRPr="007A5E41">
        <w:rPr>
          <w:rFonts w:ascii="Times New Roman" w:hAnsi="Times New Roman" w:cs="Times New Roman"/>
        </w:rPr>
        <w:t xml:space="preserve"> rejected. </w:t>
      </w:r>
      <w:r w:rsidRPr="007A5E41">
        <w:rPr>
          <w:rFonts w:ascii="Times New Roman" w:hAnsi="Times New Roman" w:cs="Times New Roman"/>
        </w:rPr>
        <w:t>This means that ice breaking could definitely improve the students’ motivation in learning English. The teacher therefore can implement it in the classroom.</w:t>
      </w:r>
      <w:r w:rsidR="001D1230" w:rsidRPr="001D1230">
        <w:rPr>
          <w:rFonts w:ascii="Times New Roman" w:hAnsi="Times New Roman" w:cs="Times New Roman"/>
          <w:color w:val="111111"/>
          <w:szCs w:val="24"/>
        </w:rPr>
        <w:t xml:space="preserve"> </w:t>
      </w:r>
      <w:r w:rsidR="001D1230" w:rsidRPr="00BC20B0">
        <w:rPr>
          <w:rFonts w:ascii="Times New Roman" w:hAnsi="Times New Roman" w:cs="Times New Roman"/>
          <w:color w:val="111111"/>
          <w:szCs w:val="24"/>
        </w:rPr>
        <w:t>in the title.</w:t>
      </w:r>
    </w:p>
    <w:p w:rsidR="001D1230" w:rsidRPr="006D2565" w:rsidRDefault="001D1230" w:rsidP="001D1230">
      <w:pPr>
        <w:tabs>
          <w:tab w:val="left" w:pos="993"/>
        </w:tabs>
        <w:spacing w:after="0" w:line="240" w:lineRule="auto"/>
        <w:ind w:left="1134" w:hanging="1134"/>
        <w:jc w:val="both"/>
        <w:rPr>
          <w:rFonts w:ascii="Times New Roman" w:eastAsia="Times New Roman" w:hAnsi="Times New Roman" w:cs="Times New Roman"/>
          <w:sz w:val="6"/>
          <w:szCs w:val="20"/>
        </w:rPr>
      </w:pPr>
    </w:p>
    <w:p w:rsidR="001D1230" w:rsidRPr="008B5AB2" w:rsidRDefault="001D1230" w:rsidP="001D1230">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Pr="008844BF">
        <w:rPr>
          <w:rFonts w:ascii="Times New Roman" w:hAnsi="Times New Roman" w:cs="Times New Roman"/>
          <w:szCs w:val="24"/>
        </w:rPr>
        <w:t>students’ motivation, learning, English</w:t>
      </w:r>
    </w:p>
    <w:p w:rsidR="003B5759" w:rsidRPr="008844BF"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RPr="008844BF" w:rsidTr="0039567C">
        <w:trPr>
          <w:trHeight w:val="624"/>
        </w:trPr>
        <w:tc>
          <w:tcPr>
            <w:tcW w:w="9287" w:type="dxa"/>
          </w:tcPr>
          <w:p w:rsidR="0039567C" w:rsidRPr="008844BF" w:rsidRDefault="0039567C" w:rsidP="00BB26FD">
            <w:pPr>
              <w:jc w:val="both"/>
              <w:rPr>
                <w:rFonts w:ascii="Times New Roman" w:hAnsi="Times New Roman" w:cs="Times New Roman"/>
                <w:bCs/>
                <w:szCs w:val="24"/>
                <w:lang w:val="en-US"/>
              </w:rPr>
            </w:pPr>
            <w:r w:rsidRPr="008844BF">
              <w:rPr>
                <w:rFonts w:ascii="Times New Roman" w:hAnsi="Times New Roman" w:cs="Times New Roman"/>
                <w:b/>
                <w:i/>
                <w:noProof/>
                <w:sz w:val="24"/>
                <w:szCs w:val="24"/>
                <w:lang w:val="en-US"/>
              </w:rPr>
              <w:t xml:space="preserve">How to Cite: </w:t>
            </w:r>
            <w:r w:rsidR="00BB26FD" w:rsidRPr="008844BF">
              <w:rPr>
                <w:rFonts w:ascii="Times New Roman" w:hAnsi="Times New Roman" w:cs="Times New Roman"/>
                <w:noProof/>
                <w:sz w:val="24"/>
                <w:szCs w:val="24"/>
                <w:lang w:val="en-US"/>
              </w:rPr>
              <w:t>Rahmayanti</w:t>
            </w:r>
            <w:r w:rsidR="008B5AB2" w:rsidRPr="008844BF">
              <w:rPr>
                <w:rFonts w:ascii="Times New Roman" w:hAnsi="Times New Roman" w:cs="Times New Roman"/>
                <w:noProof/>
                <w:sz w:val="24"/>
                <w:szCs w:val="24"/>
                <w:lang w:val="en-US"/>
              </w:rPr>
              <w:t>,</w:t>
            </w:r>
            <w:r w:rsidR="00BB26FD" w:rsidRPr="008844BF">
              <w:rPr>
                <w:rFonts w:ascii="Times New Roman" w:hAnsi="Times New Roman" w:cs="Times New Roman"/>
                <w:noProof/>
                <w:sz w:val="24"/>
                <w:szCs w:val="24"/>
                <w:lang w:val="en-US"/>
              </w:rPr>
              <w:t xml:space="preserve"> P</w:t>
            </w:r>
            <w:r w:rsidR="005A266C" w:rsidRPr="008844BF">
              <w:rPr>
                <w:rFonts w:ascii="Times New Roman" w:hAnsi="Times New Roman" w:cs="Times New Roman"/>
                <w:noProof/>
                <w:sz w:val="24"/>
                <w:szCs w:val="24"/>
                <w:lang w:val="en-US"/>
              </w:rPr>
              <w:t xml:space="preserve">., </w:t>
            </w:r>
            <w:r w:rsidR="00BB26FD" w:rsidRPr="008844BF">
              <w:rPr>
                <w:rFonts w:ascii="Times New Roman" w:hAnsi="Times New Roman" w:cs="Times New Roman"/>
                <w:noProof/>
                <w:sz w:val="24"/>
                <w:szCs w:val="24"/>
                <w:lang w:val="en-US"/>
              </w:rPr>
              <w:t>Saraswati, P. A</w:t>
            </w:r>
            <w:r w:rsidR="005A266C" w:rsidRPr="008844BF">
              <w:rPr>
                <w:rFonts w:ascii="Times New Roman" w:hAnsi="Times New Roman" w:cs="Times New Roman"/>
                <w:noProof/>
                <w:sz w:val="24"/>
                <w:szCs w:val="24"/>
                <w:lang w:val="en-US"/>
              </w:rPr>
              <w:t xml:space="preserve">., </w:t>
            </w:r>
            <w:r w:rsidR="008B5AB2" w:rsidRPr="008844BF">
              <w:rPr>
                <w:rFonts w:ascii="Times New Roman" w:hAnsi="Times New Roman" w:cs="Times New Roman"/>
                <w:noProof/>
                <w:sz w:val="24"/>
                <w:szCs w:val="24"/>
                <w:lang w:val="en-US"/>
              </w:rPr>
              <w:t xml:space="preserve">&amp; </w:t>
            </w:r>
            <w:r w:rsidR="00BB26FD" w:rsidRPr="008844BF">
              <w:rPr>
                <w:rFonts w:ascii="Times New Roman" w:hAnsi="Times New Roman" w:cs="Times New Roman"/>
                <w:noProof/>
                <w:sz w:val="24"/>
                <w:szCs w:val="24"/>
                <w:lang w:val="en-US"/>
              </w:rPr>
              <w:t>Bhuana, G. P</w:t>
            </w:r>
            <w:r w:rsidR="005A266C" w:rsidRPr="008844BF">
              <w:rPr>
                <w:rFonts w:ascii="Times New Roman" w:hAnsi="Times New Roman" w:cs="Times New Roman"/>
                <w:noProof/>
                <w:sz w:val="24"/>
                <w:szCs w:val="24"/>
                <w:lang w:val="en-US"/>
              </w:rPr>
              <w:t>.</w:t>
            </w:r>
            <w:r w:rsidRPr="008844BF">
              <w:rPr>
                <w:rFonts w:ascii="Times New Roman" w:hAnsi="Times New Roman" w:cs="Times New Roman"/>
                <w:noProof/>
                <w:sz w:val="24"/>
                <w:szCs w:val="24"/>
                <w:lang w:val="en-US"/>
              </w:rPr>
              <w:t xml:space="preserve"> (201</w:t>
            </w:r>
            <w:r w:rsidR="008B5AB2" w:rsidRPr="008844BF">
              <w:rPr>
                <w:rFonts w:ascii="Times New Roman" w:hAnsi="Times New Roman" w:cs="Times New Roman"/>
                <w:noProof/>
                <w:sz w:val="24"/>
                <w:szCs w:val="24"/>
                <w:lang w:val="en-US"/>
              </w:rPr>
              <w:t>7</w:t>
            </w:r>
            <w:r w:rsidRPr="008844BF">
              <w:rPr>
                <w:rFonts w:ascii="Times New Roman" w:hAnsi="Times New Roman" w:cs="Times New Roman"/>
                <w:noProof/>
                <w:sz w:val="24"/>
                <w:szCs w:val="24"/>
                <w:lang w:val="en-US"/>
              </w:rPr>
              <w:t xml:space="preserve">). </w:t>
            </w:r>
            <w:r w:rsidR="00850D30">
              <w:rPr>
                <w:rFonts w:ascii="Times New Roman" w:hAnsi="Times New Roman" w:cs="Times New Roman"/>
                <w:noProof/>
                <w:sz w:val="24"/>
                <w:szCs w:val="24"/>
                <w:lang w:val="en-US"/>
              </w:rPr>
              <w:t>The Use of Ice Breaker to Improve Students’ Motivation in Learning English at Tenth Grade Students of SMK YPKKP</w:t>
            </w:r>
            <w:r w:rsidRPr="008844BF">
              <w:rPr>
                <w:rFonts w:ascii="Times New Roman" w:hAnsi="Times New Roman" w:cs="Times New Roman"/>
                <w:bCs/>
                <w:szCs w:val="24"/>
                <w:lang w:val="en-US"/>
              </w:rPr>
              <w:t xml:space="preserve">. </w:t>
            </w:r>
            <w:r w:rsidRPr="008844BF">
              <w:rPr>
                <w:rFonts w:ascii="Times New Roman" w:hAnsi="Times New Roman" w:cs="Times New Roman"/>
                <w:bCs/>
                <w:i/>
                <w:szCs w:val="24"/>
                <w:lang w:val="en-US"/>
              </w:rPr>
              <w:t>Infinity</w:t>
            </w:r>
            <w:r w:rsidRPr="008844BF">
              <w:rPr>
                <w:rFonts w:ascii="Times New Roman" w:hAnsi="Times New Roman" w:cs="Times New Roman"/>
                <w:bCs/>
                <w:szCs w:val="24"/>
                <w:lang w:val="en-US"/>
              </w:rPr>
              <w:t xml:space="preserve">, </w:t>
            </w:r>
            <w:r w:rsidR="005A266C" w:rsidRPr="008844BF">
              <w:rPr>
                <w:rFonts w:ascii="Times New Roman" w:hAnsi="Times New Roman" w:cs="Times New Roman"/>
                <w:bCs/>
                <w:szCs w:val="24"/>
                <w:lang w:val="en-US"/>
              </w:rPr>
              <w:t>X</w:t>
            </w:r>
            <w:r w:rsidRPr="008844BF">
              <w:rPr>
                <w:rFonts w:ascii="Times New Roman" w:hAnsi="Times New Roman" w:cs="Times New Roman"/>
                <w:bCs/>
                <w:szCs w:val="24"/>
                <w:lang w:val="en-US"/>
              </w:rPr>
              <w:t xml:space="preserve"> (</w:t>
            </w:r>
            <w:r w:rsidR="005A266C" w:rsidRPr="008844BF">
              <w:rPr>
                <w:rFonts w:ascii="Times New Roman" w:hAnsi="Times New Roman" w:cs="Times New Roman"/>
                <w:bCs/>
                <w:szCs w:val="24"/>
                <w:lang w:val="en-US"/>
              </w:rPr>
              <w:t>X</w:t>
            </w:r>
            <w:r w:rsidRPr="008844BF">
              <w:rPr>
                <w:rFonts w:ascii="Times New Roman" w:hAnsi="Times New Roman" w:cs="Times New Roman"/>
                <w:bCs/>
                <w:szCs w:val="24"/>
                <w:lang w:val="en-US"/>
              </w:rPr>
              <w:t xml:space="preserve">), </w:t>
            </w:r>
            <w:r w:rsidR="005A266C" w:rsidRPr="008844BF">
              <w:rPr>
                <w:rFonts w:ascii="Times New Roman" w:hAnsi="Times New Roman" w:cs="Times New Roman"/>
                <w:bCs/>
                <w:szCs w:val="24"/>
                <w:lang w:val="en-US"/>
              </w:rPr>
              <w:t>XX</w:t>
            </w:r>
            <w:r w:rsidRPr="008844BF">
              <w:rPr>
                <w:rFonts w:ascii="Times New Roman" w:hAnsi="Times New Roman" w:cs="Times New Roman"/>
                <w:bCs/>
                <w:szCs w:val="24"/>
                <w:lang w:val="en-US"/>
              </w:rPr>
              <w:t>-</w:t>
            </w:r>
            <w:r w:rsidR="005A266C" w:rsidRPr="008844BF">
              <w:rPr>
                <w:rFonts w:ascii="Times New Roman" w:hAnsi="Times New Roman" w:cs="Times New Roman"/>
                <w:bCs/>
                <w:szCs w:val="24"/>
                <w:lang w:val="en-US"/>
              </w:rPr>
              <w:t>XX</w:t>
            </w:r>
            <w:r w:rsidRPr="008844BF">
              <w:rPr>
                <w:rFonts w:ascii="Times New Roman" w:hAnsi="Times New Roman" w:cs="Times New Roman"/>
                <w:bCs/>
                <w:szCs w:val="24"/>
                <w:lang w:val="en-US"/>
              </w:rPr>
              <w:t>.</w:t>
            </w:r>
          </w:p>
        </w:tc>
      </w:tr>
    </w:tbl>
    <w:p w:rsidR="005A266C" w:rsidRPr="008844BF" w:rsidRDefault="005A266C" w:rsidP="009E60AA">
      <w:pPr>
        <w:spacing w:after="0" w:line="240" w:lineRule="auto"/>
        <w:rPr>
          <w:rFonts w:ascii="Times New Roman" w:hAnsi="Times New Roman" w:cs="Times New Roman"/>
          <w:b/>
          <w:noProof/>
          <w:sz w:val="24"/>
          <w:szCs w:val="24"/>
          <w:lang w:val="en-US"/>
        </w:rPr>
      </w:pPr>
    </w:p>
    <w:p w:rsidR="003B5759" w:rsidRPr="008844BF" w:rsidRDefault="009E60AA" w:rsidP="009E60AA">
      <w:pPr>
        <w:spacing w:after="0" w:line="240" w:lineRule="auto"/>
        <w:rPr>
          <w:rFonts w:ascii="Times New Roman" w:hAnsi="Times New Roman" w:cs="Times New Roman"/>
          <w:noProof/>
          <w:sz w:val="10"/>
          <w:szCs w:val="24"/>
          <w:lang w:val="en-US"/>
        </w:rPr>
      </w:pPr>
      <w:r w:rsidRPr="008844BF">
        <w:rPr>
          <w:rFonts w:ascii="Times New Roman" w:hAnsi="Times New Roman" w:cs="Times New Roman"/>
          <w:b/>
          <w:noProof/>
          <w:sz w:val="24"/>
          <w:szCs w:val="24"/>
          <w:lang w:val="en-US"/>
        </w:rPr>
        <w:t>INTRODUCTION</w:t>
      </w:r>
    </w:p>
    <w:p w:rsidR="003B5759" w:rsidRPr="008844BF" w:rsidRDefault="003B5759" w:rsidP="003B5759">
      <w:pPr>
        <w:spacing w:after="0" w:line="240" w:lineRule="auto"/>
        <w:jc w:val="both"/>
        <w:rPr>
          <w:rFonts w:ascii="Times New Roman" w:eastAsia="Times New Roman" w:hAnsi="Times New Roman" w:cs="Times New Roman"/>
          <w:sz w:val="10"/>
        </w:rPr>
      </w:pPr>
    </w:p>
    <w:p w:rsidR="008844BF" w:rsidRDefault="008844BF" w:rsidP="00446C03">
      <w:pPr>
        <w:spacing w:after="0" w:line="240" w:lineRule="auto"/>
        <w:jc w:val="both"/>
        <w:rPr>
          <w:rFonts w:ascii="Times New Roman" w:hAnsi="Times New Roman" w:cs="Times New Roman"/>
          <w:sz w:val="24"/>
          <w:szCs w:val="24"/>
        </w:rPr>
      </w:pPr>
      <w:r w:rsidRPr="008844BF">
        <w:rPr>
          <w:rFonts w:ascii="Times New Roman" w:hAnsi="Times New Roman" w:cs="Times New Roman"/>
          <w:sz w:val="24"/>
          <w:szCs w:val="24"/>
        </w:rPr>
        <w:t xml:space="preserve">Pre-observation data showed that there are several problems dealing with students’ motivation in learning English at SMK YPKKP, especially at the tenth grade of administration program. This can be seen from the students’ enthusiasm in learning English. Most of them did not pay attention to the teacher’s explanation during the lesson. They tended to talk with their friend. They even rarely finished the task given by the teacher. The reason was they could not do it. </w:t>
      </w:r>
    </w:p>
    <w:p w:rsidR="00446C03" w:rsidRPr="008844BF" w:rsidRDefault="00446C03" w:rsidP="00446C03">
      <w:pPr>
        <w:spacing w:after="0" w:line="240" w:lineRule="auto"/>
        <w:jc w:val="both"/>
        <w:rPr>
          <w:rFonts w:ascii="Times New Roman" w:hAnsi="Times New Roman" w:cs="Times New Roman"/>
          <w:sz w:val="24"/>
          <w:szCs w:val="24"/>
        </w:rPr>
      </w:pPr>
    </w:p>
    <w:p w:rsidR="008844BF" w:rsidRPr="008844BF" w:rsidRDefault="008844BF" w:rsidP="00446C03">
      <w:pPr>
        <w:spacing w:after="0" w:line="240" w:lineRule="auto"/>
        <w:jc w:val="both"/>
        <w:rPr>
          <w:rFonts w:ascii="Times New Roman" w:hAnsi="Times New Roman" w:cs="Times New Roman"/>
          <w:sz w:val="24"/>
          <w:szCs w:val="24"/>
        </w:rPr>
      </w:pPr>
      <w:r w:rsidRPr="008844BF">
        <w:rPr>
          <w:rFonts w:ascii="Times New Roman" w:hAnsi="Times New Roman" w:cs="Times New Roman"/>
          <w:sz w:val="24"/>
          <w:szCs w:val="24"/>
        </w:rPr>
        <w:t xml:space="preserve">There is always a solution in every problem, so is with the above problem. The teacher here can use an attractive method or technique in teaching an English language. One of attractive that is rare to be used is ice breaker. Ice breaker is a technique to melt a clumsy atmosphere. It is often used in conversation. However, it also can be used in a classroom. </w:t>
      </w:r>
      <w:r w:rsidR="006426A2">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{"citationItems":[{"id":"ITEM-1","itemData":{"author":[{"dropping-particle":"","family":"Sinta","given":"","non-dropping-particle":"","parse-names":false,"suffix":""}],"id":"ITEM-1","issued":{"date-parts":[["2018"]]},"title":"Improving Students Ability in Speaking by Using Ice Breaker Strategy at the Second Grade of MTS TPI Sawit Seberang in Academic Year 2017/2018","type":"thesis"},"uris":["http://www.mendeley.com/documents/?uuid=c85e38dd-7c58-4c11-889b-b12bfd83d2bc"]}],"mendeley":{"formattedCitation":"(Sinta, 2018)","plainTextFormattedCitation":"(Sinta, 2018)","previouslyFormattedCitation":"(Sinta, 2018)"},"properties":{"noteIndex":0},"schema":"https://github.com/citation-style-language/schema/raw/master/csl-citation.json"}</w:instrText>
      </w:r>
      <w:r w:rsidR="006426A2">
        <w:rPr>
          <w:rFonts w:ascii="Times New Roman" w:hAnsi="Times New Roman" w:cs="Times New Roman"/>
          <w:sz w:val="24"/>
          <w:szCs w:val="24"/>
        </w:rPr>
        <w:fldChar w:fldCharType="separate"/>
      </w:r>
      <w:r w:rsidR="006426A2" w:rsidRPr="006426A2">
        <w:rPr>
          <w:rFonts w:ascii="Times New Roman" w:hAnsi="Times New Roman" w:cs="Times New Roman"/>
          <w:noProof/>
          <w:sz w:val="24"/>
          <w:szCs w:val="24"/>
        </w:rPr>
        <w:t>(Sinta, 2018)</w:t>
      </w:r>
      <w:r w:rsidR="006426A2">
        <w:rPr>
          <w:rFonts w:ascii="Times New Roman" w:hAnsi="Times New Roman" w:cs="Times New Roman"/>
          <w:sz w:val="24"/>
          <w:szCs w:val="24"/>
        </w:rPr>
        <w:fldChar w:fldCharType="end"/>
      </w:r>
      <w:r w:rsidR="006426A2">
        <w:rPr>
          <w:rFonts w:ascii="Times New Roman" w:hAnsi="Times New Roman" w:cs="Times New Roman"/>
          <w:sz w:val="24"/>
          <w:szCs w:val="24"/>
        </w:rPr>
        <w:t xml:space="preserve"> </w:t>
      </w:r>
      <w:r w:rsidRPr="008844BF">
        <w:rPr>
          <w:rFonts w:ascii="Times New Roman" w:hAnsi="Times New Roman" w:cs="Times New Roman"/>
          <w:sz w:val="24"/>
          <w:szCs w:val="24"/>
        </w:rPr>
        <w:t xml:space="preserve">says that in a classroom, ice breaker can switch the situation. It can raise a learning spirit in the class. As a result, the students is more motivated to learn </w:t>
      </w:r>
      <w:r w:rsidR="006426A2">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{"citationItems":[{"id":"ITEM-1","itemData":{"author":[{"dropping-particle":"","family":"Dewi","given":"Santi Kumala","non-dropping-particle":"","parse-names":false,"suffix":""}],"id":"ITEM-1","issued":{"date-parts":[["2015"]]},"title":"Improving Students' Motivation in Learning ( Classroom Action Research at Eighth Grade of MTs Pembangunan )","type":"article-journal"},"uris":["http://www.mendeley.com/documents/?uuid=865cc1ca-1ba0-4e81-b42c-25ea73e30ba4"]}],"mendeley":{"formattedCitation":"(Dewi, 2015)","plainTextFormattedCitation":"(Dewi, 2015)","previouslyFormattedCitation":"(Dewi, 2015)"},"properties":{"noteIndex":0},"schema":"https://github.com/citation-style-language/schema/raw/master/csl-citation.json"}</w:instrText>
      </w:r>
      <w:r w:rsidR="006426A2">
        <w:rPr>
          <w:rFonts w:ascii="Times New Roman" w:hAnsi="Times New Roman" w:cs="Times New Roman"/>
          <w:sz w:val="24"/>
          <w:szCs w:val="24"/>
        </w:rPr>
        <w:fldChar w:fldCharType="separate"/>
      </w:r>
      <w:r w:rsidR="006426A2" w:rsidRPr="006426A2">
        <w:rPr>
          <w:rFonts w:ascii="Times New Roman" w:hAnsi="Times New Roman" w:cs="Times New Roman"/>
          <w:noProof/>
          <w:sz w:val="24"/>
          <w:szCs w:val="24"/>
        </w:rPr>
        <w:t>(Dewi, 2015)</w:t>
      </w:r>
      <w:r w:rsidR="006426A2">
        <w:rPr>
          <w:rFonts w:ascii="Times New Roman" w:hAnsi="Times New Roman" w:cs="Times New Roman"/>
          <w:sz w:val="24"/>
          <w:szCs w:val="24"/>
        </w:rPr>
        <w:fldChar w:fldCharType="end"/>
      </w:r>
    </w:p>
    <w:p w:rsidR="008844BF" w:rsidRPr="008844BF" w:rsidRDefault="008844BF" w:rsidP="008844BF">
      <w:pPr>
        <w:spacing w:after="188" w:line="240" w:lineRule="auto"/>
        <w:jc w:val="both"/>
        <w:rPr>
          <w:rFonts w:ascii="Times New Roman" w:hAnsi="Times New Roman" w:cs="Times New Roman"/>
          <w:sz w:val="24"/>
          <w:szCs w:val="24"/>
        </w:rPr>
      </w:pPr>
      <w:r w:rsidRPr="008844BF">
        <w:rPr>
          <w:rFonts w:ascii="Times New Roman" w:hAnsi="Times New Roman" w:cs="Times New Roman"/>
          <w:sz w:val="24"/>
          <w:szCs w:val="24"/>
        </w:rPr>
        <w:t xml:space="preserve">Ice breaker can be conducted spontaneously and conceptually. It can be used in the beginning, middle or in the end of the lesson. In the beginning of the lesson, it is like a warm up. It can raise the students’ spirit to learn. In the middle, it can regain the students’ concentration and attention. Meanwhile, at the end, it can create addiction sense to the students to learn. </w:t>
      </w:r>
    </w:p>
    <w:p w:rsidR="00446C03" w:rsidRDefault="008844BF" w:rsidP="00446C03">
      <w:pPr>
        <w:spacing w:after="0" w:line="240" w:lineRule="auto"/>
        <w:jc w:val="both"/>
        <w:rPr>
          <w:rFonts w:ascii="Times New Roman" w:hAnsi="Times New Roman" w:cs="Times New Roman"/>
          <w:sz w:val="24"/>
          <w:szCs w:val="24"/>
        </w:rPr>
      </w:pPr>
      <w:r w:rsidRPr="008844BF">
        <w:rPr>
          <w:rFonts w:ascii="Times New Roman" w:hAnsi="Times New Roman" w:cs="Times New Roman"/>
          <w:sz w:val="24"/>
          <w:szCs w:val="24"/>
        </w:rPr>
        <w:lastRenderedPageBreak/>
        <w:t xml:space="preserve">Several studies have been conducted in the area of ice breaker technique and students’ learning motivation. Most of them were conducted in secondary school, and discovered the effectiveness of ice breaker in improving students’ speaking skill. There have no the study that is investigating the use of ice breaker in vocational school yet. Therefore, this study aims to fill this gap by implementing ice breaker at SMK YPKKP.  The null hypothesis of this study is ice breaking is not effective in improving students’ motivation in learning English. </w:t>
      </w:r>
    </w:p>
    <w:p w:rsidR="00446C03" w:rsidRPr="00446C03" w:rsidRDefault="00446C03" w:rsidP="00446C03">
      <w:pPr>
        <w:spacing w:after="0" w:line="240" w:lineRule="auto"/>
        <w:jc w:val="both"/>
        <w:rPr>
          <w:rFonts w:ascii="Times New Roman" w:hAnsi="Times New Roman" w:cs="Times New Roman"/>
          <w:sz w:val="24"/>
          <w:szCs w:val="24"/>
        </w:rPr>
      </w:pPr>
    </w:p>
    <w:p w:rsidR="008844BF" w:rsidRDefault="008844BF" w:rsidP="00446C03">
      <w:pPr>
        <w:spacing w:after="0" w:line="240" w:lineRule="auto"/>
        <w:jc w:val="both"/>
        <w:rPr>
          <w:rFonts w:ascii="Times New Roman" w:hAnsi="Times New Roman" w:cs="Times New Roman"/>
          <w:b/>
          <w:sz w:val="6"/>
          <w:szCs w:val="6"/>
          <w:lang w:val="en-US"/>
        </w:rPr>
      </w:pPr>
      <w:proofErr w:type="spellStart"/>
      <w:r w:rsidRPr="008844BF">
        <w:rPr>
          <w:rFonts w:ascii="Times New Roman" w:hAnsi="Times New Roman" w:cs="Times New Roman"/>
          <w:b/>
          <w:sz w:val="24"/>
          <w:szCs w:val="24"/>
        </w:rPr>
        <w:t>Motivation</w:t>
      </w:r>
      <w:proofErr w:type="spellEnd"/>
      <w:r w:rsidR="00B83FBF">
        <w:rPr>
          <w:rFonts w:ascii="Times New Roman" w:hAnsi="Times New Roman" w:cs="Times New Roman"/>
          <w:b/>
          <w:sz w:val="24"/>
          <w:szCs w:val="24"/>
          <w:lang w:val="en-US"/>
        </w:rPr>
        <w:t xml:space="preserve"> </w:t>
      </w:r>
    </w:p>
    <w:p w:rsidR="00B83FBF" w:rsidRPr="00446C03" w:rsidRDefault="00B83FBF" w:rsidP="00446C03">
      <w:pPr>
        <w:spacing w:after="0" w:line="240" w:lineRule="auto"/>
        <w:jc w:val="both"/>
        <w:rPr>
          <w:rFonts w:ascii="Times New Roman" w:hAnsi="Times New Roman" w:cs="Times New Roman"/>
          <w:b/>
          <w:sz w:val="10"/>
          <w:szCs w:val="6"/>
          <w:lang w:val="en-US"/>
        </w:rPr>
      </w:pPr>
    </w:p>
    <w:p w:rsidR="008844BF" w:rsidRPr="008844BF" w:rsidRDefault="008844BF" w:rsidP="00B83FBF">
      <w:pPr>
        <w:spacing w:after="0" w:line="240" w:lineRule="auto"/>
        <w:jc w:val="both"/>
        <w:rPr>
          <w:rFonts w:ascii="Times New Roman" w:hAnsi="Times New Roman" w:cs="Times New Roman"/>
          <w:sz w:val="24"/>
          <w:szCs w:val="24"/>
        </w:rPr>
      </w:pPr>
      <w:proofErr w:type="spellStart"/>
      <w:r w:rsidRPr="008844BF">
        <w:rPr>
          <w:rFonts w:ascii="Times New Roman" w:hAnsi="Times New Roman" w:cs="Times New Roman"/>
          <w:sz w:val="24"/>
          <w:szCs w:val="24"/>
        </w:rPr>
        <w:t>Literally</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McMillan</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dictionary</w:t>
      </w:r>
      <w:proofErr w:type="spellEnd"/>
      <w:r w:rsidRPr="008844BF">
        <w:rPr>
          <w:rFonts w:ascii="Times New Roman" w:hAnsi="Times New Roman" w:cs="Times New Roman"/>
          <w:sz w:val="24"/>
          <w:szCs w:val="24"/>
        </w:rPr>
        <w:t xml:space="preserve"> (1979) define</w:t>
      </w:r>
      <w:r w:rsidR="004C5393">
        <w:rPr>
          <w:rFonts w:ascii="Times New Roman" w:hAnsi="Times New Roman" w:cs="Times New Roman"/>
          <w:sz w:val="24"/>
          <w:szCs w:val="24"/>
        </w:rPr>
        <w:t>s</w:t>
      </w:r>
      <w:r w:rsidRPr="008844BF">
        <w:rPr>
          <w:rFonts w:ascii="Times New Roman" w:hAnsi="Times New Roman" w:cs="Times New Roman"/>
          <w:sz w:val="24"/>
          <w:szCs w:val="24"/>
        </w:rPr>
        <w:t xml:space="preserve"> motivation as providing a motive, moving to effort or an action</w:t>
      </w:r>
      <w:r w:rsidR="006426A2">
        <w:rPr>
          <w:rFonts w:ascii="Times New Roman" w:hAnsi="Times New Roman" w:cs="Times New Roman"/>
          <w:sz w:val="24"/>
          <w:szCs w:val="24"/>
        </w:rPr>
        <w:t xml:space="preserve">. </w:t>
      </w:r>
      <w:r w:rsidR="006426A2">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{"citationItems":[{"id":"ITEM-1","itemData":{"author":[{"dropping-particle":"","family":"Bhuana","given":"Gartika Pandu","non-dropping-particle":"","parse-names":false,"suffix":""}],"id":"ITEM-1","issued":{"date-parts":[["2003"]]},"page":"1-8","title":"Language Learning Motivation among Senior High School Students","type":"article-journal"},"uris":["http://www.mendeley.com/documents/?uuid=d01b328f-7517-4d09-8047-7e0c01f75317"]}],"mendeley":{"formattedCitation":"(Bhuana, 2003)","manualFormatting":"(Bhuana, 2017)","plainTextFormattedCitation":"(Bhuana, 2003)","previouslyFormattedCitation":"(Bhuana, 2003)"},"properties":{"noteIndex":0},"schema":"https://github.com/citation-style-language/schema/raw/master/csl-citation.json"}</w:instrText>
      </w:r>
      <w:r w:rsidR="006426A2">
        <w:rPr>
          <w:rFonts w:ascii="Times New Roman" w:hAnsi="Times New Roman" w:cs="Times New Roman"/>
          <w:sz w:val="24"/>
          <w:szCs w:val="24"/>
        </w:rPr>
        <w:fldChar w:fldCharType="separate"/>
      </w:r>
      <w:r w:rsidR="006426A2" w:rsidRPr="006426A2">
        <w:rPr>
          <w:rFonts w:ascii="Times New Roman" w:hAnsi="Times New Roman" w:cs="Times New Roman"/>
          <w:noProof/>
          <w:sz w:val="24"/>
          <w:szCs w:val="24"/>
        </w:rPr>
        <w:t>(Bhuana, 20</w:t>
      </w:r>
      <w:r w:rsidR="006426A2">
        <w:rPr>
          <w:rFonts w:ascii="Times New Roman" w:hAnsi="Times New Roman" w:cs="Times New Roman"/>
          <w:noProof/>
          <w:sz w:val="24"/>
          <w:szCs w:val="24"/>
        </w:rPr>
        <w:t>17</w:t>
      </w:r>
      <w:r w:rsidR="006426A2" w:rsidRPr="006426A2">
        <w:rPr>
          <w:rFonts w:ascii="Times New Roman" w:hAnsi="Times New Roman" w:cs="Times New Roman"/>
          <w:noProof/>
          <w:sz w:val="24"/>
          <w:szCs w:val="24"/>
        </w:rPr>
        <w:t>)</w:t>
      </w:r>
      <w:r w:rsidR="006426A2">
        <w:rPr>
          <w:rFonts w:ascii="Times New Roman" w:hAnsi="Times New Roman" w:cs="Times New Roman"/>
          <w:sz w:val="24"/>
          <w:szCs w:val="24"/>
        </w:rPr>
        <w:fldChar w:fldCharType="end"/>
      </w:r>
      <w:r w:rsidRPr="008844BF">
        <w:rPr>
          <w:rFonts w:ascii="Times New Roman" w:hAnsi="Times New Roman" w:cs="Times New Roman"/>
          <w:sz w:val="24"/>
          <w:szCs w:val="24"/>
        </w:rPr>
        <w:t xml:space="preserve"> states that motivation is a desire to gain a goal. This implies that motivation is a favorable attitude in achieving the determined goal. </w:t>
      </w:r>
    </w:p>
    <w:p w:rsidR="008844BF" w:rsidRDefault="008844BF" w:rsidP="00446C03">
      <w:pPr>
        <w:spacing w:after="0" w:line="240" w:lineRule="auto"/>
        <w:jc w:val="both"/>
        <w:rPr>
          <w:rFonts w:ascii="Times New Roman" w:hAnsi="Times New Roman" w:cs="Times New Roman"/>
          <w:sz w:val="24"/>
          <w:szCs w:val="24"/>
        </w:rPr>
      </w:pPr>
      <w:r w:rsidRPr="008844BF">
        <w:rPr>
          <w:rFonts w:ascii="Times New Roman" w:hAnsi="Times New Roman" w:cs="Times New Roman"/>
          <w:sz w:val="24"/>
          <w:szCs w:val="24"/>
        </w:rPr>
        <w:t xml:space="preserve">Motivation plays an important role in learning. It determine the success of learning.  Waugh (2004 in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{"citationItems":[{"id":"ITEM-1","itemData":{"author":[{"dropping-particle":"","family":"Bhuana","given":"Gartika Pandu","non-dropping-particle":"","parse-names":false,"suffix":""}],"id":"ITEM-1","issued":{"date-parts":[["2003"]]},"page":"1-8","title":"Language Learning Motivation among Senior High School Students","type":"article-journal"},"uris":["http://www.mendeley.com/documents/?uuid=d01b328f-7517-4d09-8047-7e0c01f75317"]}],"mendeley":{"formattedCitation":"(Bhuana, 2003)","manualFormatting":"Bhuana, 2017)","plainTextFormattedCitation":"(Bhuana, 2003)","previouslyFormattedCitation":"(Bhuana, 2003)"},"properties":{"noteIndex":0},"schema":"https://github.com/citation-style-language/schema/raw/master/csl-citation.json"}</w:instrText>
      </w:r>
      <w:r w:rsidRPr="008844BF">
        <w:rPr>
          <w:rFonts w:ascii="Times New Roman" w:hAnsi="Times New Roman" w:cs="Times New Roman"/>
          <w:sz w:val="24"/>
          <w:szCs w:val="24"/>
        </w:rPr>
        <w:fldChar w:fldCharType="separate"/>
      </w:r>
      <w:r w:rsidR="009744F4">
        <w:rPr>
          <w:rFonts w:ascii="Times New Roman" w:hAnsi="Times New Roman" w:cs="Times New Roman"/>
          <w:noProof/>
          <w:sz w:val="24"/>
          <w:szCs w:val="24"/>
        </w:rPr>
        <w:t>Bhuana,</w:t>
      </w:r>
      <w:r w:rsidRPr="008844BF">
        <w:rPr>
          <w:rFonts w:ascii="Times New Roman" w:hAnsi="Times New Roman" w:cs="Times New Roman"/>
          <w:noProof/>
          <w:sz w:val="24"/>
          <w:szCs w:val="24"/>
        </w:rPr>
        <w:t xml:space="preserve"> 2017)</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xml:space="preserve"> classifies motivation into two types: integrative and instrumental motivation.  Integrative motivation de  als with the intention to become a part of the target language community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{"citationItems":[{"id":"ITEM-1","itemData":{"author":[{"dropping-particle":"","family":"Bhuana","given":"Gartika Pandu","non-dropping-particle":"","parse-names":false,"suffix":""}],"id":"ITEM-1","issued":{"date-parts":[["2003"]]},"page":"1-8","title":"Language Learning Motivation among Senior High School Students","type":"article-journal"},"uris":["http://www.mendeley.com/documents/?uuid=d01b328f-7517-4d09-8047-7e0c01f75317"]}],"mendeley":{"formattedCitation":"(Bhuana, 2003)","manualFormatting":"(Bhuana, 2017)","plainTextFormattedCitation":"(Bhuana, 2003)","previouslyFormattedCitation":"(Bhuana, 2003)"},"properties":{"noteIndex":0},"schema":"https://github.com/citation-style-language/schema/raw/master/csl-citation.json"}</w:instrText>
      </w:r>
      <w:r w:rsidRPr="008844BF">
        <w:rPr>
          <w:rFonts w:ascii="Times New Roman" w:hAnsi="Times New Roman" w:cs="Times New Roman"/>
          <w:sz w:val="24"/>
          <w:szCs w:val="24"/>
        </w:rPr>
        <w:fldChar w:fldCharType="separate"/>
      </w:r>
      <w:r w:rsidRPr="008844BF">
        <w:rPr>
          <w:rFonts w:ascii="Times New Roman" w:hAnsi="Times New Roman" w:cs="Times New Roman"/>
          <w:noProof/>
          <w:sz w:val="24"/>
          <w:szCs w:val="24"/>
        </w:rPr>
        <w:t>(Bhuana, 2017)</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xml:space="preserve">. The learner who have this type of motivation want to learn a language because they want to know more the culture of the language. Meanwhile, instrumental motivation deals with practical needs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{"citationItems":[{"id":"ITEM-1","itemData":{"author":[{"dropping-particle":"","family":"Bhuana","given":"Gartika Pandu","non-dropping-particle":"","parse-names":false,"suffix":""}],"id":"ITEM-1","issued":{"date-parts":[["2003"]]},"page":"1-8","title":"Language Learning Motivation among Senior High School Students","type":"article-journal"},"uris":["http://www.mendeley.com/documents/?uuid=d01b328f-7517-4d09-8047-7e0c01f75317"]}],"mendeley":{"formattedCitation":"(Bhuana, 2003)","manualFormatting":"(Bhuana, 2017)","plainTextFormattedCitation":"(Bhuana, 2003)","previouslyFormattedCitation":"(Bhuana, 2003)"},"properties":{"noteIndex":0},"schema":"https://github.com/citation-style-language/schema/raw/master/csl-citation.json"}</w:instrText>
      </w:r>
      <w:r w:rsidRPr="008844BF">
        <w:rPr>
          <w:rFonts w:ascii="Times New Roman" w:hAnsi="Times New Roman" w:cs="Times New Roman"/>
          <w:sz w:val="24"/>
          <w:szCs w:val="24"/>
        </w:rPr>
        <w:fldChar w:fldCharType="separate"/>
      </w:r>
      <w:r w:rsidRPr="008844BF">
        <w:rPr>
          <w:rFonts w:ascii="Times New Roman" w:hAnsi="Times New Roman" w:cs="Times New Roman"/>
          <w:noProof/>
          <w:sz w:val="24"/>
          <w:szCs w:val="24"/>
        </w:rPr>
        <w:t>(Bhuana, 2017)</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xml:space="preserve">. The leaners here learn a language as they want to get a better job, higher salary and bonus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{"citationItems":[{"id":"ITEM-1","itemData":{"author":[{"dropping-particle":"","family":"Bhuana","given":"Gartika Pandu","non-dropping-particle":"","parse-names":false,"suffix":""}],"id":"ITEM-1","issued":{"date-parts":[["2003"]]},"page":"1-8","title":"Language Learning Motivation among Senior High School Students","type":"article-journal"},"uris":["http://www.mendeley.com/documents/?uuid=d01b328f-7517-4d09-8047-7e0c01f75317"]}],"mendeley":{"formattedCitation":"(Bhuana, 2003)","manualFormatting":"(Bhuana, 2017)","plainTextFormattedCitation":"(Bhuana, 2003)","previouslyFormattedCitation":"(Bhuana, 2003)"},"properties":{"noteIndex":0},"schema":"https://github.com/citation-style-language/schema/raw/master/csl-citation.json"}</w:instrText>
      </w:r>
      <w:r w:rsidRPr="008844BF">
        <w:rPr>
          <w:rFonts w:ascii="Times New Roman" w:hAnsi="Times New Roman" w:cs="Times New Roman"/>
          <w:sz w:val="24"/>
          <w:szCs w:val="24"/>
        </w:rPr>
        <w:fldChar w:fldCharType="separate"/>
      </w:r>
      <w:r w:rsidRPr="008844BF">
        <w:rPr>
          <w:rFonts w:ascii="Times New Roman" w:hAnsi="Times New Roman" w:cs="Times New Roman"/>
          <w:noProof/>
          <w:sz w:val="24"/>
          <w:szCs w:val="24"/>
        </w:rPr>
        <w:t>(Bhuana, 2017)</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xml:space="preserve">. </w:t>
      </w:r>
    </w:p>
    <w:p w:rsidR="00446C03" w:rsidRPr="008844BF" w:rsidRDefault="00446C03" w:rsidP="00446C03">
      <w:pPr>
        <w:spacing w:after="0" w:line="240" w:lineRule="auto"/>
        <w:jc w:val="both"/>
        <w:rPr>
          <w:rFonts w:ascii="Times New Roman" w:hAnsi="Times New Roman" w:cs="Times New Roman"/>
          <w:sz w:val="24"/>
          <w:szCs w:val="24"/>
        </w:rPr>
      </w:pPr>
    </w:p>
    <w:p w:rsidR="008844BF" w:rsidRDefault="008844BF" w:rsidP="00446C03">
      <w:pPr>
        <w:spacing w:after="0" w:line="240" w:lineRule="auto"/>
        <w:rPr>
          <w:rFonts w:ascii="Times New Roman" w:hAnsi="Times New Roman" w:cs="Times New Roman"/>
          <w:b/>
          <w:sz w:val="6"/>
          <w:szCs w:val="6"/>
          <w:lang w:val="en-US"/>
        </w:rPr>
      </w:pPr>
      <w:r w:rsidRPr="008844BF">
        <w:rPr>
          <w:rFonts w:ascii="Times New Roman" w:hAnsi="Times New Roman" w:cs="Times New Roman"/>
          <w:b/>
          <w:sz w:val="24"/>
          <w:szCs w:val="24"/>
        </w:rPr>
        <w:t xml:space="preserve">Ice </w:t>
      </w:r>
      <w:proofErr w:type="spellStart"/>
      <w:r w:rsidRPr="008844BF">
        <w:rPr>
          <w:rFonts w:ascii="Times New Roman" w:hAnsi="Times New Roman" w:cs="Times New Roman"/>
          <w:b/>
          <w:sz w:val="24"/>
          <w:szCs w:val="24"/>
        </w:rPr>
        <w:t>Breaker</w:t>
      </w:r>
      <w:proofErr w:type="spellEnd"/>
      <w:r w:rsidR="00B83FBF">
        <w:rPr>
          <w:rFonts w:ascii="Times New Roman" w:hAnsi="Times New Roman" w:cs="Times New Roman"/>
          <w:b/>
          <w:sz w:val="24"/>
          <w:szCs w:val="24"/>
          <w:lang w:val="en-US"/>
        </w:rPr>
        <w:softHyphen/>
        <w:t xml:space="preserve"> </w:t>
      </w:r>
    </w:p>
    <w:p w:rsidR="00B83FBF" w:rsidRPr="00446C03" w:rsidRDefault="00B83FBF" w:rsidP="00B83FBF">
      <w:pPr>
        <w:spacing w:after="0" w:line="240" w:lineRule="auto"/>
        <w:rPr>
          <w:rFonts w:ascii="Times New Roman" w:hAnsi="Times New Roman" w:cs="Times New Roman"/>
          <w:b/>
          <w:sz w:val="10"/>
          <w:szCs w:val="6"/>
          <w:lang w:val="en-US"/>
        </w:rPr>
      </w:pPr>
    </w:p>
    <w:p w:rsidR="008844BF" w:rsidRDefault="008844BF" w:rsidP="00B83FBF">
      <w:pPr>
        <w:spacing w:after="0" w:line="240" w:lineRule="auto"/>
        <w:jc w:val="both"/>
        <w:rPr>
          <w:rFonts w:ascii="Times New Roman" w:hAnsi="Times New Roman" w:cs="Times New Roman"/>
          <w:sz w:val="24"/>
          <w:szCs w:val="24"/>
        </w:rPr>
      </w:pPr>
      <w:r w:rsidRPr="008844BF">
        <w:rPr>
          <w:rFonts w:ascii="Times New Roman" w:hAnsi="Times New Roman" w:cs="Times New Roman"/>
          <w:sz w:val="24"/>
          <w:szCs w:val="24"/>
        </w:rPr>
        <w:t xml:space="preserve">Ice </w:t>
      </w:r>
      <w:proofErr w:type="spellStart"/>
      <w:r w:rsidRPr="008844BF">
        <w:rPr>
          <w:rFonts w:ascii="Times New Roman" w:hAnsi="Times New Roman" w:cs="Times New Roman"/>
          <w:sz w:val="24"/>
          <w:szCs w:val="24"/>
        </w:rPr>
        <w:t>breaker</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is</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every</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activity</w:t>
      </w:r>
      <w:proofErr w:type="spellEnd"/>
      <w:r w:rsidRPr="008844BF">
        <w:rPr>
          <w:rFonts w:ascii="Times New Roman" w:hAnsi="Times New Roman" w:cs="Times New Roman"/>
          <w:sz w:val="24"/>
          <w:szCs w:val="24"/>
        </w:rPr>
        <w:t xml:space="preserve"> that is applied by the teachers in the classroom to make the students get interested in learning</w:t>
      </w:r>
      <w:r w:rsidR="006426A2">
        <w:rPr>
          <w:rFonts w:ascii="Times New Roman" w:hAnsi="Times New Roman" w:cs="Times New Roman"/>
          <w:sz w:val="24"/>
          <w:szCs w:val="24"/>
        </w:rPr>
        <w:t xml:space="preserve"> </w:t>
      </w:r>
      <w:r w:rsidR="006426A2">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Yeganehpour","given":"Parisa","non-dropping-particle":"","parse-names":false,"suffix":""}],"id":"ITEM-1","issue":"22","issued":{"date-parts":[["2017"]]},"page":"137-142","title":"Ice-breaking as A Useful Teaching Policy for Both Genders","type":"article-journal","volume":"8"},"uris":["http://www.mendeley.com/documents/?uuid=a7c6f0a7-8814-4d37-b098-e180a71de6ba"]}],"mendeley":{"formattedCitation":"(Yeganehpour, 2017)","plainTextFormattedCitation":"(Yeganehpour, 2017)","previouslyFormattedCitation":"(Yeganehpour, 2017)"},"properties":{"noteIndex":0},"schema":"https://github.com/citation-style-language/schema/raw/master/csl-citation.json"}</w:instrText>
      </w:r>
      <w:r w:rsidR="006426A2">
        <w:rPr>
          <w:rFonts w:ascii="Times New Roman" w:hAnsi="Times New Roman" w:cs="Times New Roman"/>
          <w:sz w:val="24"/>
          <w:szCs w:val="24"/>
        </w:rPr>
        <w:fldChar w:fldCharType="separate"/>
      </w:r>
      <w:r w:rsidR="006426A2" w:rsidRPr="006426A2">
        <w:rPr>
          <w:rFonts w:ascii="Times New Roman" w:hAnsi="Times New Roman" w:cs="Times New Roman"/>
          <w:noProof/>
          <w:sz w:val="24"/>
          <w:szCs w:val="24"/>
        </w:rPr>
        <w:t>(Yeganehpour, 2017)</w:t>
      </w:r>
      <w:r w:rsidR="006426A2">
        <w:rPr>
          <w:rFonts w:ascii="Times New Roman" w:hAnsi="Times New Roman" w:cs="Times New Roman"/>
          <w:sz w:val="24"/>
          <w:szCs w:val="24"/>
        </w:rPr>
        <w:fldChar w:fldCharType="end"/>
      </w:r>
      <w:r w:rsidRPr="008844BF">
        <w:rPr>
          <w:rFonts w:ascii="Times New Roman" w:hAnsi="Times New Roman" w:cs="Times New Roman"/>
          <w:sz w:val="24"/>
          <w:szCs w:val="24"/>
        </w:rPr>
        <w:t xml:space="preserve">. Forbes &amp; Greene (in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Yeganehpour","given":"Parisa","non-dropping-particle":"","parse-names":false,"suffix":""}],"id":"ITEM-1","issue":"22","issued":{"date-parts":[["2017"]]},"page":"137-142","title":"Ice-breaking as A Useful Teaching Policy for Both Genders","type":"article-journal","volume":"8"},"uris":["http://www.mendeley.com/documents/?uuid=a7c6f0a7-8814-4d37-b098-e180a71de6ba"]}],"mendeley":{"formattedCitation":"(Yeganehpour, 2017)","manualFormatting":"Yeganehpour, 2017)","plainTextFormattedCitation":"(Yeganehpour, 2017)","previouslyFormattedCitation":"(Yeganehpour, 2017)"},"properties":{"noteIndex":0},"schema":"https://github.com/citation-style-language/schema/raw/master/csl-citation.json"}</w:instrText>
      </w:r>
      <w:r w:rsidRPr="008844BF">
        <w:rPr>
          <w:rFonts w:ascii="Times New Roman" w:hAnsi="Times New Roman" w:cs="Times New Roman"/>
          <w:sz w:val="24"/>
          <w:szCs w:val="24"/>
        </w:rPr>
        <w:fldChar w:fldCharType="separate"/>
      </w:r>
      <w:r w:rsidRPr="008844BF">
        <w:rPr>
          <w:rFonts w:ascii="Times New Roman" w:hAnsi="Times New Roman" w:cs="Times New Roman"/>
          <w:noProof/>
          <w:sz w:val="24"/>
          <w:szCs w:val="24"/>
        </w:rPr>
        <w:t>Yeganehpour, 2017)</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xml:space="preserve"> three types of ice-breaker. The first one is openers. The aim is to warm up the students by challenging and motivating them. This kind of ice breaker can be used to begin a session or a discussion, or to introduce a new topic. The second types was energizer. This ice breaker is used when the students feel stresses or do not enthusiasm in learning. The last one is feedback and disclosure. This is used to demonstrate a communication variable. It can be conducted at the end of the lesson to check the students’ understanding of the learned material.  Regarding the activities, ice breaker can be in many kind of forms. (Zhang 2000 in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Yeganehpour","given":"Parisa","non-dropping-particle":"","parse-names":false,"suffix":""}],"id":"ITEM-1","issue":"22","issued":{"date-parts":[["2017"]]},"page":"137-142","title":"Ice-breaking as A Useful Teaching Policy for Both Genders","type":"article-journal","volume":"8"},"uris":["http://www.mendeley.com/documents/?uuid=a7c6f0a7-8814-4d37-b098-e180a71de6ba"]}],"mendeley":{"formattedCitation":"(Yeganehpour, 2017)","manualFormatting":"Yeganehpour, 2017)","plainTextFormattedCitation":"(Yeganehpour, 2017)","previouslyFormattedCitation":"(Yeganehpour, 2017)"},"properties":{"noteIndex":0},"schema":"https://github.com/citation-style-language/schema/raw/master/csl-citation.json"}</w:instrText>
      </w:r>
      <w:r w:rsidRPr="008844BF">
        <w:rPr>
          <w:rFonts w:ascii="Times New Roman" w:hAnsi="Times New Roman" w:cs="Times New Roman"/>
          <w:sz w:val="24"/>
          <w:szCs w:val="24"/>
        </w:rPr>
        <w:fldChar w:fldCharType="separate"/>
      </w:r>
      <w:r w:rsidRPr="008844BF">
        <w:rPr>
          <w:rFonts w:ascii="Times New Roman" w:hAnsi="Times New Roman" w:cs="Times New Roman"/>
          <w:noProof/>
          <w:sz w:val="24"/>
          <w:szCs w:val="24"/>
        </w:rPr>
        <w:t>Yeganehpour, 2017)</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xml:space="preserve"> gives the example, such as reading stories, question and answer, using picture, games, etc. </w:t>
      </w:r>
    </w:p>
    <w:p w:rsidR="00446C03" w:rsidRPr="008844BF" w:rsidRDefault="00446C03" w:rsidP="00B83FBF">
      <w:pPr>
        <w:spacing w:after="0" w:line="240" w:lineRule="auto"/>
        <w:jc w:val="both"/>
        <w:rPr>
          <w:rFonts w:ascii="Times New Roman" w:hAnsi="Times New Roman" w:cs="Times New Roman"/>
          <w:sz w:val="24"/>
          <w:szCs w:val="24"/>
        </w:rPr>
      </w:pPr>
    </w:p>
    <w:p w:rsidR="00AD0B9B" w:rsidRDefault="008844BF" w:rsidP="00446C03">
      <w:pPr>
        <w:spacing w:after="0"/>
        <w:jc w:val="both"/>
        <w:rPr>
          <w:rFonts w:ascii="Times New Roman" w:hAnsi="Times New Roman" w:cs="Times New Roman"/>
          <w:sz w:val="24"/>
          <w:szCs w:val="24"/>
        </w:rPr>
      </w:pPr>
      <w:proofErr w:type="spellStart"/>
      <w:r w:rsidRPr="008844BF">
        <w:rPr>
          <w:rFonts w:ascii="Times New Roman" w:hAnsi="Times New Roman" w:cs="Times New Roman"/>
          <w:sz w:val="24"/>
          <w:szCs w:val="24"/>
        </w:rPr>
        <w:t>Several</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expert</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such</w:t>
      </w:r>
      <w:proofErr w:type="spellEnd"/>
      <w:r w:rsidRPr="008844BF">
        <w:rPr>
          <w:rFonts w:ascii="Times New Roman" w:hAnsi="Times New Roman" w:cs="Times New Roman"/>
          <w:sz w:val="24"/>
          <w:szCs w:val="24"/>
        </w:rPr>
        <w:t xml:space="preserve"> as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{"citationItems":[{"id":"ITEM-1","itemData":{"author":[{"dropping-particle":"","family":"Yeganehpour","given":"Parisa","non-dropping-particle":"","parse-names":false,"suffix":""}],"container-title":"International Journal on New Trends in Education and Their Implications","id":"ITEM-1","issue":"January","issued":{"date-parts":[["2016"]]},"page":"58-68","title":"Using Ice Breaker in Improving Every Factor which Considered in Testing Learners Speaking Ability","type":"article-journal"},"uris":["http://www.mendeley.com/documents/?uuid=b041f851-228c-4074-9d40-d5c590827efa","http://www.mendeley.com/documents/?uuid=ffcfeb81-731f-4cd3-8b4b-1c15cb695839"]}],"mendeley":{"formattedCitation":"(Yeganehpour, 2016)","manualFormatting":"Yeganehpour, 2016","plainTextFormattedCitation":"(Yeganehpour, 2016)","previouslyFormattedCitation":"(Yeganehpour, 2016)"},"properties":{"noteIndex":0},"schema":"https://github.com/citation-style-language/schema/raw/master/csl-citation.json"}</w:instrText>
      </w:r>
      <w:r w:rsidRPr="008844BF">
        <w:rPr>
          <w:rFonts w:ascii="Times New Roman" w:hAnsi="Times New Roman" w:cs="Times New Roman"/>
          <w:sz w:val="24"/>
          <w:szCs w:val="24"/>
        </w:rPr>
        <w:fldChar w:fldCharType="separate"/>
      </w:r>
      <w:r w:rsidRPr="008844BF">
        <w:rPr>
          <w:rFonts w:ascii="Times New Roman" w:hAnsi="Times New Roman" w:cs="Times New Roman"/>
          <w:noProof/>
          <w:sz w:val="24"/>
          <w:szCs w:val="24"/>
        </w:rPr>
        <w:t>Yeganehpour, 2016</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xml:space="preserve">; </w:t>
      </w:r>
      <w:r w:rsidR="006426A2">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{"citationItems":[{"id":"ITEM-1","itemData":{"author":[{"dropping-particle":"","family":"Hutasoit","given":"Rotua","non-dropping-particle":"","parse-names":false,"suffix":""},{"dropping-particle":"","family":"Tambunan","given":"Drs Bonari","non-dropping-particle":"","parse-names":false,"suffix":""}],"id":"ITEM-1","issue":"5","issued":{"date-parts":[["2019"]]},"page":"700-705","title":"The Effect of Ice Breaking Technique in Teaching Speaking at the Tenth Grade Students of SMK Dharma Bhakti Siborongborong in Academic Year 2018 / 2019","type":"article-journal"},"uris":["http://www.mendeley.com/documents/?uuid=38bd0a95-d015-42ee-93ee-16941a426098"]}],"mendeley":{"formattedCitation":"(Hutasoit &amp; Tambunan, 2019)","plainTextFormattedCitation":"(Hutasoit &amp; Tambunan, 2019)","previouslyFormattedCitation":"(Hutasoit &amp; Tambunan, 2019)"},"properties":{"noteIndex":0},"schema":"https://github.com/citation-style-language/schema/raw/master/csl-citation.json"}</w:instrText>
      </w:r>
      <w:r w:rsidR="006426A2">
        <w:rPr>
          <w:rFonts w:ascii="Times New Roman" w:hAnsi="Times New Roman" w:cs="Times New Roman"/>
          <w:sz w:val="24"/>
          <w:szCs w:val="24"/>
        </w:rPr>
        <w:fldChar w:fldCharType="separate"/>
      </w:r>
      <w:r w:rsidR="006426A2" w:rsidRPr="006426A2">
        <w:rPr>
          <w:rFonts w:ascii="Times New Roman" w:hAnsi="Times New Roman" w:cs="Times New Roman"/>
          <w:noProof/>
          <w:sz w:val="24"/>
          <w:szCs w:val="24"/>
        </w:rPr>
        <w:t>(Hutasoit &amp; Tambunan, 2019)</w:t>
      </w:r>
      <w:r w:rsidR="006426A2">
        <w:rPr>
          <w:rFonts w:ascii="Times New Roman" w:hAnsi="Times New Roman" w:cs="Times New Roman"/>
          <w:sz w:val="24"/>
          <w:szCs w:val="24"/>
        </w:rPr>
        <w:fldChar w:fldCharType="end"/>
      </w:r>
      <w:r w:rsidRPr="008844BF">
        <w:rPr>
          <w:rFonts w:ascii="Times New Roman" w:hAnsi="Times New Roman" w:cs="Times New Roman"/>
          <w:sz w:val="24"/>
          <w:szCs w:val="24"/>
        </w:rPr>
        <w:t xml:space="preserve"> believe that ice breaker provide several advantages to the learning process. It can help the teacher to create joyful and conducive learning.  The students, here, will fell relax and comfortable in learning. They will also have a good mood of learning. Besides, it can increase students’ motivation, comprehension and full involvement in the learning activity. </w:t>
      </w:r>
    </w:p>
    <w:p w:rsidR="00446C03" w:rsidRDefault="00446C03" w:rsidP="00446C03">
      <w:pPr>
        <w:spacing w:after="0"/>
        <w:jc w:val="both"/>
        <w:rPr>
          <w:rFonts w:ascii="Times New Roman" w:hAnsi="Times New Roman" w:cs="Times New Roman"/>
          <w:sz w:val="24"/>
          <w:szCs w:val="24"/>
          <w:lang w:val="en-US"/>
        </w:rPr>
      </w:pPr>
    </w:p>
    <w:p w:rsidR="00446C03" w:rsidRPr="00446C03" w:rsidRDefault="00446C03" w:rsidP="00446C03">
      <w:pPr>
        <w:spacing w:after="0"/>
        <w:jc w:val="both"/>
        <w:rPr>
          <w:rFonts w:ascii="Times New Roman" w:hAnsi="Times New Roman" w:cs="Times New Roman"/>
          <w:sz w:val="10"/>
          <w:szCs w:val="10"/>
          <w:lang w:val="en-US"/>
        </w:rPr>
      </w:pPr>
    </w:p>
    <w:p w:rsidR="003B5759" w:rsidRPr="008844BF" w:rsidRDefault="002857CE" w:rsidP="00446C03">
      <w:pPr>
        <w:spacing w:after="0" w:line="240" w:lineRule="auto"/>
        <w:jc w:val="both"/>
        <w:rPr>
          <w:rFonts w:ascii="Times New Roman" w:eastAsia="Times New Roman" w:hAnsi="Times New Roman" w:cs="Times New Roman"/>
          <w:caps/>
          <w:sz w:val="24"/>
        </w:rPr>
      </w:pPr>
      <w:r w:rsidRPr="008844BF">
        <w:rPr>
          <w:rFonts w:ascii="Times New Roman" w:hAnsi="Times New Roman" w:cs="Times New Roman"/>
          <w:b/>
          <w:sz w:val="24"/>
          <w:lang w:val="en-US"/>
        </w:rPr>
        <w:t>METHOD</w:t>
      </w:r>
    </w:p>
    <w:p w:rsidR="003B5759" w:rsidRPr="008844BF" w:rsidRDefault="003B5759" w:rsidP="00446C03">
      <w:pPr>
        <w:tabs>
          <w:tab w:val="left" w:pos="567"/>
        </w:tabs>
        <w:spacing w:after="0" w:line="240" w:lineRule="auto"/>
        <w:jc w:val="both"/>
        <w:rPr>
          <w:rFonts w:ascii="Times New Roman" w:hAnsi="Times New Roman" w:cs="Times New Roman"/>
          <w:sz w:val="10"/>
          <w:lang w:val="en-US"/>
        </w:rPr>
      </w:pPr>
    </w:p>
    <w:p w:rsidR="008844BF" w:rsidRPr="008844BF" w:rsidRDefault="008844BF" w:rsidP="008844BF">
      <w:pPr>
        <w:jc w:val="both"/>
        <w:rPr>
          <w:rFonts w:ascii="Times New Roman" w:hAnsi="Times New Roman" w:cs="Times New Roman"/>
          <w:sz w:val="24"/>
          <w:szCs w:val="24"/>
        </w:rPr>
      </w:pPr>
      <w:proofErr w:type="spellStart"/>
      <w:r w:rsidRPr="008844BF">
        <w:rPr>
          <w:rFonts w:ascii="Times New Roman" w:hAnsi="Times New Roman" w:cs="Times New Roman"/>
          <w:sz w:val="24"/>
          <w:szCs w:val="24"/>
        </w:rPr>
        <w:t>This</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study</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was</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quantitative</w:t>
      </w:r>
      <w:proofErr w:type="spellEnd"/>
      <w:r w:rsidRPr="008844BF">
        <w:rPr>
          <w:rFonts w:ascii="Times New Roman" w:hAnsi="Times New Roman" w:cs="Times New Roman"/>
          <w:sz w:val="24"/>
          <w:szCs w:val="24"/>
        </w:rPr>
        <w:t xml:space="preserve"> with one group pretest-and- posttest design. The population was 10</w:t>
      </w:r>
      <w:r w:rsidRPr="008844BF">
        <w:rPr>
          <w:rFonts w:ascii="Times New Roman" w:hAnsi="Times New Roman" w:cs="Times New Roman"/>
          <w:sz w:val="24"/>
          <w:szCs w:val="24"/>
          <w:vertAlign w:val="superscript"/>
        </w:rPr>
        <w:t>th</w:t>
      </w:r>
      <w:r w:rsidRPr="008844BF">
        <w:rPr>
          <w:rFonts w:ascii="Times New Roman" w:hAnsi="Times New Roman" w:cs="Times New Roman"/>
          <w:sz w:val="24"/>
          <w:szCs w:val="24"/>
        </w:rPr>
        <w:t xml:space="preserve"> grade students at a vocational school in Bandung. Not all the population was chosen as the sample. This study only took one class at administration program. This class consisted of 28 students. This class was selected as during the internship program conducted by the researcher, the students here were very reluctant to speak or even learn English. In other words, they had low motivation to learn English. The investigated class was then given a treatment, ice breaking. The treatment was conducted 3 times, from 3</w:t>
      </w:r>
      <w:r w:rsidRPr="008844BF">
        <w:rPr>
          <w:rFonts w:ascii="Times New Roman" w:hAnsi="Times New Roman" w:cs="Times New Roman"/>
          <w:sz w:val="24"/>
          <w:szCs w:val="24"/>
          <w:vertAlign w:val="superscript"/>
        </w:rPr>
        <w:t>rd</w:t>
      </w:r>
      <w:r w:rsidRPr="008844BF">
        <w:rPr>
          <w:rFonts w:ascii="Times New Roman" w:hAnsi="Times New Roman" w:cs="Times New Roman"/>
          <w:sz w:val="24"/>
          <w:szCs w:val="24"/>
        </w:rPr>
        <w:t xml:space="preserve"> October 2018 to 24</w:t>
      </w:r>
      <w:r w:rsidRPr="008844BF">
        <w:rPr>
          <w:rFonts w:ascii="Times New Roman" w:hAnsi="Times New Roman" w:cs="Times New Roman"/>
          <w:sz w:val="24"/>
          <w:szCs w:val="24"/>
          <w:vertAlign w:val="superscript"/>
        </w:rPr>
        <w:t>th</w:t>
      </w:r>
      <w:r w:rsidRPr="008844BF">
        <w:rPr>
          <w:rFonts w:ascii="Times New Roman" w:hAnsi="Times New Roman" w:cs="Times New Roman"/>
          <w:sz w:val="24"/>
          <w:szCs w:val="24"/>
        </w:rPr>
        <w:t xml:space="preserve"> October 2018.</w:t>
      </w:r>
    </w:p>
    <w:p w:rsidR="008844BF" w:rsidRPr="008844BF" w:rsidRDefault="008844BF" w:rsidP="008844BF">
      <w:pPr>
        <w:jc w:val="both"/>
        <w:rPr>
          <w:rFonts w:ascii="Times New Roman" w:hAnsi="Times New Roman" w:cs="Times New Roman"/>
          <w:sz w:val="24"/>
          <w:szCs w:val="24"/>
        </w:rPr>
      </w:pPr>
      <w:proofErr w:type="spellStart"/>
      <w:r w:rsidRPr="008844BF">
        <w:rPr>
          <w:rFonts w:ascii="Times New Roman" w:hAnsi="Times New Roman" w:cs="Times New Roman"/>
          <w:sz w:val="24"/>
          <w:szCs w:val="24"/>
        </w:rPr>
        <w:lastRenderedPageBreak/>
        <w:t>To</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collect</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the</w:t>
      </w:r>
      <w:proofErr w:type="spellEnd"/>
      <w:r w:rsidRPr="008844BF">
        <w:rPr>
          <w:rFonts w:ascii="Times New Roman" w:hAnsi="Times New Roman" w:cs="Times New Roman"/>
          <w:sz w:val="24"/>
          <w:szCs w:val="24"/>
        </w:rPr>
        <w:t xml:space="preserve"> data needed, this study used motivation test that asked several question related to the students’ motivation in learning English. The test was adapted from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{"citationItems":[{"id":"ITEM-1","itemData":{"author":[{"dropping-particle":"","family":"Burhan","given":"Zulhulaefah","non-dropping-particle":"","parse-names":false,"suffix":""}],"id":"ITEM-1","issued":{"date-parts":[["2017"]]},"publisher":"Universitas Islam Negeri Alauddin Makassar","title":"The Effectiveness of the Application of Ice Breaker toward Improvment Students’ Motivation in Learning English at the First Grade ff Mts Madani Alauddin Pao-Pao","type":"thesis"},"uris":["http://www.mendeley.com/documents/?uuid=1acb9796-c002-4145-9ea5-b7a77c068545","http://www.mendeley.com/documents/?uuid=bd4bd6cb-4d8e-41f9-a5b7-1766c8da6444"]}],"mendeley":{"formattedCitation":"(Zulhulaefah Burhan, 2017)","plainTextFormattedCitation":"(Zulhulaefah Burhan, 2017)","previouslyFormattedCitation":"(Zulhulaefah Burhan, 2017)"},"properties":{"noteIndex":0},"schema":"https://github.com/citation-style-language/schema/raw/master/csl-citation.json"}</w:instrText>
      </w:r>
      <w:r w:rsidRPr="008844BF">
        <w:rPr>
          <w:rFonts w:ascii="Times New Roman" w:hAnsi="Times New Roman" w:cs="Times New Roman"/>
          <w:sz w:val="24"/>
          <w:szCs w:val="24"/>
        </w:rPr>
        <w:fldChar w:fldCharType="separate"/>
      </w:r>
      <w:r w:rsidR="006426A2" w:rsidRPr="006426A2">
        <w:rPr>
          <w:rFonts w:ascii="Times New Roman" w:hAnsi="Times New Roman" w:cs="Times New Roman"/>
          <w:noProof/>
          <w:sz w:val="24"/>
          <w:szCs w:val="24"/>
        </w:rPr>
        <w:t>(Zulhulaefah Burhan, 2017)</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It was in the form of 4-point Likert Scale (see Appendix).  The test was given two times, before and after the treatment. The aim was to know the change of students’ motivation before and after the treatment applied. The result o</w:t>
      </w:r>
      <w:r w:rsidR="006B2DEC">
        <w:rPr>
          <w:rFonts w:ascii="Times New Roman" w:hAnsi="Times New Roman" w:cs="Times New Roman"/>
          <w:sz w:val="24"/>
          <w:szCs w:val="24"/>
        </w:rPr>
        <w:t xml:space="preserve">f the test </w:t>
      </w:r>
      <w:r w:rsidRPr="008844BF">
        <w:rPr>
          <w:rFonts w:ascii="Times New Roman" w:hAnsi="Times New Roman" w:cs="Times New Roman"/>
          <w:sz w:val="24"/>
          <w:szCs w:val="24"/>
        </w:rPr>
        <w:t>was then classified into the following table:</w:t>
      </w:r>
    </w:p>
    <w:p w:rsidR="008844BF" w:rsidRPr="009744F4" w:rsidRDefault="008844BF" w:rsidP="009744F4">
      <w:pPr>
        <w:jc w:val="center"/>
        <w:rPr>
          <w:rFonts w:ascii="Times New Roman" w:hAnsi="Times New Roman" w:cs="Times New Roman"/>
          <w:sz w:val="24"/>
          <w:szCs w:val="24"/>
        </w:rPr>
      </w:pPr>
      <w:r w:rsidRPr="008844BF">
        <w:rPr>
          <w:rFonts w:ascii="Times New Roman" w:hAnsi="Times New Roman" w:cs="Times New Roman"/>
          <w:sz w:val="24"/>
          <w:szCs w:val="24"/>
        </w:rPr>
        <w:t>Table 1. Category of Motivation</w:t>
      </w:r>
      <w:r w:rsidR="009744F4">
        <w:rPr>
          <w:rFonts w:ascii="Times New Roman" w:hAnsi="Times New Roman" w:cs="Times New Roman"/>
          <w:sz w:val="24"/>
          <w:szCs w:val="24"/>
          <w:lang w:val="en-US"/>
        </w:rPr>
        <w:t xml:space="preserve"> by </w:t>
      </w:r>
      <w:r w:rsidR="009744F4" w:rsidRPr="008844BF">
        <w:rPr>
          <w:rFonts w:ascii="Times New Roman" w:hAnsi="Times New Roman" w:cs="Times New Roman"/>
          <w:sz w:val="24"/>
          <w:szCs w:val="24"/>
        </w:rPr>
        <w:t xml:space="preserve">Depdikbud (Sudirman 2009 in </w:t>
      </w:r>
      <w:r w:rsidR="009744F4"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{"citationItems":[{"id":"ITEM-1","itemData":{"author":[{"dropping-particle":"","family":"Burhan","given":"Zulhulaefah","non-dropping-particle":"","parse-names":false,"suffix":""}],"id":"ITEM-1","issued":{"date-parts":[["2017"]]},"publisher":"Universitas Islam Negeri Alauddin Makassar","title":"The Effectiveness of the Application of Ice Breaker toward Improvment Students’ Motivation in Learning English at the First Grade ff Mts Madani Alauddin Pao-Pao","type":"thesis"},"uris":["http://www.mendeley.com/documents/?uuid=bd4bd6cb-4d8e-41f9-a5b7-1766c8da6444","http://www.mendeley.com/documents/?uuid=1acb9796-c002-4145-9ea5-b7a77c068545"]}],"mendeley":{"formattedCitation":"(Zulhulaefah Burhan, 2017)","manualFormatting":"Burhan, 2017)","plainTextFormattedCitation":"(Zulhulaefah Burhan, 2017)","previouslyFormattedCitation":"(Zulhulaefah Burhan, 2017)"},"properties":{"noteIndex":0},"schema":"https://github.com/citation-style-language/schema/raw/master/csl-citation.json"}</w:instrText>
      </w:r>
      <w:r w:rsidR="009744F4" w:rsidRPr="008844BF">
        <w:rPr>
          <w:rFonts w:ascii="Times New Roman" w:hAnsi="Times New Roman" w:cs="Times New Roman"/>
          <w:sz w:val="24"/>
          <w:szCs w:val="24"/>
        </w:rPr>
        <w:fldChar w:fldCharType="separate"/>
      </w:r>
      <w:r w:rsidR="009744F4" w:rsidRPr="008844BF">
        <w:rPr>
          <w:rFonts w:ascii="Times New Roman" w:hAnsi="Times New Roman" w:cs="Times New Roman"/>
          <w:noProof/>
          <w:sz w:val="24"/>
          <w:szCs w:val="24"/>
        </w:rPr>
        <w:t>Burhan, 2017)</w:t>
      </w:r>
      <w:r w:rsidR="009744F4" w:rsidRPr="008844BF">
        <w:rPr>
          <w:rFonts w:ascii="Times New Roman" w:hAnsi="Times New Roman" w:cs="Times New Roman"/>
          <w:sz w:val="24"/>
          <w:szCs w:val="24"/>
        </w:rPr>
        <w:fldChar w:fldCharType="end"/>
      </w:r>
    </w:p>
    <w:tbl>
      <w:tblPr>
        <w:tblStyle w:val="TableGrid"/>
        <w:tblW w:w="0" w:type="auto"/>
        <w:jc w:val="center"/>
        <w:tblLook w:val="04A0" w:firstRow="1" w:lastRow="0" w:firstColumn="1" w:lastColumn="0" w:noHBand="0" w:noVBand="1"/>
      </w:tblPr>
      <w:tblGrid>
        <w:gridCol w:w="630"/>
        <w:gridCol w:w="3420"/>
        <w:gridCol w:w="2430"/>
      </w:tblGrid>
      <w:tr w:rsidR="008844BF" w:rsidRPr="008844BF" w:rsidTr="008844BF">
        <w:trPr>
          <w:jc w:val="center"/>
        </w:trPr>
        <w:tc>
          <w:tcPr>
            <w:tcW w:w="6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No.</w:t>
            </w:r>
          </w:p>
        </w:tc>
        <w:tc>
          <w:tcPr>
            <w:tcW w:w="342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Motivation Category</w:t>
            </w:r>
          </w:p>
        </w:tc>
        <w:tc>
          <w:tcPr>
            <w:tcW w:w="24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Interval Score</w:t>
            </w:r>
          </w:p>
        </w:tc>
      </w:tr>
      <w:tr w:rsidR="008844BF" w:rsidRPr="008844BF" w:rsidTr="008844BF">
        <w:trPr>
          <w:jc w:val="center"/>
        </w:trPr>
        <w:tc>
          <w:tcPr>
            <w:tcW w:w="6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Less</w:t>
            </w:r>
          </w:p>
        </w:tc>
        <w:tc>
          <w:tcPr>
            <w:tcW w:w="24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1-16</w:t>
            </w:r>
          </w:p>
        </w:tc>
      </w:tr>
      <w:tr w:rsidR="008844BF" w:rsidRPr="008844BF" w:rsidTr="008844BF">
        <w:trPr>
          <w:jc w:val="center"/>
        </w:trPr>
        <w:tc>
          <w:tcPr>
            <w:tcW w:w="6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Low</w:t>
            </w:r>
          </w:p>
        </w:tc>
        <w:tc>
          <w:tcPr>
            <w:tcW w:w="24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17-32</w:t>
            </w:r>
          </w:p>
        </w:tc>
      </w:tr>
      <w:tr w:rsidR="008844BF" w:rsidRPr="008844BF" w:rsidTr="008844BF">
        <w:trPr>
          <w:jc w:val="center"/>
        </w:trPr>
        <w:tc>
          <w:tcPr>
            <w:tcW w:w="6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3.</w:t>
            </w:r>
          </w:p>
        </w:tc>
        <w:tc>
          <w:tcPr>
            <w:tcW w:w="342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Enough</w:t>
            </w:r>
          </w:p>
        </w:tc>
        <w:tc>
          <w:tcPr>
            <w:tcW w:w="24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33-48</w:t>
            </w:r>
          </w:p>
        </w:tc>
      </w:tr>
      <w:tr w:rsidR="008844BF" w:rsidRPr="008844BF" w:rsidTr="008844BF">
        <w:trPr>
          <w:jc w:val="center"/>
        </w:trPr>
        <w:tc>
          <w:tcPr>
            <w:tcW w:w="6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4.</w:t>
            </w:r>
          </w:p>
        </w:tc>
        <w:tc>
          <w:tcPr>
            <w:tcW w:w="342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Good</w:t>
            </w:r>
          </w:p>
        </w:tc>
        <w:tc>
          <w:tcPr>
            <w:tcW w:w="243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0B5D47">
            <w:pPr>
              <w:jc w:val="center"/>
              <w:rPr>
                <w:rFonts w:ascii="Times New Roman" w:hAnsi="Times New Roman" w:cs="Times New Roman"/>
                <w:sz w:val="24"/>
                <w:szCs w:val="24"/>
              </w:rPr>
            </w:pPr>
            <w:r w:rsidRPr="008844BF">
              <w:rPr>
                <w:rFonts w:ascii="Times New Roman" w:hAnsi="Times New Roman" w:cs="Times New Roman"/>
                <w:sz w:val="24"/>
                <w:szCs w:val="24"/>
              </w:rPr>
              <w:t>49-65</w:t>
            </w:r>
          </w:p>
        </w:tc>
      </w:tr>
      <w:tr w:rsidR="008844BF" w:rsidRPr="008844BF" w:rsidTr="008844BF">
        <w:trPr>
          <w:jc w:val="center"/>
        </w:trPr>
        <w:tc>
          <w:tcPr>
            <w:tcW w:w="630"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5.</w:t>
            </w:r>
          </w:p>
        </w:tc>
        <w:tc>
          <w:tcPr>
            <w:tcW w:w="3420"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Very Good</w:t>
            </w:r>
          </w:p>
        </w:tc>
        <w:tc>
          <w:tcPr>
            <w:tcW w:w="2430"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66-82</w:t>
            </w:r>
          </w:p>
        </w:tc>
      </w:tr>
    </w:tbl>
    <w:p w:rsidR="00446C03" w:rsidRDefault="00446C03" w:rsidP="00B83FBF">
      <w:pPr>
        <w:spacing w:line="240" w:lineRule="auto"/>
        <w:jc w:val="both"/>
        <w:rPr>
          <w:rFonts w:ascii="Times New Roman" w:hAnsi="Times New Roman" w:cs="Times New Roman"/>
          <w:sz w:val="24"/>
          <w:szCs w:val="24"/>
        </w:rPr>
      </w:pPr>
    </w:p>
    <w:p w:rsidR="00B83FBF" w:rsidRDefault="008844BF" w:rsidP="00446C03">
      <w:pPr>
        <w:spacing w:after="0" w:line="240" w:lineRule="auto"/>
        <w:jc w:val="both"/>
        <w:rPr>
          <w:rFonts w:ascii="Times New Roman" w:hAnsi="Times New Roman" w:cs="Times New Roman"/>
          <w:sz w:val="24"/>
          <w:szCs w:val="24"/>
        </w:rPr>
      </w:pPr>
      <w:r w:rsidRPr="008844BF">
        <w:rPr>
          <w:rFonts w:ascii="Times New Roman" w:hAnsi="Times New Roman" w:cs="Times New Roman"/>
          <w:sz w:val="24"/>
          <w:szCs w:val="24"/>
        </w:rPr>
        <w:t xml:space="preserve">The </w:t>
      </w:r>
      <w:proofErr w:type="spellStart"/>
      <w:r w:rsidRPr="008844BF">
        <w:rPr>
          <w:rFonts w:ascii="Times New Roman" w:hAnsi="Times New Roman" w:cs="Times New Roman"/>
          <w:sz w:val="24"/>
          <w:szCs w:val="24"/>
        </w:rPr>
        <w:t>collected</w:t>
      </w:r>
      <w:proofErr w:type="spellEnd"/>
      <w:r w:rsidRPr="008844BF">
        <w:rPr>
          <w:rFonts w:ascii="Times New Roman" w:hAnsi="Times New Roman" w:cs="Times New Roman"/>
          <w:sz w:val="24"/>
          <w:szCs w:val="24"/>
        </w:rPr>
        <w:t xml:space="preserve"> data </w:t>
      </w:r>
      <w:proofErr w:type="spellStart"/>
      <w:r w:rsidRPr="008844BF">
        <w:rPr>
          <w:rFonts w:ascii="Times New Roman" w:hAnsi="Times New Roman" w:cs="Times New Roman"/>
          <w:sz w:val="24"/>
          <w:szCs w:val="24"/>
        </w:rPr>
        <w:t>was</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then</w:t>
      </w:r>
      <w:proofErr w:type="spellEnd"/>
      <w:r w:rsidRPr="008844BF">
        <w:rPr>
          <w:rFonts w:ascii="Times New Roman" w:hAnsi="Times New Roman" w:cs="Times New Roman"/>
          <w:sz w:val="24"/>
          <w:szCs w:val="24"/>
        </w:rPr>
        <w:t xml:space="preserve"> analyzed by using SPSS version 25. In analyzing the data, the mean and standard deviation of students’ test was counted. Besides, the normality and the normality of the data was also tested. The t-test was then used to investigate the difference of students’ motivation before and after giving the treatment. </w:t>
      </w:r>
    </w:p>
    <w:p w:rsidR="00446C03" w:rsidRDefault="00446C03" w:rsidP="00446C03">
      <w:pPr>
        <w:spacing w:after="0" w:line="240" w:lineRule="auto"/>
        <w:jc w:val="both"/>
        <w:rPr>
          <w:rFonts w:ascii="Times New Roman" w:hAnsi="Times New Roman" w:cs="Times New Roman"/>
          <w:sz w:val="24"/>
          <w:szCs w:val="24"/>
        </w:rPr>
      </w:pPr>
    </w:p>
    <w:p w:rsidR="00446C03" w:rsidRPr="00446C03" w:rsidRDefault="00446C03" w:rsidP="00446C03">
      <w:pPr>
        <w:spacing w:after="0" w:line="240" w:lineRule="auto"/>
        <w:jc w:val="both"/>
        <w:rPr>
          <w:rFonts w:ascii="Times New Roman" w:hAnsi="Times New Roman" w:cs="Times New Roman"/>
          <w:sz w:val="10"/>
          <w:szCs w:val="24"/>
        </w:rPr>
      </w:pPr>
    </w:p>
    <w:p w:rsidR="00A445B3" w:rsidRPr="00B83FBF" w:rsidRDefault="00742467" w:rsidP="00446C03">
      <w:pPr>
        <w:spacing w:after="0" w:line="240" w:lineRule="auto"/>
        <w:jc w:val="both"/>
        <w:rPr>
          <w:rFonts w:ascii="Times New Roman" w:hAnsi="Times New Roman" w:cs="Times New Roman"/>
          <w:sz w:val="24"/>
          <w:szCs w:val="24"/>
        </w:rPr>
      </w:pPr>
      <w:r w:rsidRPr="008844BF">
        <w:rPr>
          <w:rFonts w:ascii="Times New Roman" w:hAnsi="Times New Roman" w:cs="Times New Roman"/>
          <w:b/>
          <w:sz w:val="24"/>
          <w:szCs w:val="24"/>
        </w:rPr>
        <w:t>RESULTS AND DISCUSSION</w:t>
      </w:r>
    </w:p>
    <w:p w:rsidR="00A445B3" w:rsidRPr="008844BF" w:rsidRDefault="00A445B3" w:rsidP="00446C03">
      <w:pPr>
        <w:spacing w:after="0" w:line="240" w:lineRule="auto"/>
        <w:jc w:val="both"/>
        <w:rPr>
          <w:rFonts w:ascii="Times New Roman" w:hAnsi="Times New Roman" w:cs="Times New Roman"/>
          <w:sz w:val="10"/>
          <w:lang w:val="en-US"/>
        </w:rPr>
      </w:pPr>
    </w:p>
    <w:p w:rsidR="008844BF" w:rsidRPr="008844BF" w:rsidRDefault="008844BF" w:rsidP="00AD0B9B">
      <w:pPr>
        <w:pStyle w:val="ListParagraph"/>
        <w:numPr>
          <w:ilvl w:val="0"/>
          <w:numId w:val="27"/>
        </w:numPr>
        <w:spacing w:after="0" w:line="240" w:lineRule="auto"/>
        <w:ind w:left="360"/>
        <w:jc w:val="both"/>
        <w:rPr>
          <w:rFonts w:ascii="Times New Roman" w:hAnsi="Times New Roman" w:cs="Times New Roman"/>
          <w:b/>
          <w:sz w:val="24"/>
          <w:szCs w:val="24"/>
        </w:rPr>
      </w:pPr>
      <w:r w:rsidRPr="008844BF">
        <w:rPr>
          <w:rFonts w:ascii="Times New Roman" w:hAnsi="Times New Roman" w:cs="Times New Roman"/>
          <w:b/>
          <w:sz w:val="24"/>
          <w:szCs w:val="24"/>
        </w:rPr>
        <w:t>Students’ Pretest and Posttest</w:t>
      </w:r>
    </w:p>
    <w:p w:rsidR="008844BF" w:rsidRPr="009744F4" w:rsidRDefault="008844BF" w:rsidP="00AD0B9B">
      <w:pPr>
        <w:pStyle w:val="ListParagraph"/>
        <w:spacing w:after="0" w:line="240" w:lineRule="auto"/>
        <w:ind w:left="360"/>
        <w:jc w:val="both"/>
        <w:rPr>
          <w:rFonts w:ascii="Times New Roman" w:hAnsi="Times New Roman" w:cs="Times New Roman"/>
          <w:sz w:val="24"/>
          <w:szCs w:val="24"/>
        </w:rPr>
      </w:pPr>
      <w:r w:rsidRPr="008844BF">
        <w:rPr>
          <w:rFonts w:ascii="Times New Roman" w:hAnsi="Times New Roman" w:cs="Times New Roman"/>
          <w:sz w:val="24"/>
          <w:szCs w:val="24"/>
        </w:rPr>
        <w:t>As previously mentioned, this study used motivation test. T</w:t>
      </w:r>
      <w:r w:rsidR="004E029E">
        <w:rPr>
          <w:rFonts w:ascii="Times New Roman" w:hAnsi="Times New Roman" w:cs="Times New Roman"/>
          <w:sz w:val="24"/>
          <w:szCs w:val="24"/>
        </w:rPr>
        <w:t>he te</w:t>
      </w:r>
      <w:r w:rsidRPr="008844BF">
        <w:rPr>
          <w:rFonts w:ascii="Times New Roman" w:hAnsi="Times New Roman" w:cs="Times New Roman"/>
          <w:sz w:val="24"/>
          <w:szCs w:val="24"/>
        </w:rPr>
        <w:t>st consisted of 20 questions which was given before and after the treatment. The result can be seen in the following table:</w:t>
      </w:r>
    </w:p>
    <w:p w:rsidR="008844BF" w:rsidRPr="008844BF" w:rsidRDefault="008844BF" w:rsidP="009744F4">
      <w:pPr>
        <w:pStyle w:val="ListParagraph"/>
        <w:ind w:left="1530" w:firstLine="360"/>
        <w:rPr>
          <w:rFonts w:ascii="Times New Roman" w:hAnsi="Times New Roman" w:cs="Times New Roman"/>
          <w:sz w:val="24"/>
          <w:szCs w:val="24"/>
        </w:rPr>
      </w:pPr>
      <w:r w:rsidRPr="008844BF">
        <w:rPr>
          <w:rFonts w:ascii="Times New Roman" w:hAnsi="Times New Roman" w:cs="Times New Roman"/>
          <w:sz w:val="24"/>
          <w:szCs w:val="24"/>
        </w:rPr>
        <w:t>Table 2.  The result of students’ pre-test and post-test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25"/>
        <w:gridCol w:w="2070"/>
        <w:gridCol w:w="1350"/>
        <w:gridCol w:w="1350"/>
      </w:tblGrid>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A57530" w:rsidP="00DD5C11">
            <w:pPr>
              <w:jc w:val="center"/>
              <w:rPr>
                <w:rFonts w:ascii="Times New Roman" w:hAnsi="Times New Roman" w:cs="Times New Roman"/>
              </w:rPr>
            </w:pPr>
            <w:r>
              <w:rPr>
                <w:rFonts w:ascii="Times New Roman" w:hAnsi="Times New Roman" w:cs="Times New Roman"/>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hAnsi="Times New Roman" w:cs="Times New Roman"/>
              </w:rPr>
            </w:pPr>
            <w:r w:rsidRPr="008844BF">
              <w:rPr>
                <w:rFonts w:ascii="Times New Roman" w:hAnsi="Times New Roman" w:cs="Times New Roman"/>
              </w:rPr>
              <w:t>Students</w:t>
            </w:r>
          </w:p>
        </w:tc>
        <w:tc>
          <w:tcPr>
            <w:tcW w:w="135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hAnsi="Times New Roman" w:cs="Times New Roman"/>
              </w:rPr>
            </w:pPr>
            <w:r w:rsidRPr="008844BF">
              <w:rPr>
                <w:rFonts w:ascii="Times New Roman" w:hAnsi="Times New Roman" w:cs="Times New Roman"/>
              </w:rPr>
              <w:t>Pretest</w:t>
            </w:r>
          </w:p>
        </w:tc>
        <w:tc>
          <w:tcPr>
            <w:tcW w:w="1350"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hAnsi="Times New Roman" w:cs="Times New Roman"/>
              </w:rPr>
            </w:pPr>
            <w:r w:rsidRPr="008844BF">
              <w:rPr>
                <w:rFonts w:ascii="Times New Roman" w:hAnsi="Times New Roman" w:cs="Times New Roman"/>
              </w:rPr>
              <w:t>Posttest</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hAnsi="Times New Roman" w:cs="Times New Roman"/>
              </w:rPr>
            </w:pPr>
            <w:r w:rsidRPr="008844BF">
              <w:rPr>
                <w:rFonts w:ascii="Times New Roman" w:hAnsi="Times New Roman" w:cs="Times New Roman"/>
              </w:rPr>
              <w:t>1</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32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59</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70</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3</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71</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4</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68</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5</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63</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6</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63</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7</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70</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8</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35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66</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9</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35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70</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10</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student10</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41</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65</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11</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student11</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24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60</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12</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63</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13</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40</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66</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14</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35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68</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15</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66</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16</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70</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17</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64</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18</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57</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19</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student19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54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65</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20</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student20</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63</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lastRenderedPageBreak/>
              <w:t>21</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student21</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36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63</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22</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61</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23</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39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66</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24</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63</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25</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71</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26</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47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66</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27</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37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67</w:t>
            </w:r>
          </w:p>
        </w:tc>
      </w:tr>
      <w:tr w:rsidR="008844BF" w:rsidRPr="008844BF" w:rsidTr="008844BF">
        <w:tc>
          <w:tcPr>
            <w:tcW w:w="625" w:type="dxa"/>
            <w:tcBorders>
              <w:top w:val="single" w:sz="4" w:space="0" w:color="auto"/>
              <w:left w:val="single" w:sz="4" w:space="0" w:color="auto"/>
              <w:bottom w:val="single" w:sz="4" w:space="0" w:color="auto"/>
              <w:right w:val="single" w:sz="4" w:space="0" w:color="auto"/>
            </w:tcBorders>
            <w:hideMark/>
          </w:tcPr>
          <w:p w:rsidR="008844BF" w:rsidRPr="008844BF" w:rsidRDefault="008844BF" w:rsidP="00DD5C11">
            <w:pPr>
              <w:jc w:val="center"/>
              <w:rPr>
                <w:rFonts w:ascii="Times New Roman" w:eastAsia="Calibri" w:hAnsi="Times New Roman" w:cs="Times New Roman"/>
              </w:rPr>
            </w:pPr>
            <w:r w:rsidRPr="008844BF">
              <w:rPr>
                <w:rFonts w:ascii="Times New Roman" w:hAnsi="Times New Roman" w:cs="Times New Roman"/>
              </w:rPr>
              <w:t>28</w:t>
            </w:r>
          </w:p>
        </w:tc>
        <w:tc>
          <w:tcPr>
            <w:tcW w:w="207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rPr>
                <w:rFonts w:ascii="Times New Roman" w:eastAsia="Times New Roman" w:hAnsi="Times New Roman" w:cs="Times New Roman"/>
                <w:color w:val="000000"/>
              </w:rPr>
            </w:pPr>
            <w:r w:rsidRPr="008844BF">
              <w:rPr>
                <w:rFonts w:ascii="Times New Roman" w:eastAsia="Times New Roman" w:hAnsi="Times New Roman" w:cs="Times New Roman"/>
                <w:color w:val="000000"/>
              </w:rPr>
              <w:t>student28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37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844BF" w:rsidRPr="008844BF" w:rsidRDefault="008844BF" w:rsidP="00DD5C11">
            <w:pPr>
              <w:jc w:val="center"/>
              <w:rPr>
                <w:rFonts w:ascii="Times New Roman" w:eastAsia="Times New Roman" w:hAnsi="Times New Roman" w:cs="Times New Roman"/>
                <w:color w:val="000000"/>
              </w:rPr>
            </w:pPr>
            <w:r w:rsidRPr="008844BF">
              <w:rPr>
                <w:rFonts w:ascii="Times New Roman" w:eastAsia="Times New Roman" w:hAnsi="Times New Roman" w:cs="Times New Roman"/>
                <w:color w:val="000000"/>
              </w:rPr>
              <w:t>67</w:t>
            </w:r>
          </w:p>
        </w:tc>
      </w:tr>
    </w:tbl>
    <w:p w:rsidR="00AD0B9B" w:rsidRDefault="00AD0B9B" w:rsidP="00AD0B9B">
      <w:pPr>
        <w:jc w:val="both"/>
        <w:rPr>
          <w:rFonts w:ascii="Times New Roman" w:hAnsi="Times New Roman" w:cs="Times New Roman"/>
          <w:sz w:val="24"/>
          <w:szCs w:val="24"/>
        </w:rPr>
      </w:pPr>
    </w:p>
    <w:p w:rsidR="00AD0B9B" w:rsidRDefault="00AD0B9B" w:rsidP="00AD0B9B">
      <w:pPr>
        <w:jc w:val="both"/>
        <w:rPr>
          <w:rFonts w:ascii="Times New Roman" w:hAnsi="Times New Roman" w:cs="Times New Roman"/>
          <w:sz w:val="24"/>
          <w:szCs w:val="24"/>
        </w:rPr>
      </w:pPr>
    </w:p>
    <w:p w:rsidR="00AD0B9B" w:rsidRDefault="00AD0B9B" w:rsidP="00AD0B9B">
      <w:pPr>
        <w:jc w:val="both"/>
        <w:rPr>
          <w:rFonts w:ascii="Times New Roman" w:hAnsi="Times New Roman" w:cs="Times New Roman"/>
          <w:sz w:val="24"/>
          <w:szCs w:val="24"/>
        </w:rPr>
      </w:pPr>
    </w:p>
    <w:p w:rsidR="00446C03" w:rsidRDefault="00446C03" w:rsidP="00AD0B9B">
      <w:pPr>
        <w:jc w:val="both"/>
        <w:rPr>
          <w:rFonts w:ascii="Times New Roman" w:hAnsi="Times New Roman" w:cs="Times New Roman"/>
          <w:sz w:val="24"/>
          <w:szCs w:val="24"/>
        </w:rPr>
      </w:pPr>
    </w:p>
    <w:p w:rsidR="00446C03" w:rsidRDefault="00446C03" w:rsidP="00AD0B9B">
      <w:pPr>
        <w:jc w:val="both"/>
        <w:rPr>
          <w:rFonts w:ascii="Times New Roman" w:hAnsi="Times New Roman" w:cs="Times New Roman"/>
          <w:sz w:val="24"/>
          <w:szCs w:val="24"/>
        </w:rPr>
      </w:pPr>
    </w:p>
    <w:p w:rsidR="008844BF" w:rsidRPr="008844BF" w:rsidRDefault="008844BF" w:rsidP="00AD0B9B">
      <w:pPr>
        <w:jc w:val="both"/>
        <w:rPr>
          <w:rFonts w:ascii="Times New Roman" w:hAnsi="Times New Roman" w:cs="Times New Roman"/>
          <w:sz w:val="24"/>
          <w:szCs w:val="24"/>
        </w:rPr>
      </w:pPr>
      <w:proofErr w:type="spellStart"/>
      <w:r w:rsidRPr="008844BF">
        <w:rPr>
          <w:rFonts w:ascii="Times New Roman" w:hAnsi="Times New Roman" w:cs="Times New Roman"/>
          <w:sz w:val="24"/>
          <w:szCs w:val="24"/>
        </w:rPr>
        <w:t>From</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the</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above</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table</w:t>
      </w:r>
      <w:proofErr w:type="spellEnd"/>
      <w:r w:rsidRPr="008844BF">
        <w:rPr>
          <w:rFonts w:ascii="Times New Roman" w:hAnsi="Times New Roman" w:cs="Times New Roman"/>
          <w:sz w:val="24"/>
          <w:szCs w:val="24"/>
        </w:rPr>
        <w:t xml:space="preserve"> it can be seen that the lowest score in pretest was 24, while the highest score was 54. On the other hand, in posttest, the lowest score was 57, while the highest score was 71. This indicates that the students’ learning motivation after giving the treatment improved rather than before giving the treatment. Regarding the classification of students’ learning motivation, it can be seen in the following table:</w:t>
      </w:r>
    </w:p>
    <w:p w:rsidR="008844BF" w:rsidRPr="008844BF" w:rsidRDefault="008844BF" w:rsidP="008844BF">
      <w:pPr>
        <w:spacing w:after="0"/>
        <w:jc w:val="center"/>
        <w:rPr>
          <w:rFonts w:ascii="Times New Roman" w:hAnsi="Times New Roman" w:cs="Times New Roman"/>
          <w:sz w:val="24"/>
          <w:szCs w:val="24"/>
        </w:rPr>
      </w:pPr>
      <w:r w:rsidRPr="008844BF">
        <w:rPr>
          <w:rFonts w:ascii="Times New Roman" w:hAnsi="Times New Roman" w:cs="Times New Roman"/>
          <w:sz w:val="24"/>
          <w:szCs w:val="24"/>
        </w:rPr>
        <w:t>Table 3. The Frequency Distribution and Percentage of</w:t>
      </w:r>
    </w:p>
    <w:p w:rsidR="008844BF" w:rsidRPr="008844BF" w:rsidRDefault="008844BF" w:rsidP="008844BF">
      <w:pPr>
        <w:spacing w:after="0"/>
        <w:jc w:val="center"/>
        <w:rPr>
          <w:rFonts w:ascii="Times New Roman" w:hAnsi="Times New Roman" w:cs="Times New Roman"/>
          <w:sz w:val="24"/>
          <w:szCs w:val="24"/>
        </w:rPr>
      </w:pPr>
      <w:r w:rsidRPr="008844BF">
        <w:rPr>
          <w:rFonts w:ascii="Times New Roman" w:hAnsi="Times New Roman" w:cs="Times New Roman"/>
          <w:sz w:val="24"/>
          <w:szCs w:val="24"/>
        </w:rPr>
        <w:t>Students’ Pre-test and Posttest score.</w:t>
      </w:r>
    </w:p>
    <w:tbl>
      <w:tblPr>
        <w:tblStyle w:val="TableGrid"/>
        <w:tblW w:w="0" w:type="auto"/>
        <w:jc w:val="center"/>
        <w:tblLook w:val="04A0" w:firstRow="1" w:lastRow="0" w:firstColumn="1" w:lastColumn="0" w:noHBand="0" w:noVBand="1"/>
      </w:tblPr>
      <w:tblGrid>
        <w:gridCol w:w="533"/>
        <w:gridCol w:w="1442"/>
        <w:gridCol w:w="988"/>
        <w:gridCol w:w="979"/>
        <w:gridCol w:w="956"/>
        <w:gridCol w:w="1051"/>
        <w:gridCol w:w="992"/>
      </w:tblGrid>
      <w:tr w:rsidR="008844BF" w:rsidRPr="008844BF" w:rsidTr="008844BF">
        <w:trPr>
          <w:jc w:val="center"/>
        </w:trPr>
        <w:tc>
          <w:tcPr>
            <w:tcW w:w="533" w:type="dxa"/>
            <w:vMerge w:val="restart"/>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No</w:t>
            </w:r>
          </w:p>
        </w:tc>
        <w:tc>
          <w:tcPr>
            <w:tcW w:w="1442" w:type="dxa"/>
            <w:vMerge w:val="restart"/>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Motivation Category Range Score</w:t>
            </w:r>
          </w:p>
        </w:tc>
        <w:tc>
          <w:tcPr>
            <w:tcW w:w="988" w:type="dxa"/>
            <w:vMerge w:val="restart"/>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Range</w:t>
            </w:r>
          </w:p>
        </w:tc>
        <w:tc>
          <w:tcPr>
            <w:tcW w:w="1935" w:type="dxa"/>
            <w:gridSpan w:val="2"/>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Pre-test</w:t>
            </w:r>
          </w:p>
        </w:tc>
        <w:tc>
          <w:tcPr>
            <w:tcW w:w="2043" w:type="dxa"/>
            <w:gridSpan w:val="2"/>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Post-test</w:t>
            </w:r>
          </w:p>
        </w:tc>
      </w:tr>
      <w:tr w:rsidR="008844BF" w:rsidRPr="008844BF" w:rsidTr="00884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F</w:t>
            </w:r>
          </w:p>
        </w:tc>
        <w:tc>
          <w:tcPr>
            <w:tcW w:w="956"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P</w:t>
            </w:r>
          </w:p>
          <w:p w:rsidR="008844BF" w:rsidRPr="008844BF" w:rsidRDefault="008844BF">
            <w:pPr>
              <w:jc w:val="center"/>
              <w:rPr>
                <w:rFonts w:ascii="Times New Roman" w:hAnsi="Times New Roman" w:cs="Times New Roman"/>
              </w:rPr>
            </w:pPr>
            <w:r w:rsidRPr="008844BF">
              <w:rPr>
                <w:rFonts w:ascii="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F</w:t>
            </w:r>
          </w:p>
        </w:tc>
        <w:tc>
          <w:tcPr>
            <w:tcW w:w="99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P</w:t>
            </w:r>
          </w:p>
          <w:p w:rsidR="008844BF" w:rsidRPr="008844BF" w:rsidRDefault="008844BF">
            <w:pPr>
              <w:jc w:val="center"/>
              <w:rPr>
                <w:rFonts w:ascii="Times New Roman" w:hAnsi="Times New Roman" w:cs="Times New Roman"/>
              </w:rPr>
            </w:pPr>
            <w:r w:rsidRPr="008844BF">
              <w:rPr>
                <w:rFonts w:ascii="Times New Roman" w:hAnsi="Times New Roman" w:cs="Times New Roman"/>
              </w:rPr>
              <w:t>(%)</w:t>
            </w:r>
          </w:p>
        </w:tc>
      </w:tr>
      <w:tr w:rsidR="008844BF" w:rsidRPr="008844BF" w:rsidTr="008844BF">
        <w:trPr>
          <w:jc w:val="center"/>
        </w:trPr>
        <w:tc>
          <w:tcPr>
            <w:tcW w:w="533"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1</w:t>
            </w:r>
          </w:p>
        </w:tc>
        <w:tc>
          <w:tcPr>
            <w:tcW w:w="144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Less</w:t>
            </w:r>
          </w:p>
        </w:tc>
        <w:tc>
          <w:tcPr>
            <w:tcW w:w="988"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1-16</w:t>
            </w:r>
          </w:p>
        </w:tc>
        <w:tc>
          <w:tcPr>
            <w:tcW w:w="979"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c>
          <w:tcPr>
            <w:tcW w:w="956"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c>
          <w:tcPr>
            <w:tcW w:w="1051"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r>
      <w:tr w:rsidR="008844BF" w:rsidRPr="008844BF" w:rsidTr="008844BF">
        <w:trPr>
          <w:jc w:val="center"/>
        </w:trPr>
        <w:tc>
          <w:tcPr>
            <w:tcW w:w="533"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2</w:t>
            </w:r>
          </w:p>
        </w:tc>
        <w:tc>
          <w:tcPr>
            <w:tcW w:w="144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Low</w:t>
            </w:r>
          </w:p>
        </w:tc>
        <w:tc>
          <w:tcPr>
            <w:tcW w:w="988"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17-32</w:t>
            </w:r>
          </w:p>
        </w:tc>
        <w:tc>
          <w:tcPr>
            <w:tcW w:w="979"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2</w:t>
            </w:r>
          </w:p>
        </w:tc>
        <w:tc>
          <w:tcPr>
            <w:tcW w:w="956"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7,14%</w:t>
            </w:r>
          </w:p>
        </w:tc>
        <w:tc>
          <w:tcPr>
            <w:tcW w:w="1051"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r>
      <w:tr w:rsidR="008844BF" w:rsidRPr="008844BF" w:rsidTr="008844BF">
        <w:trPr>
          <w:jc w:val="center"/>
        </w:trPr>
        <w:tc>
          <w:tcPr>
            <w:tcW w:w="533"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3</w:t>
            </w:r>
          </w:p>
        </w:tc>
        <w:tc>
          <w:tcPr>
            <w:tcW w:w="144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Enough</w:t>
            </w:r>
          </w:p>
        </w:tc>
        <w:tc>
          <w:tcPr>
            <w:tcW w:w="988"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33-48</w:t>
            </w:r>
          </w:p>
        </w:tc>
        <w:tc>
          <w:tcPr>
            <w:tcW w:w="979"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85,72%</w:t>
            </w:r>
          </w:p>
        </w:tc>
        <w:tc>
          <w:tcPr>
            <w:tcW w:w="1051"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r>
      <w:tr w:rsidR="008844BF" w:rsidRPr="008844BF" w:rsidTr="008844BF">
        <w:trPr>
          <w:jc w:val="center"/>
        </w:trPr>
        <w:tc>
          <w:tcPr>
            <w:tcW w:w="533"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4</w:t>
            </w:r>
          </w:p>
        </w:tc>
        <w:tc>
          <w:tcPr>
            <w:tcW w:w="144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Good</w:t>
            </w:r>
          </w:p>
        </w:tc>
        <w:tc>
          <w:tcPr>
            <w:tcW w:w="988"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49-65</w:t>
            </w:r>
          </w:p>
        </w:tc>
        <w:tc>
          <w:tcPr>
            <w:tcW w:w="979"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2</w:t>
            </w:r>
          </w:p>
        </w:tc>
        <w:tc>
          <w:tcPr>
            <w:tcW w:w="956"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7,14%</w:t>
            </w:r>
          </w:p>
        </w:tc>
        <w:tc>
          <w:tcPr>
            <w:tcW w:w="1051"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50%</w:t>
            </w:r>
          </w:p>
        </w:tc>
      </w:tr>
      <w:tr w:rsidR="008844BF" w:rsidRPr="008844BF" w:rsidTr="008844BF">
        <w:trPr>
          <w:jc w:val="center"/>
        </w:trPr>
        <w:tc>
          <w:tcPr>
            <w:tcW w:w="533"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5</w:t>
            </w:r>
          </w:p>
        </w:tc>
        <w:tc>
          <w:tcPr>
            <w:tcW w:w="144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both"/>
              <w:rPr>
                <w:rFonts w:ascii="Times New Roman" w:hAnsi="Times New Roman" w:cs="Times New Roman"/>
              </w:rPr>
            </w:pPr>
            <w:r w:rsidRPr="008844BF">
              <w:rPr>
                <w:rFonts w:ascii="Times New Roman" w:hAnsi="Times New Roman" w:cs="Times New Roman"/>
              </w:rPr>
              <w:t>Very Good</w:t>
            </w:r>
          </w:p>
        </w:tc>
        <w:tc>
          <w:tcPr>
            <w:tcW w:w="988"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66-82</w:t>
            </w:r>
          </w:p>
        </w:tc>
        <w:tc>
          <w:tcPr>
            <w:tcW w:w="979"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c>
          <w:tcPr>
            <w:tcW w:w="956"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0</w:t>
            </w:r>
          </w:p>
        </w:tc>
        <w:tc>
          <w:tcPr>
            <w:tcW w:w="1051"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50%</w:t>
            </w:r>
          </w:p>
        </w:tc>
      </w:tr>
      <w:tr w:rsidR="008844BF" w:rsidRPr="008844BF" w:rsidTr="008844BF">
        <w:trPr>
          <w:jc w:val="center"/>
        </w:trPr>
        <w:tc>
          <w:tcPr>
            <w:tcW w:w="2963" w:type="dxa"/>
            <w:gridSpan w:val="3"/>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Total</w:t>
            </w:r>
          </w:p>
        </w:tc>
        <w:tc>
          <w:tcPr>
            <w:tcW w:w="979"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28</w:t>
            </w:r>
          </w:p>
        </w:tc>
        <w:tc>
          <w:tcPr>
            <w:tcW w:w="956"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100%</w:t>
            </w:r>
          </w:p>
        </w:tc>
        <w:tc>
          <w:tcPr>
            <w:tcW w:w="1051"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rPr>
            </w:pPr>
            <w:r w:rsidRPr="008844BF">
              <w:rPr>
                <w:rFonts w:ascii="Times New Roman" w:hAnsi="Times New Roman" w:cs="Times New Roman"/>
              </w:rPr>
              <w:t>100%</w:t>
            </w:r>
          </w:p>
        </w:tc>
      </w:tr>
    </w:tbl>
    <w:p w:rsidR="008844BF" w:rsidRPr="008844BF" w:rsidRDefault="008844BF" w:rsidP="008844BF">
      <w:pPr>
        <w:jc w:val="both"/>
        <w:rPr>
          <w:rFonts w:ascii="Times New Roman" w:hAnsi="Times New Roman" w:cs="Times New Roman"/>
          <w:sz w:val="24"/>
          <w:szCs w:val="24"/>
        </w:rPr>
      </w:pPr>
    </w:p>
    <w:p w:rsidR="008844BF" w:rsidRDefault="008844BF" w:rsidP="00446C03">
      <w:pPr>
        <w:spacing w:after="0"/>
        <w:ind w:left="284"/>
        <w:jc w:val="both"/>
        <w:rPr>
          <w:rFonts w:ascii="Times New Roman" w:hAnsi="Times New Roman" w:cs="Times New Roman"/>
          <w:sz w:val="24"/>
          <w:szCs w:val="24"/>
        </w:rPr>
      </w:pPr>
      <w:r w:rsidRPr="008844BF">
        <w:rPr>
          <w:rFonts w:ascii="Times New Roman" w:hAnsi="Times New Roman" w:cs="Times New Roman"/>
          <w:sz w:val="24"/>
          <w:szCs w:val="24"/>
        </w:rPr>
        <w:t xml:space="preserve">The table above shows that from the 28 students who followed the pre-test; two students (7.14%) were in low category, 24 students (85.72%) were in enough category, and two (7.14%) were in good category. Meanwhile, in post-test, fourteen students (50.0%) were in good category and fourteen students (50.0%) were in very good category.  This means that the score and the percentages of the score in post-test are better </w:t>
      </w:r>
      <w:proofErr w:type="spellStart"/>
      <w:r w:rsidRPr="008844BF">
        <w:rPr>
          <w:rFonts w:ascii="Times New Roman" w:hAnsi="Times New Roman" w:cs="Times New Roman"/>
          <w:sz w:val="24"/>
          <w:szCs w:val="24"/>
        </w:rPr>
        <w:t>than</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in</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the</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pre-test</w:t>
      </w:r>
      <w:proofErr w:type="spellEnd"/>
      <w:r w:rsidRPr="008844BF">
        <w:rPr>
          <w:rFonts w:ascii="Times New Roman" w:hAnsi="Times New Roman" w:cs="Times New Roman"/>
          <w:sz w:val="24"/>
          <w:szCs w:val="24"/>
        </w:rPr>
        <w:t>.</w:t>
      </w:r>
    </w:p>
    <w:p w:rsidR="00446C03" w:rsidRPr="008844BF" w:rsidRDefault="00446C03" w:rsidP="00446C03">
      <w:pPr>
        <w:spacing w:after="0"/>
        <w:ind w:left="284"/>
        <w:jc w:val="both"/>
        <w:rPr>
          <w:rFonts w:ascii="Times New Roman" w:hAnsi="Times New Roman" w:cs="Times New Roman"/>
          <w:sz w:val="24"/>
          <w:szCs w:val="24"/>
        </w:rPr>
      </w:pPr>
    </w:p>
    <w:p w:rsidR="008844BF" w:rsidRDefault="008844BF" w:rsidP="00446C03">
      <w:pPr>
        <w:spacing w:after="0"/>
        <w:ind w:left="284"/>
        <w:jc w:val="both"/>
        <w:rPr>
          <w:rFonts w:ascii="Times New Roman" w:hAnsi="Times New Roman" w:cs="Times New Roman"/>
          <w:sz w:val="24"/>
          <w:szCs w:val="24"/>
        </w:rPr>
      </w:pPr>
      <w:r w:rsidRPr="008844BF">
        <w:rPr>
          <w:rFonts w:ascii="Times New Roman" w:hAnsi="Times New Roman" w:cs="Times New Roman"/>
          <w:sz w:val="24"/>
          <w:szCs w:val="24"/>
        </w:rPr>
        <w:t xml:space="preserve">Meanwhile </w:t>
      </w:r>
      <w:r w:rsidR="004E029E">
        <w:rPr>
          <w:rFonts w:ascii="Times New Roman" w:hAnsi="Times New Roman" w:cs="Times New Roman"/>
          <w:sz w:val="24"/>
          <w:szCs w:val="24"/>
        </w:rPr>
        <w:t>t</w:t>
      </w:r>
      <w:r w:rsidRPr="008844BF">
        <w:rPr>
          <w:rFonts w:ascii="Times New Roman" w:hAnsi="Times New Roman" w:cs="Times New Roman"/>
          <w:sz w:val="24"/>
          <w:szCs w:val="24"/>
        </w:rPr>
        <w:t xml:space="preserve">he mean score and the standard deviation of pretest and posttest is provided in the table below: </w:t>
      </w:r>
    </w:p>
    <w:p w:rsidR="008844BF" w:rsidRDefault="008C604F" w:rsidP="00884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4</w:t>
      </w:r>
      <w:r w:rsidR="008844BF" w:rsidRPr="008844BF">
        <w:rPr>
          <w:rFonts w:ascii="Times New Roman" w:hAnsi="Times New Roman" w:cs="Times New Roman"/>
          <w:sz w:val="24"/>
          <w:szCs w:val="24"/>
        </w:rPr>
        <w:t>. Total Mean Score Standard Deviation of</w:t>
      </w:r>
    </w:p>
    <w:p w:rsidR="008844BF" w:rsidRPr="008844BF" w:rsidRDefault="008844BF" w:rsidP="008844B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Pr="008844BF">
        <w:rPr>
          <w:rFonts w:ascii="Times New Roman" w:hAnsi="Times New Roman" w:cs="Times New Roman"/>
          <w:sz w:val="24"/>
          <w:szCs w:val="24"/>
        </w:rPr>
        <w:t>the Students in Pre-test and Posttest score.</w:t>
      </w:r>
    </w:p>
    <w:tbl>
      <w:tblPr>
        <w:tblStyle w:val="TableGrid"/>
        <w:tblW w:w="7735" w:type="dxa"/>
        <w:jc w:val="center"/>
        <w:tblLook w:val="04A0" w:firstRow="1" w:lastRow="0" w:firstColumn="1" w:lastColumn="0" w:noHBand="0" w:noVBand="1"/>
      </w:tblPr>
      <w:tblGrid>
        <w:gridCol w:w="1525"/>
        <w:gridCol w:w="1530"/>
        <w:gridCol w:w="1710"/>
        <w:gridCol w:w="1440"/>
        <w:gridCol w:w="1530"/>
      </w:tblGrid>
      <w:tr w:rsidR="008844BF" w:rsidRPr="008844BF" w:rsidTr="008844BF">
        <w:trPr>
          <w:trHeight w:val="348"/>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Class Experimental</w:t>
            </w:r>
          </w:p>
        </w:tc>
        <w:tc>
          <w:tcPr>
            <w:tcW w:w="3240" w:type="dxa"/>
            <w:gridSpan w:val="2"/>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Pre-test</w:t>
            </w:r>
          </w:p>
        </w:tc>
        <w:tc>
          <w:tcPr>
            <w:tcW w:w="2970" w:type="dxa"/>
            <w:gridSpan w:val="2"/>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Post-test</w:t>
            </w:r>
          </w:p>
        </w:tc>
      </w:tr>
      <w:tr w:rsidR="008844BF" w:rsidRPr="008844BF" w:rsidTr="008844BF">
        <w:trPr>
          <w:trHeight w:val="627"/>
          <w:jc w:val="center"/>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Mean score</w:t>
            </w:r>
          </w:p>
        </w:tc>
        <w:tc>
          <w:tcPr>
            <w:tcW w:w="1710" w:type="dxa"/>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Standard deviation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Mean score</w:t>
            </w:r>
          </w:p>
        </w:tc>
        <w:tc>
          <w:tcPr>
            <w:tcW w:w="1530"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Standard deviation</w:t>
            </w:r>
          </w:p>
        </w:tc>
      </w:tr>
      <w:tr w:rsidR="008844BF" w:rsidRPr="008844BF" w:rsidTr="008844BF">
        <w:trPr>
          <w:trHeight w:val="258"/>
          <w:jc w:val="center"/>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8844BF" w:rsidRPr="008844BF" w:rsidRDefault="008844BF">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41.71</w:t>
            </w:r>
          </w:p>
        </w:tc>
        <w:tc>
          <w:tcPr>
            <w:tcW w:w="1710"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6.211</w:t>
            </w:r>
          </w:p>
        </w:tc>
        <w:tc>
          <w:tcPr>
            <w:tcW w:w="1440"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65.39</w:t>
            </w:r>
          </w:p>
        </w:tc>
        <w:tc>
          <w:tcPr>
            <w:tcW w:w="1530" w:type="dxa"/>
            <w:tcBorders>
              <w:top w:val="single" w:sz="4" w:space="0" w:color="auto"/>
              <w:left w:val="single" w:sz="4" w:space="0" w:color="auto"/>
              <w:bottom w:val="single" w:sz="4" w:space="0" w:color="auto"/>
              <w:right w:val="single" w:sz="4" w:space="0" w:color="auto"/>
            </w:tcBorders>
            <w:hideMark/>
          </w:tcPr>
          <w:p w:rsidR="008844BF" w:rsidRPr="008844BF" w:rsidRDefault="008844BF">
            <w:pPr>
              <w:jc w:val="center"/>
              <w:rPr>
                <w:rFonts w:ascii="Times New Roman" w:hAnsi="Times New Roman" w:cs="Times New Roman"/>
                <w:sz w:val="24"/>
                <w:szCs w:val="24"/>
              </w:rPr>
            </w:pPr>
            <w:r w:rsidRPr="008844BF">
              <w:rPr>
                <w:rFonts w:ascii="Times New Roman" w:hAnsi="Times New Roman" w:cs="Times New Roman"/>
                <w:sz w:val="24"/>
                <w:szCs w:val="24"/>
              </w:rPr>
              <w:t>3.675</w:t>
            </w:r>
          </w:p>
        </w:tc>
      </w:tr>
    </w:tbl>
    <w:p w:rsidR="008844BF" w:rsidRPr="008844BF" w:rsidRDefault="008844BF" w:rsidP="008844BF">
      <w:pPr>
        <w:pStyle w:val="ListParagraph"/>
        <w:ind w:left="360"/>
        <w:jc w:val="both"/>
        <w:rPr>
          <w:rFonts w:ascii="Times New Roman" w:hAnsi="Times New Roman" w:cs="Times New Roman"/>
          <w:sz w:val="24"/>
          <w:szCs w:val="24"/>
        </w:rPr>
      </w:pPr>
    </w:p>
    <w:p w:rsidR="00446C03" w:rsidRDefault="008844BF" w:rsidP="00446C03">
      <w:pPr>
        <w:pStyle w:val="ListParagraph"/>
        <w:spacing w:after="0"/>
        <w:ind w:left="360"/>
        <w:jc w:val="both"/>
        <w:rPr>
          <w:rFonts w:ascii="Times New Roman" w:hAnsi="Times New Roman" w:cs="Times New Roman"/>
          <w:sz w:val="24"/>
          <w:szCs w:val="24"/>
        </w:rPr>
      </w:pPr>
      <w:r w:rsidRPr="008844BF">
        <w:rPr>
          <w:rFonts w:ascii="Times New Roman" w:hAnsi="Times New Roman" w:cs="Times New Roman"/>
          <w:sz w:val="24"/>
          <w:szCs w:val="24"/>
        </w:rPr>
        <w:t xml:space="preserve">The above table shows that the mean score of students’ pretest was 41.71, while posttest was 65.39. Meantime, the standard deviation of pretest was 6.211, while posttest was 3.675. </w:t>
      </w:r>
      <w:r w:rsidRPr="008844BF">
        <w:rPr>
          <w:rFonts w:ascii="Times New Roman" w:hAnsi="Times New Roman" w:cs="Times New Roman"/>
          <w:sz w:val="24"/>
          <w:szCs w:val="24"/>
        </w:rPr>
        <w:lastRenderedPageBreak/>
        <w:t>This score, again, indicates that the students’ posttest was better than the students’ pretest. In other word</w:t>
      </w:r>
      <w:r w:rsidR="009E615E">
        <w:rPr>
          <w:rFonts w:ascii="Times New Roman" w:hAnsi="Times New Roman" w:cs="Times New Roman"/>
          <w:sz w:val="24"/>
          <w:szCs w:val="24"/>
        </w:rPr>
        <w:t>s</w:t>
      </w:r>
      <w:r w:rsidRPr="008844BF">
        <w:rPr>
          <w:rFonts w:ascii="Times New Roman" w:hAnsi="Times New Roman" w:cs="Times New Roman"/>
          <w:sz w:val="24"/>
          <w:szCs w:val="24"/>
        </w:rPr>
        <w:t xml:space="preserve">, ice breaking was able to improve students’ motivation in learning English. </w:t>
      </w:r>
    </w:p>
    <w:p w:rsidR="00446C03" w:rsidRPr="00446C03" w:rsidRDefault="00446C03" w:rsidP="00446C03">
      <w:pPr>
        <w:pStyle w:val="ListParagraph"/>
        <w:spacing w:after="0"/>
        <w:ind w:left="360"/>
        <w:jc w:val="both"/>
        <w:rPr>
          <w:rFonts w:ascii="Times New Roman" w:hAnsi="Times New Roman" w:cs="Times New Roman"/>
          <w:sz w:val="24"/>
          <w:szCs w:val="24"/>
        </w:rPr>
      </w:pPr>
    </w:p>
    <w:p w:rsidR="008844BF" w:rsidRPr="00B83FBF" w:rsidRDefault="008844BF" w:rsidP="00446C03">
      <w:pPr>
        <w:pStyle w:val="ListParagraph"/>
        <w:numPr>
          <w:ilvl w:val="0"/>
          <w:numId w:val="27"/>
        </w:numPr>
        <w:spacing w:after="0" w:line="256" w:lineRule="auto"/>
        <w:ind w:left="284" w:hanging="284"/>
        <w:jc w:val="both"/>
        <w:rPr>
          <w:rFonts w:ascii="Times New Roman" w:hAnsi="Times New Roman" w:cs="Times New Roman"/>
          <w:b/>
          <w:sz w:val="24"/>
          <w:szCs w:val="24"/>
        </w:rPr>
      </w:pPr>
      <w:proofErr w:type="spellStart"/>
      <w:r w:rsidRPr="008844BF">
        <w:rPr>
          <w:rFonts w:ascii="Times New Roman" w:hAnsi="Times New Roman" w:cs="Times New Roman"/>
          <w:b/>
          <w:sz w:val="24"/>
          <w:szCs w:val="24"/>
        </w:rPr>
        <w:t>Normality</w:t>
      </w:r>
      <w:proofErr w:type="spellEnd"/>
      <w:r w:rsidR="00B83FBF">
        <w:rPr>
          <w:rFonts w:ascii="Times New Roman" w:hAnsi="Times New Roman" w:cs="Times New Roman"/>
          <w:b/>
          <w:sz w:val="24"/>
          <w:szCs w:val="24"/>
          <w:lang w:val="en-US"/>
        </w:rPr>
        <w:t xml:space="preserve"> </w:t>
      </w:r>
    </w:p>
    <w:p w:rsidR="00B83FBF" w:rsidRPr="00B83FBF" w:rsidRDefault="00B83FBF" w:rsidP="00446C03">
      <w:pPr>
        <w:pStyle w:val="ListParagraph"/>
        <w:spacing w:after="0" w:line="256" w:lineRule="auto"/>
        <w:ind w:left="284"/>
        <w:jc w:val="both"/>
        <w:rPr>
          <w:rFonts w:ascii="Times New Roman" w:hAnsi="Times New Roman" w:cs="Times New Roman"/>
          <w:b/>
          <w:sz w:val="6"/>
          <w:szCs w:val="6"/>
        </w:rPr>
      </w:pPr>
    </w:p>
    <w:p w:rsidR="008844BF" w:rsidRPr="008844BF" w:rsidRDefault="008844BF" w:rsidP="00446C03">
      <w:pPr>
        <w:pStyle w:val="ListParagraph"/>
        <w:spacing w:after="0"/>
        <w:ind w:left="284"/>
        <w:jc w:val="both"/>
        <w:rPr>
          <w:rFonts w:ascii="Times New Roman" w:hAnsi="Times New Roman" w:cs="Times New Roman"/>
          <w:b/>
          <w:sz w:val="24"/>
          <w:szCs w:val="24"/>
        </w:rPr>
      </w:pPr>
      <w:r w:rsidRPr="008844BF">
        <w:rPr>
          <w:rFonts w:ascii="Times New Roman" w:hAnsi="Times New Roman" w:cs="Times New Roman"/>
          <w:sz w:val="24"/>
          <w:szCs w:val="24"/>
        </w:rPr>
        <w:t>Normality test was used to test the distribution of data. This test is used to determine whether the distribution of the data from the sample is normal. If the normality is more than the level of significance α (0.05), the data is normally distributed</w:t>
      </w:r>
      <w:r w:rsidR="006426A2">
        <w:rPr>
          <w:rFonts w:ascii="Times New Roman" w:hAnsi="Times New Roman" w:cs="Times New Roman"/>
          <w:sz w:val="24"/>
          <w:szCs w:val="24"/>
        </w:rPr>
        <w:t xml:space="preserve"> </w:t>
      </w:r>
      <w:r w:rsidR="006426A2">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{"citationItems":[{"id":"ITEM-1","itemData":{"author":[{"dropping-particle":"","family":"Tri","given":"Cahyono","non-dropping-particle":"","parse-names":false,"suffix":""}],"id":"ITEM-1","issued":{"date-parts":[["2015"]]},"publisher":"Yayasan Sanitarian Banyumas (YASAMAS)","publisher-place":"Purwokerto","title":"Statistik Uji Normalitas","type":"book"},"uris":["http://www.mendeley.com/documents/?uuid=c0cdbb07-339a-4125-a17d-d068623922b5"]}],"mendeley":{"formattedCitation":"(Tri, 2015)","plainTextFormattedCitation":"(Tri, 2015)","previouslyFormattedCitation":"(Tri, 2015)"},"properties":{"noteIndex":0},"schema":"https://github.com/citation-style-language/schema/raw/master/csl-citation.json"}</w:instrText>
      </w:r>
      <w:r w:rsidR="006426A2">
        <w:rPr>
          <w:rFonts w:ascii="Times New Roman" w:hAnsi="Times New Roman" w:cs="Times New Roman"/>
          <w:sz w:val="24"/>
          <w:szCs w:val="24"/>
        </w:rPr>
        <w:fldChar w:fldCharType="separate"/>
      </w:r>
      <w:r w:rsidR="006426A2" w:rsidRPr="006426A2">
        <w:rPr>
          <w:rFonts w:ascii="Times New Roman" w:hAnsi="Times New Roman" w:cs="Times New Roman"/>
          <w:noProof/>
          <w:sz w:val="24"/>
          <w:szCs w:val="24"/>
        </w:rPr>
        <w:t>(Tri, 2015)</w:t>
      </w:r>
      <w:r w:rsidR="006426A2">
        <w:rPr>
          <w:rFonts w:ascii="Times New Roman" w:hAnsi="Times New Roman" w:cs="Times New Roman"/>
          <w:sz w:val="24"/>
          <w:szCs w:val="24"/>
        </w:rPr>
        <w:fldChar w:fldCharType="end"/>
      </w:r>
      <w:r w:rsidRPr="008844BF">
        <w:rPr>
          <w:rFonts w:ascii="Times New Roman" w:hAnsi="Times New Roman" w:cs="Times New Roman"/>
          <w:sz w:val="24"/>
          <w:szCs w:val="24"/>
        </w:rPr>
        <w:t>. The result of normality test can be seen bel</w:t>
      </w:r>
      <w:r w:rsidR="008F1E50">
        <w:rPr>
          <w:rFonts w:ascii="Times New Roman" w:hAnsi="Times New Roman" w:cs="Times New Roman"/>
          <w:sz w:val="24"/>
          <w:szCs w:val="24"/>
        </w:rPr>
        <w:t>ow</w:t>
      </w:r>
      <w:r w:rsidRPr="008844BF">
        <w:rPr>
          <w:rFonts w:ascii="Times New Roman" w:hAnsi="Times New Roman" w:cs="Times New Roman"/>
          <w:sz w:val="24"/>
          <w:szCs w:val="24"/>
        </w:rPr>
        <w:t>:</w:t>
      </w:r>
    </w:p>
    <w:p w:rsidR="008844BF" w:rsidRPr="008844BF" w:rsidRDefault="008844BF" w:rsidP="008844BF">
      <w:pPr>
        <w:pStyle w:val="ListParagraph"/>
        <w:spacing w:after="0"/>
        <w:ind w:left="0"/>
        <w:jc w:val="center"/>
        <w:rPr>
          <w:rFonts w:ascii="Times New Roman" w:hAnsi="Times New Roman" w:cs="Times New Roman"/>
          <w:sz w:val="24"/>
          <w:szCs w:val="24"/>
        </w:rPr>
      </w:pPr>
      <w:r w:rsidRPr="008844BF">
        <w:rPr>
          <w:rFonts w:ascii="Times New Roman" w:hAnsi="Times New Roman" w:cs="Times New Roman"/>
          <w:sz w:val="24"/>
          <w:szCs w:val="24"/>
        </w:rPr>
        <w:br/>
        <w:t>Table 4. Test of Normality</w:t>
      </w:r>
    </w:p>
    <w:tbl>
      <w:tblPr>
        <w:tblW w:w="73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09"/>
        <w:gridCol w:w="1058"/>
        <w:gridCol w:w="1058"/>
        <w:gridCol w:w="1058"/>
        <w:gridCol w:w="1058"/>
        <w:gridCol w:w="1058"/>
        <w:gridCol w:w="1060"/>
      </w:tblGrid>
      <w:tr w:rsidR="008844BF" w:rsidRPr="009744F4" w:rsidTr="008C604F">
        <w:trPr>
          <w:cantSplit/>
          <w:trHeight w:val="346"/>
          <w:jc w:val="center"/>
        </w:trPr>
        <w:tc>
          <w:tcPr>
            <w:tcW w:w="7359" w:type="dxa"/>
            <w:gridSpan w:val="7"/>
            <w:tcBorders>
              <w:top w:val="nil"/>
              <w:left w:val="nil"/>
              <w:bottom w:val="nil"/>
              <w:right w:val="nil"/>
            </w:tcBorders>
            <w:shd w:val="clear" w:color="auto" w:fill="FFFFFF"/>
            <w:vAlign w:val="center"/>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010205"/>
              </w:rPr>
            </w:pPr>
            <w:r w:rsidRPr="009744F4">
              <w:rPr>
                <w:rFonts w:ascii="Times New Roman" w:hAnsi="Times New Roman" w:cs="Times New Roman"/>
                <w:b/>
                <w:bCs/>
                <w:color w:val="010205"/>
              </w:rPr>
              <w:t>Tests of Normality</w:t>
            </w:r>
          </w:p>
        </w:tc>
      </w:tr>
      <w:tr w:rsidR="008844BF" w:rsidRPr="009744F4" w:rsidTr="008C604F">
        <w:trPr>
          <w:cantSplit/>
          <w:trHeight w:val="331"/>
          <w:jc w:val="center"/>
        </w:trPr>
        <w:tc>
          <w:tcPr>
            <w:tcW w:w="1009" w:type="dxa"/>
            <w:vMerge w:val="restart"/>
            <w:tcBorders>
              <w:top w:val="nil"/>
              <w:left w:val="nil"/>
              <w:bottom w:val="nil"/>
              <w:right w:val="nil"/>
            </w:tcBorders>
            <w:shd w:val="clear" w:color="auto" w:fill="FFFFFF"/>
            <w:vAlign w:val="bottom"/>
          </w:tcPr>
          <w:p w:rsidR="008844BF" w:rsidRPr="009744F4" w:rsidRDefault="008844BF">
            <w:pPr>
              <w:autoSpaceDE w:val="0"/>
              <w:autoSpaceDN w:val="0"/>
              <w:adjustRightInd w:val="0"/>
              <w:spacing w:after="0" w:line="240" w:lineRule="auto"/>
              <w:rPr>
                <w:rFonts w:ascii="Times New Roman" w:hAnsi="Times New Roman" w:cs="Times New Roman"/>
                <w:szCs w:val="24"/>
              </w:rPr>
            </w:pPr>
          </w:p>
        </w:tc>
        <w:tc>
          <w:tcPr>
            <w:tcW w:w="3174" w:type="dxa"/>
            <w:gridSpan w:val="3"/>
            <w:tcBorders>
              <w:top w:val="nil"/>
              <w:left w:val="nil"/>
              <w:bottom w:val="nil"/>
              <w:right w:val="nil"/>
            </w:tcBorders>
            <w:shd w:val="clear" w:color="auto" w:fill="FFFFFF"/>
            <w:vAlign w:val="bottom"/>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264A60"/>
                <w:szCs w:val="18"/>
              </w:rPr>
            </w:pPr>
            <w:r w:rsidRPr="009744F4">
              <w:rPr>
                <w:rFonts w:ascii="Times New Roman" w:hAnsi="Times New Roman" w:cs="Times New Roman"/>
                <w:color w:val="264A60"/>
                <w:szCs w:val="18"/>
              </w:rPr>
              <w:t>Kolmogorov-Smirnov</w:t>
            </w:r>
            <w:r w:rsidRPr="009744F4">
              <w:rPr>
                <w:rFonts w:ascii="Times New Roman" w:hAnsi="Times New Roman" w:cs="Times New Roman"/>
                <w:color w:val="264A60"/>
                <w:szCs w:val="18"/>
                <w:vertAlign w:val="superscript"/>
              </w:rPr>
              <w:t>a</w:t>
            </w:r>
          </w:p>
        </w:tc>
        <w:tc>
          <w:tcPr>
            <w:tcW w:w="3174" w:type="dxa"/>
            <w:gridSpan w:val="3"/>
            <w:tcBorders>
              <w:top w:val="nil"/>
              <w:left w:val="single" w:sz="8" w:space="0" w:color="E0E0E0"/>
              <w:bottom w:val="nil"/>
              <w:right w:val="nil"/>
            </w:tcBorders>
            <w:shd w:val="clear" w:color="auto" w:fill="FFFFFF"/>
            <w:vAlign w:val="bottom"/>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264A60"/>
                <w:szCs w:val="18"/>
              </w:rPr>
            </w:pPr>
            <w:r w:rsidRPr="009744F4">
              <w:rPr>
                <w:rFonts w:ascii="Times New Roman" w:hAnsi="Times New Roman" w:cs="Times New Roman"/>
                <w:color w:val="264A60"/>
                <w:szCs w:val="18"/>
              </w:rPr>
              <w:t>Shapiro-Wilk</w:t>
            </w:r>
          </w:p>
        </w:tc>
      </w:tr>
      <w:tr w:rsidR="008844BF" w:rsidRPr="009744F4" w:rsidTr="008C604F">
        <w:trPr>
          <w:cantSplit/>
          <w:trHeight w:val="346"/>
          <w:jc w:val="center"/>
        </w:trPr>
        <w:tc>
          <w:tcPr>
            <w:tcW w:w="1009" w:type="dxa"/>
            <w:vMerge/>
            <w:tcBorders>
              <w:top w:val="nil"/>
              <w:left w:val="nil"/>
              <w:bottom w:val="nil"/>
              <w:right w:val="nil"/>
            </w:tcBorders>
            <w:vAlign w:val="center"/>
            <w:hideMark/>
          </w:tcPr>
          <w:p w:rsidR="008844BF" w:rsidRPr="009744F4" w:rsidRDefault="008844BF">
            <w:pPr>
              <w:spacing w:after="0"/>
              <w:rPr>
                <w:rFonts w:ascii="Times New Roman" w:hAnsi="Times New Roman" w:cs="Times New Roman"/>
                <w:szCs w:val="24"/>
              </w:rPr>
            </w:pPr>
          </w:p>
        </w:tc>
        <w:tc>
          <w:tcPr>
            <w:tcW w:w="1058" w:type="dxa"/>
            <w:tcBorders>
              <w:top w:val="nil"/>
              <w:left w:val="nil"/>
              <w:bottom w:val="single" w:sz="8" w:space="0" w:color="152935"/>
              <w:right w:val="single" w:sz="8" w:space="0" w:color="E0E0E0"/>
            </w:tcBorders>
            <w:shd w:val="clear" w:color="auto" w:fill="FFFFFF"/>
            <w:vAlign w:val="bottom"/>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264A60"/>
                <w:szCs w:val="18"/>
              </w:rPr>
            </w:pPr>
            <w:r w:rsidRPr="009744F4">
              <w:rPr>
                <w:rFonts w:ascii="Times New Roman" w:hAnsi="Times New Roman" w:cs="Times New Roman"/>
                <w:color w:val="264A60"/>
                <w:szCs w:val="18"/>
              </w:rPr>
              <w:t>Statistic</w:t>
            </w:r>
          </w:p>
        </w:tc>
        <w:tc>
          <w:tcPr>
            <w:tcW w:w="1058" w:type="dxa"/>
            <w:tcBorders>
              <w:top w:val="nil"/>
              <w:left w:val="single" w:sz="8" w:space="0" w:color="E0E0E0"/>
              <w:bottom w:val="single" w:sz="8" w:space="0" w:color="152935"/>
              <w:right w:val="single" w:sz="8" w:space="0" w:color="E0E0E0"/>
            </w:tcBorders>
            <w:shd w:val="clear" w:color="auto" w:fill="FFFFFF"/>
            <w:vAlign w:val="bottom"/>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264A60"/>
                <w:szCs w:val="18"/>
              </w:rPr>
            </w:pPr>
            <w:r w:rsidRPr="009744F4">
              <w:rPr>
                <w:rFonts w:ascii="Times New Roman" w:hAnsi="Times New Roman" w:cs="Times New Roman"/>
                <w:color w:val="264A60"/>
                <w:szCs w:val="18"/>
              </w:rPr>
              <w:t>df</w:t>
            </w:r>
          </w:p>
        </w:tc>
        <w:tc>
          <w:tcPr>
            <w:tcW w:w="1058" w:type="dxa"/>
            <w:tcBorders>
              <w:top w:val="nil"/>
              <w:left w:val="single" w:sz="8" w:space="0" w:color="E0E0E0"/>
              <w:bottom w:val="single" w:sz="8" w:space="0" w:color="152935"/>
              <w:right w:val="nil"/>
            </w:tcBorders>
            <w:shd w:val="clear" w:color="auto" w:fill="FFFFFF"/>
            <w:vAlign w:val="bottom"/>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264A60"/>
                <w:szCs w:val="18"/>
              </w:rPr>
            </w:pPr>
            <w:r w:rsidRPr="009744F4">
              <w:rPr>
                <w:rFonts w:ascii="Times New Roman" w:hAnsi="Times New Roman" w:cs="Times New Roman"/>
                <w:color w:val="264A60"/>
                <w:szCs w:val="18"/>
              </w:rPr>
              <w:t>Sig.</w:t>
            </w:r>
          </w:p>
        </w:tc>
        <w:tc>
          <w:tcPr>
            <w:tcW w:w="1058" w:type="dxa"/>
            <w:tcBorders>
              <w:top w:val="nil"/>
              <w:left w:val="single" w:sz="8" w:space="0" w:color="E0E0E0"/>
              <w:bottom w:val="single" w:sz="8" w:space="0" w:color="152935"/>
              <w:right w:val="single" w:sz="8" w:space="0" w:color="E0E0E0"/>
            </w:tcBorders>
            <w:shd w:val="clear" w:color="auto" w:fill="FFFFFF"/>
            <w:vAlign w:val="bottom"/>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264A60"/>
                <w:szCs w:val="18"/>
              </w:rPr>
            </w:pPr>
            <w:r w:rsidRPr="009744F4">
              <w:rPr>
                <w:rFonts w:ascii="Times New Roman" w:hAnsi="Times New Roman" w:cs="Times New Roman"/>
                <w:color w:val="264A60"/>
                <w:szCs w:val="18"/>
              </w:rPr>
              <w:t>Statistic</w:t>
            </w:r>
          </w:p>
        </w:tc>
        <w:tc>
          <w:tcPr>
            <w:tcW w:w="1058" w:type="dxa"/>
            <w:tcBorders>
              <w:top w:val="nil"/>
              <w:left w:val="single" w:sz="8" w:space="0" w:color="E0E0E0"/>
              <w:bottom w:val="single" w:sz="8" w:space="0" w:color="152935"/>
              <w:right w:val="single" w:sz="8" w:space="0" w:color="E0E0E0"/>
            </w:tcBorders>
            <w:shd w:val="clear" w:color="auto" w:fill="FFFFFF"/>
            <w:vAlign w:val="bottom"/>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264A60"/>
                <w:szCs w:val="18"/>
              </w:rPr>
            </w:pPr>
            <w:r w:rsidRPr="009744F4">
              <w:rPr>
                <w:rFonts w:ascii="Times New Roman" w:hAnsi="Times New Roman" w:cs="Times New Roman"/>
                <w:color w:val="264A60"/>
                <w:szCs w:val="18"/>
              </w:rPr>
              <w:t>df</w:t>
            </w:r>
          </w:p>
        </w:tc>
        <w:tc>
          <w:tcPr>
            <w:tcW w:w="1058" w:type="dxa"/>
            <w:tcBorders>
              <w:top w:val="nil"/>
              <w:left w:val="single" w:sz="8" w:space="0" w:color="E0E0E0"/>
              <w:bottom w:val="single" w:sz="8" w:space="0" w:color="152935"/>
              <w:right w:val="nil"/>
            </w:tcBorders>
            <w:shd w:val="clear" w:color="auto" w:fill="FFFFFF"/>
            <w:vAlign w:val="bottom"/>
            <w:hideMark/>
          </w:tcPr>
          <w:p w:rsidR="008844BF" w:rsidRPr="009744F4" w:rsidRDefault="008844BF">
            <w:pPr>
              <w:autoSpaceDE w:val="0"/>
              <w:autoSpaceDN w:val="0"/>
              <w:adjustRightInd w:val="0"/>
              <w:spacing w:after="0" w:line="320" w:lineRule="atLeast"/>
              <w:ind w:left="60" w:right="60"/>
              <w:jc w:val="center"/>
              <w:rPr>
                <w:rFonts w:ascii="Times New Roman" w:hAnsi="Times New Roman" w:cs="Times New Roman"/>
                <w:color w:val="264A60"/>
                <w:szCs w:val="18"/>
              </w:rPr>
            </w:pPr>
            <w:r w:rsidRPr="009744F4">
              <w:rPr>
                <w:rFonts w:ascii="Times New Roman" w:hAnsi="Times New Roman" w:cs="Times New Roman"/>
                <w:color w:val="264A60"/>
                <w:szCs w:val="18"/>
              </w:rPr>
              <w:t>Sig.</w:t>
            </w:r>
          </w:p>
        </w:tc>
      </w:tr>
      <w:tr w:rsidR="008844BF" w:rsidRPr="009744F4" w:rsidTr="009744F4">
        <w:trPr>
          <w:cantSplit/>
          <w:trHeight w:val="536"/>
          <w:jc w:val="center"/>
        </w:trPr>
        <w:tc>
          <w:tcPr>
            <w:tcW w:w="1009" w:type="dxa"/>
            <w:tcBorders>
              <w:top w:val="single" w:sz="8" w:space="0" w:color="152935"/>
              <w:left w:val="nil"/>
              <w:bottom w:val="single" w:sz="8" w:space="0" w:color="AEAEAE"/>
              <w:right w:val="nil"/>
            </w:tcBorders>
            <w:shd w:val="clear" w:color="auto" w:fill="E0E0E0"/>
            <w:hideMark/>
          </w:tcPr>
          <w:p w:rsidR="008844BF" w:rsidRPr="009744F4" w:rsidRDefault="008844BF">
            <w:pPr>
              <w:autoSpaceDE w:val="0"/>
              <w:autoSpaceDN w:val="0"/>
              <w:adjustRightInd w:val="0"/>
              <w:spacing w:after="0" w:line="320" w:lineRule="atLeast"/>
              <w:ind w:left="60" w:right="60"/>
              <w:rPr>
                <w:rFonts w:ascii="Times New Roman" w:hAnsi="Times New Roman" w:cs="Times New Roman"/>
                <w:color w:val="264A60"/>
                <w:szCs w:val="18"/>
              </w:rPr>
            </w:pPr>
            <w:r w:rsidRPr="009744F4">
              <w:rPr>
                <w:rFonts w:ascii="Times New Roman" w:hAnsi="Times New Roman" w:cs="Times New Roman"/>
                <w:color w:val="264A60"/>
                <w:szCs w:val="18"/>
              </w:rPr>
              <w:t>Pretest</w:t>
            </w:r>
          </w:p>
        </w:tc>
        <w:tc>
          <w:tcPr>
            <w:tcW w:w="1058" w:type="dxa"/>
            <w:tcBorders>
              <w:top w:val="single" w:sz="8" w:space="0" w:color="152935"/>
              <w:left w:val="nil"/>
              <w:bottom w:val="single" w:sz="8" w:space="0" w:color="AEAEAE"/>
              <w:right w:val="single" w:sz="8" w:space="0" w:color="E0E0E0"/>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.153</w:t>
            </w:r>
          </w:p>
        </w:tc>
        <w:tc>
          <w:tcPr>
            <w:tcW w:w="1058" w:type="dxa"/>
            <w:tcBorders>
              <w:top w:val="single" w:sz="8" w:space="0" w:color="152935"/>
              <w:left w:val="single" w:sz="8" w:space="0" w:color="E0E0E0"/>
              <w:bottom w:val="single" w:sz="8" w:space="0" w:color="AEAEAE"/>
              <w:right w:val="single" w:sz="8" w:space="0" w:color="E0E0E0"/>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28</w:t>
            </w:r>
          </w:p>
        </w:tc>
        <w:tc>
          <w:tcPr>
            <w:tcW w:w="1058" w:type="dxa"/>
            <w:tcBorders>
              <w:top w:val="single" w:sz="8" w:space="0" w:color="152935"/>
              <w:left w:val="single" w:sz="8" w:space="0" w:color="E0E0E0"/>
              <w:bottom w:val="single" w:sz="8" w:space="0" w:color="AEAEAE"/>
              <w:right w:val="nil"/>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.090</w:t>
            </w:r>
          </w:p>
        </w:tc>
        <w:tc>
          <w:tcPr>
            <w:tcW w:w="1058" w:type="dxa"/>
            <w:tcBorders>
              <w:top w:val="single" w:sz="8" w:space="0" w:color="152935"/>
              <w:left w:val="single" w:sz="8" w:space="0" w:color="E0E0E0"/>
              <w:bottom w:val="single" w:sz="8" w:space="0" w:color="AEAEAE"/>
              <w:right w:val="single" w:sz="8" w:space="0" w:color="E0E0E0"/>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.952</w:t>
            </w:r>
          </w:p>
        </w:tc>
        <w:tc>
          <w:tcPr>
            <w:tcW w:w="1058" w:type="dxa"/>
            <w:tcBorders>
              <w:top w:val="single" w:sz="8" w:space="0" w:color="152935"/>
              <w:left w:val="single" w:sz="8" w:space="0" w:color="E0E0E0"/>
              <w:bottom w:val="single" w:sz="8" w:space="0" w:color="AEAEAE"/>
              <w:right w:val="single" w:sz="8" w:space="0" w:color="E0E0E0"/>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28</w:t>
            </w:r>
          </w:p>
        </w:tc>
        <w:tc>
          <w:tcPr>
            <w:tcW w:w="1058" w:type="dxa"/>
            <w:tcBorders>
              <w:top w:val="single" w:sz="8" w:space="0" w:color="152935"/>
              <w:left w:val="single" w:sz="8" w:space="0" w:color="E0E0E0"/>
              <w:bottom w:val="single" w:sz="8" w:space="0" w:color="AEAEAE"/>
              <w:right w:val="nil"/>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.229</w:t>
            </w:r>
          </w:p>
        </w:tc>
      </w:tr>
      <w:tr w:rsidR="008844BF" w:rsidRPr="009744F4" w:rsidTr="009744F4">
        <w:trPr>
          <w:cantSplit/>
          <w:trHeight w:val="437"/>
          <w:jc w:val="center"/>
        </w:trPr>
        <w:tc>
          <w:tcPr>
            <w:tcW w:w="1009" w:type="dxa"/>
            <w:tcBorders>
              <w:top w:val="single" w:sz="8" w:space="0" w:color="AEAEAE"/>
              <w:left w:val="nil"/>
              <w:bottom w:val="single" w:sz="8" w:space="0" w:color="152935"/>
              <w:right w:val="nil"/>
            </w:tcBorders>
            <w:shd w:val="clear" w:color="auto" w:fill="E0E0E0"/>
            <w:hideMark/>
          </w:tcPr>
          <w:p w:rsidR="008844BF" w:rsidRPr="009744F4" w:rsidRDefault="008844BF">
            <w:pPr>
              <w:autoSpaceDE w:val="0"/>
              <w:autoSpaceDN w:val="0"/>
              <w:adjustRightInd w:val="0"/>
              <w:spacing w:after="0" w:line="320" w:lineRule="atLeast"/>
              <w:ind w:left="60" w:right="60"/>
              <w:rPr>
                <w:rFonts w:ascii="Times New Roman" w:hAnsi="Times New Roman" w:cs="Times New Roman"/>
                <w:color w:val="264A60"/>
                <w:szCs w:val="18"/>
              </w:rPr>
            </w:pPr>
            <w:r w:rsidRPr="009744F4">
              <w:rPr>
                <w:rFonts w:ascii="Times New Roman" w:hAnsi="Times New Roman" w:cs="Times New Roman"/>
                <w:color w:val="264A60"/>
                <w:szCs w:val="18"/>
              </w:rPr>
              <w:t>Posttest</w:t>
            </w:r>
          </w:p>
        </w:tc>
        <w:tc>
          <w:tcPr>
            <w:tcW w:w="1058" w:type="dxa"/>
            <w:tcBorders>
              <w:top w:val="single" w:sz="8" w:space="0" w:color="AEAEAE"/>
              <w:left w:val="nil"/>
              <w:bottom w:val="single" w:sz="8" w:space="0" w:color="152935"/>
              <w:right w:val="single" w:sz="8" w:space="0" w:color="E0E0E0"/>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.115</w:t>
            </w:r>
          </w:p>
        </w:tc>
        <w:tc>
          <w:tcPr>
            <w:tcW w:w="1058" w:type="dxa"/>
            <w:tcBorders>
              <w:top w:val="single" w:sz="8" w:space="0" w:color="AEAEAE"/>
              <w:left w:val="single" w:sz="8" w:space="0" w:color="E0E0E0"/>
              <w:bottom w:val="single" w:sz="8" w:space="0" w:color="152935"/>
              <w:right w:val="single" w:sz="8" w:space="0" w:color="E0E0E0"/>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28</w:t>
            </w:r>
          </w:p>
        </w:tc>
        <w:tc>
          <w:tcPr>
            <w:tcW w:w="1058" w:type="dxa"/>
            <w:tcBorders>
              <w:top w:val="single" w:sz="8" w:space="0" w:color="AEAEAE"/>
              <w:left w:val="single" w:sz="8" w:space="0" w:color="E0E0E0"/>
              <w:bottom w:val="single" w:sz="8" w:space="0" w:color="152935"/>
              <w:right w:val="nil"/>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.200</w:t>
            </w:r>
            <w:r w:rsidRPr="009744F4">
              <w:rPr>
                <w:rFonts w:ascii="Times New Roman" w:hAnsi="Times New Roman" w:cs="Times New Roman"/>
                <w:color w:val="010205"/>
                <w:szCs w:val="18"/>
                <w:vertAlign w:val="superscript"/>
              </w:rPr>
              <w:t>*</w:t>
            </w:r>
          </w:p>
        </w:tc>
        <w:tc>
          <w:tcPr>
            <w:tcW w:w="1058" w:type="dxa"/>
            <w:tcBorders>
              <w:top w:val="single" w:sz="8" w:space="0" w:color="AEAEAE"/>
              <w:left w:val="single" w:sz="8" w:space="0" w:color="E0E0E0"/>
              <w:bottom w:val="single" w:sz="8" w:space="0" w:color="152935"/>
              <w:right w:val="single" w:sz="8" w:space="0" w:color="E0E0E0"/>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.958</w:t>
            </w:r>
          </w:p>
        </w:tc>
        <w:tc>
          <w:tcPr>
            <w:tcW w:w="1058" w:type="dxa"/>
            <w:tcBorders>
              <w:top w:val="single" w:sz="8" w:space="0" w:color="AEAEAE"/>
              <w:left w:val="single" w:sz="8" w:space="0" w:color="E0E0E0"/>
              <w:bottom w:val="single" w:sz="8" w:space="0" w:color="152935"/>
              <w:right w:val="single" w:sz="8" w:space="0" w:color="E0E0E0"/>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28</w:t>
            </w:r>
          </w:p>
        </w:tc>
        <w:tc>
          <w:tcPr>
            <w:tcW w:w="1058" w:type="dxa"/>
            <w:tcBorders>
              <w:top w:val="single" w:sz="8" w:space="0" w:color="AEAEAE"/>
              <w:left w:val="single" w:sz="8" w:space="0" w:color="E0E0E0"/>
              <w:bottom w:val="single" w:sz="8" w:space="0" w:color="152935"/>
              <w:right w:val="nil"/>
            </w:tcBorders>
            <w:shd w:val="clear" w:color="auto" w:fill="FFFFFF"/>
            <w:hideMark/>
          </w:tcPr>
          <w:p w:rsidR="008844BF" w:rsidRPr="009744F4" w:rsidRDefault="008844BF">
            <w:pPr>
              <w:autoSpaceDE w:val="0"/>
              <w:autoSpaceDN w:val="0"/>
              <w:adjustRightInd w:val="0"/>
              <w:spacing w:after="0" w:line="320" w:lineRule="atLeast"/>
              <w:ind w:left="60" w:right="60"/>
              <w:jc w:val="right"/>
              <w:rPr>
                <w:rFonts w:ascii="Times New Roman" w:hAnsi="Times New Roman" w:cs="Times New Roman"/>
                <w:color w:val="010205"/>
                <w:szCs w:val="18"/>
              </w:rPr>
            </w:pPr>
            <w:r w:rsidRPr="009744F4">
              <w:rPr>
                <w:rFonts w:ascii="Times New Roman" w:hAnsi="Times New Roman" w:cs="Times New Roman"/>
                <w:color w:val="010205"/>
                <w:szCs w:val="18"/>
              </w:rPr>
              <w:t>.308</w:t>
            </w:r>
          </w:p>
        </w:tc>
      </w:tr>
      <w:tr w:rsidR="008844BF" w:rsidRPr="009744F4" w:rsidTr="008C604F">
        <w:trPr>
          <w:cantSplit/>
          <w:trHeight w:val="346"/>
          <w:jc w:val="center"/>
        </w:trPr>
        <w:tc>
          <w:tcPr>
            <w:tcW w:w="7359" w:type="dxa"/>
            <w:gridSpan w:val="7"/>
            <w:tcBorders>
              <w:top w:val="nil"/>
              <w:left w:val="nil"/>
              <w:bottom w:val="nil"/>
              <w:right w:val="nil"/>
            </w:tcBorders>
            <w:shd w:val="clear" w:color="auto" w:fill="FFFFFF"/>
          </w:tcPr>
          <w:p w:rsidR="008844BF" w:rsidRPr="009744F4" w:rsidRDefault="008844BF">
            <w:pPr>
              <w:autoSpaceDE w:val="0"/>
              <w:autoSpaceDN w:val="0"/>
              <w:adjustRightInd w:val="0"/>
              <w:spacing w:after="0" w:line="320" w:lineRule="atLeast"/>
              <w:ind w:left="60" w:right="60"/>
              <w:rPr>
                <w:rFonts w:ascii="Times New Roman" w:hAnsi="Times New Roman" w:cs="Times New Roman"/>
                <w:color w:val="010205"/>
                <w:szCs w:val="18"/>
              </w:rPr>
            </w:pPr>
          </w:p>
        </w:tc>
      </w:tr>
      <w:tr w:rsidR="008844BF" w:rsidRPr="009744F4" w:rsidTr="008C604F">
        <w:trPr>
          <w:cantSplit/>
          <w:trHeight w:val="331"/>
          <w:jc w:val="center"/>
        </w:trPr>
        <w:tc>
          <w:tcPr>
            <w:tcW w:w="7359" w:type="dxa"/>
            <w:gridSpan w:val="7"/>
            <w:tcBorders>
              <w:top w:val="nil"/>
              <w:left w:val="nil"/>
              <w:bottom w:val="nil"/>
              <w:right w:val="nil"/>
            </w:tcBorders>
            <w:shd w:val="clear" w:color="auto" w:fill="FFFFFF"/>
          </w:tcPr>
          <w:p w:rsidR="008844BF" w:rsidRPr="009744F4" w:rsidRDefault="008844BF">
            <w:pPr>
              <w:autoSpaceDE w:val="0"/>
              <w:autoSpaceDN w:val="0"/>
              <w:adjustRightInd w:val="0"/>
              <w:spacing w:after="0" w:line="320" w:lineRule="atLeast"/>
              <w:ind w:right="60"/>
              <w:rPr>
                <w:rFonts w:ascii="Times New Roman" w:hAnsi="Times New Roman" w:cs="Times New Roman"/>
                <w:color w:val="010205"/>
                <w:szCs w:val="18"/>
              </w:rPr>
            </w:pPr>
          </w:p>
        </w:tc>
      </w:tr>
    </w:tbl>
    <w:p w:rsidR="008844BF" w:rsidRDefault="008844BF" w:rsidP="00446C03">
      <w:pPr>
        <w:spacing w:after="0"/>
        <w:ind w:left="284"/>
        <w:jc w:val="both"/>
        <w:rPr>
          <w:rFonts w:ascii="Times New Roman" w:hAnsi="Times New Roman" w:cs="Times New Roman"/>
          <w:sz w:val="24"/>
          <w:szCs w:val="24"/>
        </w:rPr>
      </w:pPr>
      <w:r w:rsidRPr="008C604F">
        <w:rPr>
          <w:rFonts w:ascii="Times New Roman" w:hAnsi="Times New Roman" w:cs="Times New Roman"/>
          <w:sz w:val="24"/>
          <w:szCs w:val="24"/>
        </w:rPr>
        <w:t xml:space="preserve">Based on the result above, the value of Sig. pretest was 0.90 and posttest was 0.200. It showed that the value was more than the level of significance. It, therefore, can be concluded that the data of this present study has normally distributed. </w:t>
      </w:r>
    </w:p>
    <w:p w:rsidR="00446C03" w:rsidRPr="008C604F" w:rsidRDefault="00446C03" w:rsidP="00446C03">
      <w:pPr>
        <w:spacing w:after="0"/>
        <w:ind w:left="284"/>
        <w:jc w:val="both"/>
        <w:rPr>
          <w:rFonts w:ascii="Times New Roman" w:hAnsi="Times New Roman" w:cs="Times New Roman"/>
          <w:sz w:val="24"/>
          <w:szCs w:val="24"/>
        </w:rPr>
      </w:pPr>
    </w:p>
    <w:p w:rsidR="008844BF" w:rsidRDefault="008844BF" w:rsidP="00446C03">
      <w:pPr>
        <w:pStyle w:val="ListParagraph"/>
        <w:numPr>
          <w:ilvl w:val="0"/>
          <w:numId w:val="27"/>
        </w:numPr>
        <w:spacing w:after="0" w:line="256" w:lineRule="auto"/>
        <w:ind w:left="284" w:hanging="284"/>
        <w:jc w:val="both"/>
        <w:rPr>
          <w:rFonts w:ascii="Times New Roman" w:hAnsi="Times New Roman" w:cs="Times New Roman"/>
          <w:b/>
          <w:sz w:val="24"/>
          <w:szCs w:val="24"/>
        </w:rPr>
      </w:pPr>
      <w:proofErr w:type="spellStart"/>
      <w:r w:rsidRPr="008844BF">
        <w:rPr>
          <w:rFonts w:ascii="Times New Roman" w:hAnsi="Times New Roman" w:cs="Times New Roman"/>
          <w:b/>
          <w:sz w:val="24"/>
          <w:szCs w:val="24"/>
        </w:rPr>
        <w:t>Homogeneity</w:t>
      </w:r>
      <w:proofErr w:type="spellEnd"/>
    </w:p>
    <w:p w:rsidR="00AD0B9B" w:rsidRPr="00AD0B9B" w:rsidRDefault="00AD0B9B" w:rsidP="00446C03">
      <w:pPr>
        <w:pStyle w:val="ListParagraph"/>
        <w:spacing w:after="0" w:line="256" w:lineRule="auto"/>
        <w:ind w:left="284"/>
        <w:jc w:val="both"/>
        <w:rPr>
          <w:rFonts w:ascii="Times New Roman" w:hAnsi="Times New Roman" w:cs="Times New Roman"/>
          <w:b/>
          <w:sz w:val="6"/>
          <w:szCs w:val="6"/>
        </w:rPr>
      </w:pPr>
    </w:p>
    <w:p w:rsidR="008844BF" w:rsidRPr="008844BF" w:rsidRDefault="006426A2" w:rsidP="00446C03">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361BCF">
        <w:rPr>
          <w:rFonts w:ascii="Times New Roman" w:hAnsi="Times New Roman" w:cs="Times New Roman"/>
          <w:sz w:val="24"/>
          <w:szCs w:val="24"/>
        </w:rPr>
        <w:instrText>ADDIN CSL_CITATION {"citationItems":[{"id":"ITEM-1","itemData":{"author":[{"dropping-particle":"","family":"Riadi","given":"Edi","non-dropping-particle":"","parse-names":false,"suffix":""}],"id":"ITEM-1","issued":{"date-parts":[["2014"]]},"publisher":"Pustaka Mandiri","title":"Metode Statistika Parametik &amp; Nonparametik: Untuk Penelitian ilmu-ilmu Sosial dan Pendidikan","type":"book"},"uris":["http://www.mendeley.com/documents/?uuid=660c36c5-8e13-42c5-a27a-ba492fee8ca1"]}],"mendeley":{"formattedCitation":"(Riadi, 2014)","plainTextFormattedCitation":"(Riadi, 2014)","previouslyFormattedCitation":"(Riadi, 2014)"},"properties":{"noteIndex":0},"schema":"https://github.com/citation-style-language/schema/raw/master/csl-citation.json"}</w:instrText>
      </w:r>
      <w:r>
        <w:rPr>
          <w:rFonts w:ascii="Times New Roman" w:hAnsi="Times New Roman" w:cs="Times New Roman"/>
          <w:sz w:val="24"/>
          <w:szCs w:val="24"/>
        </w:rPr>
        <w:fldChar w:fldCharType="separate"/>
      </w:r>
      <w:r w:rsidRPr="006426A2">
        <w:rPr>
          <w:rFonts w:ascii="Times New Roman" w:hAnsi="Times New Roman" w:cs="Times New Roman"/>
          <w:noProof/>
          <w:sz w:val="24"/>
          <w:szCs w:val="24"/>
        </w:rPr>
        <w:t>(Riadi,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844BF" w:rsidRPr="008844BF">
        <w:rPr>
          <w:rFonts w:ascii="Times New Roman" w:hAnsi="Times New Roman" w:cs="Times New Roman"/>
          <w:sz w:val="24"/>
          <w:szCs w:val="24"/>
        </w:rPr>
        <w:t xml:space="preserve">says homogeneity test is used to test whether the distribution of data from two or more variants comes from a homogeneous population or not, that is by comparing two or more variances. The result of homogeneity test can be seen below: </w:t>
      </w:r>
    </w:p>
    <w:p w:rsidR="008844BF" w:rsidRPr="008844BF" w:rsidRDefault="008844BF" w:rsidP="008844BF">
      <w:pPr>
        <w:pStyle w:val="ListParagraph"/>
        <w:ind w:left="284"/>
        <w:jc w:val="both"/>
        <w:rPr>
          <w:rFonts w:ascii="Times New Roman" w:hAnsi="Times New Roman" w:cs="Times New Roman"/>
          <w:b/>
          <w:sz w:val="24"/>
          <w:szCs w:val="24"/>
        </w:rPr>
      </w:pPr>
    </w:p>
    <w:p w:rsidR="008844BF" w:rsidRPr="008844BF" w:rsidRDefault="008844BF" w:rsidP="008844BF">
      <w:pPr>
        <w:pStyle w:val="ListParagraph"/>
        <w:ind w:left="0"/>
        <w:jc w:val="center"/>
        <w:rPr>
          <w:rFonts w:ascii="Times New Roman" w:hAnsi="Times New Roman" w:cs="Times New Roman"/>
          <w:sz w:val="24"/>
          <w:szCs w:val="24"/>
        </w:rPr>
      </w:pPr>
      <w:r w:rsidRPr="008844BF">
        <w:rPr>
          <w:rFonts w:ascii="Times New Roman" w:hAnsi="Times New Roman" w:cs="Times New Roman"/>
          <w:sz w:val="24"/>
          <w:szCs w:val="24"/>
        </w:rPr>
        <w:t>Table 5. Test of Homogeneity</w:t>
      </w: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78"/>
        <w:gridCol w:w="2447"/>
        <w:gridCol w:w="1468"/>
        <w:gridCol w:w="1024"/>
        <w:gridCol w:w="1024"/>
        <w:gridCol w:w="1024"/>
      </w:tblGrid>
      <w:tr w:rsidR="008844BF" w:rsidRPr="008844BF" w:rsidTr="008C604F">
        <w:trPr>
          <w:cantSplit/>
          <w:jc w:val="center"/>
        </w:trPr>
        <w:tc>
          <w:tcPr>
            <w:tcW w:w="7965" w:type="dxa"/>
            <w:gridSpan w:val="6"/>
            <w:tcBorders>
              <w:top w:val="nil"/>
              <w:left w:val="nil"/>
              <w:bottom w:val="nil"/>
              <w:right w:val="nil"/>
            </w:tcBorders>
            <w:shd w:val="clear" w:color="auto" w:fill="FFFFFF"/>
            <w:vAlign w:val="center"/>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010205"/>
              </w:rPr>
            </w:pPr>
            <w:r w:rsidRPr="008844BF">
              <w:rPr>
                <w:rFonts w:ascii="Times New Roman" w:hAnsi="Times New Roman" w:cs="Times New Roman"/>
                <w:b/>
                <w:bCs/>
                <w:color w:val="010205"/>
              </w:rPr>
              <w:t>Test of Homogeneity of Variances</w:t>
            </w:r>
          </w:p>
        </w:tc>
      </w:tr>
      <w:tr w:rsidR="008844BF" w:rsidRPr="008844BF" w:rsidTr="008C604F">
        <w:trPr>
          <w:cantSplit/>
          <w:jc w:val="center"/>
        </w:trPr>
        <w:tc>
          <w:tcPr>
            <w:tcW w:w="3425" w:type="dxa"/>
            <w:gridSpan w:val="2"/>
            <w:tcBorders>
              <w:top w:val="nil"/>
              <w:left w:val="nil"/>
              <w:bottom w:val="single" w:sz="8" w:space="0" w:color="152935"/>
              <w:right w:val="nil"/>
            </w:tcBorders>
            <w:shd w:val="clear" w:color="auto" w:fill="FFFFFF"/>
            <w:vAlign w:val="bottom"/>
          </w:tcPr>
          <w:p w:rsidR="008844BF" w:rsidRPr="008844BF" w:rsidRDefault="008844BF">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single" w:sz="8" w:space="0" w:color="152935"/>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Levene Statistic</w:t>
            </w:r>
          </w:p>
        </w:tc>
        <w:tc>
          <w:tcPr>
            <w:tcW w:w="1024" w:type="dxa"/>
            <w:tcBorders>
              <w:top w:val="nil"/>
              <w:left w:val="single" w:sz="8" w:space="0" w:color="E0E0E0"/>
              <w:bottom w:val="single" w:sz="8" w:space="0" w:color="152935"/>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df1</w:t>
            </w:r>
          </w:p>
        </w:tc>
        <w:tc>
          <w:tcPr>
            <w:tcW w:w="1024" w:type="dxa"/>
            <w:tcBorders>
              <w:top w:val="nil"/>
              <w:left w:val="single" w:sz="8" w:space="0" w:color="E0E0E0"/>
              <w:bottom w:val="single" w:sz="8" w:space="0" w:color="152935"/>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df2</w:t>
            </w:r>
          </w:p>
        </w:tc>
        <w:tc>
          <w:tcPr>
            <w:tcW w:w="1024" w:type="dxa"/>
            <w:tcBorders>
              <w:top w:val="nil"/>
              <w:left w:val="single" w:sz="8" w:space="0" w:color="E0E0E0"/>
              <w:bottom w:val="single" w:sz="8" w:space="0" w:color="152935"/>
              <w:right w:val="nil"/>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Sig.</w:t>
            </w:r>
          </w:p>
        </w:tc>
      </w:tr>
      <w:tr w:rsidR="008844BF" w:rsidRPr="008844BF" w:rsidTr="008C604F">
        <w:trPr>
          <w:cantSplit/>
          <w:jc w:val="center"/>
        </w:trPr>
        <w:tc>
          <w:tcPr>
            <w:tcW w:w="978" w:type="dxa"/>
            <w:vMerge w:val="restart"/>
            <w:tcBorders>
              <w:top w:val="single" w:sz="8" w:space="0" w:color="152935"/>
              <w:left w:val="nil"/>
              <w:bottom w:val="nil"/>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Pretest</w:t>
            </w:r>
          </w:p>
        </w:tc>
        <w:tc>
          <w:tcPr>
            <w:tcW w:w="2447" w:type="dxa"/>
            <w:tcBorders>
              <w:top w:val="single" w:sz="8" w:space="0" w:color="152935"/>
              <w:left w:val="nil"/>
              <w:bottom w:val="single" w:sz="8" w:space="0" w:color="AEAEAE"/>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Based on Mean</w:t>
            </w:r>
          </w:p>
        </w:tc>
        <w:tc>
          <w:tcPr>
            <w:tcW w:w="1468" w:type="dxa"/>
            <w:tcBorders>
              <w:top w:val="single" w:sz="8" w:space="0" w:color="152935"/>
              <w:left w:val="nil"/>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.066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26</w:t>
            </w:r>
          </w:p>
        </w:tc>
        <w:tc>
          <w:tcPr>
            <w:tcW w:w="1024" w:type="dxa"/>
            <w:tcBorders>
              <w:top w:val="single" w:sz="8" w:space="0" w:color="152935"/>
              <w:left w:val="single" w:sz="8" w:space="0" w:color="E0E0E0"/>
              <w:bottom w:val="single" w:sz="8" w:space="0" w:color="AEAEAE"/>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.799</w:t>
            </w:r>
          </w:p>
        </w:tc>
      </w:tr>
      <w:tr w:rsidR="008844BF" w:rsidRPr="008844BF" w:rsidTr="008C604F">
        <w:trPr>
          <w:cantSplit/>
          <w:jc w:val="center"/>
        </w:trPr>
        <w:tc>
          <w:tcPr>
            <w:tcW w:w="7965" w:type="dxa"/>
            <w:vMerge/>
            <w:tcBorders>
              <w:top w:val="single" w:sz="8" w:space="0" w:color="152935"/>
              <w:left w:val="nil"/>
              <w:bottom w:val="nil"/>
              <w:right w:val="nil"/>
            </w:tcBorders>
            <w:vAlign w:val="center"/>
            <w:hideMark/>
          </w:tcPr>
          <w:p w:rsidR="008844BF" w:rsidRPr="008844BF" w:rsidRDefault="008844BF">
            <w:pPr>
              <w:spacing w:after="0"/>
              <w:rPr>
                <w:rFonts w:ascii="Times New Roman" w:hAnsi="Times New Roman" w:cs="Times New Roman"/>
                <w:color w:val="264A60"/>
                <w:sz w:val="18"/>
                <w:szCs w:val="18"/>
              </w:rPr>
            </w:pPr>
          </w:p>
        </w:tc>
        <w:tc>
          <w:tcPr>
            <w:tcW w:w="2447" w:type="dxa"/>
            <w:tcBorders>
              <w:top w:val="single" w:sz="8" w:space="0" w:color="AEAEAE"/>
              <w:left w:val="nil"/>
              <w:bottom w:val="single" w:sz="8" w:space="0" w:color="AEAEAE"/>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Based on Median</w:t>
            </w:r>
          </w:p>
        </w:tc>
        <w:tc>
          <w:tcPr>
            <w:tcW w:w="1468" w:type="dxa"/>
            <w:tcBorders>
              <w:top w:val="single" w:sz="8" w:space="0" w:color="AEAEAE"/>
              <w:left w:val="nil"/>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.066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26</w:t>
            </w:r>
          </w:p>
        </w:tc>
        <w:tc>
          <w:tcPr>
            <w:tcW w:w="1024" w:type="dxa"/>
            <w:tcBorders>
              <w:top w:val="single" w:sz="8" w:space="0" w:color="AEAEAE"/>
              <w:left w:val="single" w:sz="8" w:space="0" w:color="E0E0E0"/>
              <w:bottom w:val="single" w:sz="8" w:space="0" w:color="AEAEAE"/>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.800</w:t>
            </w:r>
          </w:p>
        </w:tc>
      </w:tr>
      <w:tr w:rsidR="008844BF" w:rsidRPr="008844BF" w:rsidTr="008C604F">
        <w:trPr>
          <w:cantSplit/>
          <w:jc w:val="center"/>
        </w:trPr>
        <w:tc>
          <w:tcPr>
            <w:tcW w:w="7965" w:type="dxa"/>
            <w:vMerge/>
            <w:tcBorders>
              <w:top w:val="single" w:sz="8" w:space="0" w:color="152935"/>
              <w:left w:val="nil"/>
              <w:bottom w:val="nil"/>
              <w:right w:val="nil"/>
            </w:tcBorders>
            <w:vAlign w:val="center"/>
            <w:hideMark/>
          </w:tcPr>
          <w:p w:rsidR="008844BF" w:rsidRPr="008844BF" w:rsidRDefault="008844BF">
            <w:pPr>
              <w:spacing w:after="0"/>
              <w:rPr>
                <w:rFonts w:ascii="Times New Roman" w:hAnsi="Times New Roman" w:cs="Times New Roman"/>
                <w:color w:val="264A60"/>
                <w:sz w:val="18"/>
                <w:szCs w:val="18"/>
              </w:rPr>
            </w:pPr>
          </w:p>
        </w:tc>
        <w:tc>
          <w:tcPr>
            <w:tcW w:w="2447" w:type="dxa"/>
            <w:tcBorders>
              <w:top w:val="single" w:sz="8" w:space="0" w:color="AEAEAE"/>
              <w:left w:val="nil"/>
              <w:bottom w:val="single" w:sz="8" w:space="0" w:color="AEAEAE"/>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 xml:space="preserve">Based on Median and with adjusted </w:t>
            </w:r>
            <w:r>
              <w:rPr>
                <w:rFonts w:ascii="Times New Roman" w:hAnsi="Times New Roman" w:cs="Times New Roman"/>
                <w:color w:val="264A60"/>
                <w:sz w:val="18"/>
                <w:szCs w:val="18"/>
              </w:rPr>
              <w:t>Dr</w:t>
            </w:r>
          </w:p>
        </w:tc>
        <w:tc>
          <w:tcPr>
            <w:tcW w:w="1468" w:type="dxa"/>
            <w:tcBorders>
              <w:top w:val="single" w:sz="8" w:space="0" w:color="AEAEAE"/>
              <w:left w:val="nil"/>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.066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25.618</w:t>
            </w:r>
          </w:p>
        </w:tc>
        <w:tc>
          <w:tcPr>
            <w:tcW w:w="1024" w:type="dxa"/>
            <w:tcBorders>
              <w:top w:val="single" w:sz="8" w:space="0" w:color="AEAEAE"/>
              <w:left w:val="single" w:sz="8" w:space="0" w:color="E0E0E0"/>
              <w:bottom w:val="single" w:sz="8" w:space="0" w:color="AEAEAE"/>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.800</w:t>
            </w:r>
          </w:p>
        </w:tc>
      </w:tr>
      <w:tr w:rsidR="008844BF" w:rsidRPr="008844BF" w:rsidTr="008C604F">
        <w:trPr>
          <w:cantSplit/>
          <w:jc w:val="center"/>
        </w:trPr>
        <w:tc>
          <w:tcPr>
            <w:tcW w:w="7965" w:type="dxa"/>
            <w:vMerge/>
            <w:tcBorders>
              <w:top w:val="single" w:sz="8" w:space="0" w:color="152935"/>
              <w:left w:val="nil"/>
              <w:bottom w:val="nil"/>
              <w:right w:val="nil"/>
            </w:tcBorders>
            <w:vAlign w:val="center"/>
            <w:hideMark/>
          </w:tcPr>
          <w:p w:rsidR="008844BF" w:rsidRPr="008844BF" w:rsidRDefault="008844BF">
            <w:pPr>
              <w:spacing w:after="0"/>
              <w:rPr>
                <w:rFonts w:ascii="Times New Roman" w:hAnsi="Times New Roman" w:cs="Times New Roman"/>
                <w:color w:val="264A60"/>
                <w:sz w:val="18"/>
                <w:szCs w:val="18"/>
              </w:rPr>
            </w:pPr>
          </w:p>
        </w:tc>
        <w:tc>
          <w:tcPr>
            <w:tcW w:w="2447" w:type="dxa"/>
            <w:tcBorders>
              <w:top w:val="single" w:sz="8" w:space="0" w:color="AEAEAE"/>
              <w:left w:val="nil"/>
              <w:bottom w:val="nil"/>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Based on trimmed mean</w:t>
            </w:r>
          </w:p>
        </w:tc>
        <w:tc>
          <w:tcPr>
            <w:tcW w:w="1468" w:type="dxa"/>
            <w:tcBorders>
              <w:top w:val="single" w:sz="8" w:space="0" w:color="AEAEAE"/>
              <w:left w:val="nil"/>
              <w:bottom w:val="nil"/>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.066</w:t>
            </w:r>
          </w:p>
        </w:tc>
        <w:tc>
          <w:tcPr>
            <w:tcW w:w="1024" w:type="dxa"/>
            <w:tcBorders>
              <w:top w:val="single" w:sz="8" w:space="0" w:color="AEAEAE"/>
              <w:left w:val="single" w:sz="8" w:space="0" w:color="E0E0E0"/>
              <w:bottom w:val="nil"/>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w:t>
            </w:r>
          </w:p>
        </w:tc>
        <w:tc>
          <w:tcPr>
            <w:tcW w:w="1024" w:type="dxa"/>
            <w:tcBorders>
              <w:top w:val="single" w:sz="8" w:space="0" w:color="AEAEAE"/>
              <w:left w:val="single" w:sz="8" w:space="0" w:color="E0E0E0"/>
              <w:bottom w:val="nil"/>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26</w:t>
            </w:r>
          </w:p>
        </w:tc>
        <w:tc>
          <w:tcPr>
            <w:tcW w:w="1024" w:type="dxa"/>
            <w:tcBorders>
              <w:top w:val="single" w:sz="8" w:space="0" w:color="AEAEAE"/>
              <w:left w:val="single" w:sz="8" w:space="0" w:color="E0E0E0"/>
              <w:bottom w:val="nil"/>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.800</w:t>
            </w:r>
          </w:p>
        </w:tc>
      </w:tr>
      <w:tr w:rsidR="008844BF" w:rsidRPr="008844BF" w:rsidTr="008C604F">
        <w:trPr>
          <w:cantSplit/>
          <w:jc w:val="center"/>
        </w:trPr>
        <w:tc>
          <w:tcPr>
            <w:tcW w:w="978" w:type="dxa"/>
            <w:vMerge w:val="restart"/>
            <w:tcBorders>
              <w:top w:val="single" w:sz="8" w:space="0" w:color="AEAEAE"/>
              <w:left w:val="nil"/>
              <w:bottom w:val="single" w:sz="8" w:space="0" w:color="152935"/>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Posttest</w:t>
            </w:r>
          </w:p>
        </w:tc>
        <w:tc>
          <w:tcPr>
            <w:tcW w:w="2447" w:type="dxa"/>
            <w:tcBorders>
              <w:top w:val="single" w:sz="8" w:space="0" w:color="AEAEAE"/>
              <w:left w:val="nil"/>
              <w:bottom w:val="single" w:sz="8" w:space="0" w:color="AEAEAE"/>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Based on Mean</w:t>
            </w:r>
          </w:p>
        </w:tc>
        <w:tc>
          <w:tcPr>
            <w:tcW w:w="1468" w:type="dxa"/>
            <w:tcBorders>
              <w:top w:val="single" w:sz="8" w:space="0" w:color="AEAEAE"/>
              <w:left w:val="nil"/>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.001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26</w:t>
            </w:r>
          </w:p>
        </w:tc>
        <w:tc>
          <w:tcPr>
            <w:tcW w:w="1024" w:type="dxa"/>
            <w:tcBorders>
              <w:top w:val="single" w:sz="8" w:space="0" w:color="AEAEAE"/>
              <w:left w:val="single" w:sz="8" w:space="0" w:color="E0E0E0"/>
              <w:bottom w:val="single" w:sz="8" w:space="0" w:color="AEAEAE"/>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.972</w:t>
            </w:r>
          </w:p>
        </w:tc>
      </w:tr>
      <w:tr w:rsidR="008844BF" w:rsidRPr="008844BF" w:rsidTr="008C604F">
        <w:trPr>
          <w:cantSplit/>
          <w:jc w:val="center"/>
        </w:trPr>
        <w:tc>
          <w:tcPr>
            <w:tcW w:w="7965" w:type="dxa"/>
            <w:vMerge/>
            <w:tcBorders>
              <w:top w:val="single" w:sz="8" w:space="0" w:color="AEAEAE"/>
              <w:left w:val="nil"/>
              <w:bottom w:val="single" w:sz="8" w:space="0" w:color="152935"/>
              <w:right w:val="nil"/>
            </w:tcBorders>
            <w:vAlign w:val="center"/>
            <w:hideMark/>
          </w:tcPr>
          <w:p w:rsidR="008844BF" w:rsidRPr="008844BF" w:rsidRDefault="008844BF">
            <w:pPr>
              <w:spacing w:after="0"/>
              <w:rPr>
                <w:rFonts w:ascii="Times New Roman" w:hAnsi="Times New Roman" w:cs="Times New Roman"/>
                <w:color w:val="264A60"/>
                <w:sz w:val="18"/>
                <w:szCs w:val="18"/>
              </w:rPr>
            </w:pPr>
          </w:p>
        </w:tc>
        <w:tc>
          <w:tcPr>
            <w:tcW w:w="2447" w:type="dxa"/>
            <w:tcBorders>
              <w:top w:val="single" w:sz="8" w:space="0" w:color="AEAEAE"/>
              <w:left w:val="nil"/>
              <w:bottom w:val="single" w:sz="8" w:space="0" w:color="AEAEAE"/>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Based on Median</w:t>
            </w:r>
          </w:p>
        </w:tc>
        <w:tc>
          <w:tcPr>
            <w:tcW w:w="1468" w:type="dxa"/>
            <w:tcBorders>
              <w:top w:val="single" w:sz="8" w:space="0" w:color="AEAEAE"/>
              <w:left w:val="nil"/>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26</w:t>
            </w:r>
          </w:p>
        </w:tc>
        <w:tc>
          <w:tcPr>
            <w:tcW w:w="1024" w:type="dxa"/>
            <w:tcBorders>
              <w:top w:val="single" w:sz="8" w:space="0" w:color="AEAEAE"/>
              <w:left w:val="single" w:sz="8" w:space="0" w:color="E0E0E0"/>
              <w:bottom w:val="single" w:sz="8" w:space="0" w:color="AEAEAE"/>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1.000</w:t>
            </w:r>
          </w:p>
        </w:tc>
      </w:tr>
      <w:tr w:rsidR="008844BF" w:rsidRPr="008844BF" w:rsidTr="008C604F">
        <w:trPr>
          <w:cantSplit/>
          <w:jc w:val="center"/>
        </w:trPr>
        <w:tc>
          <w:tcPr>
            <w:tcW w:w="7965" w:type="dxa"/>
            <w:vMerge/>
            <w:tcBorders>
              <w:top w:val="single" w:sz="8" w:space="0" w:color="AEAEAE"/>
              <w:left w:val="nil"/>
              <w:bottom w:val="single" w:sz="8" w:space="0" w:color="152935"/>
              <w:right w:val="nil"/>
            </w:tcBorders>
            <w:vAlign w:val="center"/>
            <w:hideMark/>
          </w:tcPr>
          <w:p w:rsidR="008844BF" w:rsidRPr="008844BF" w:rsidRDefault="008844BF">
            <w:pPr>
              <w:spacing w:after="0"/>
              <w:rPr>
                <w:rFonts w:ascii="Times New Roman" w:hAnsi="Times New Roman" w:cs="Times New Roman"/>
                <w:color w:val="264A60"/>
                <w:sz w:val="18"/>
                <w:szCs w:val="18"/>
              </w:rPr>
            </w:pPr>
          </w:p>
        </w:tc>
        <w:tc>
          <w:tcPr>
            <w:tcW w:w="2447" w:type="dxa"/>
            <w:tcBorders>
              <w:top w:val="single" w:sz="8" w:space="0" w:color="AEAEAE"/>
              <w:left w:val="nil"/>
              <w:bottom w:val="single" w:sz="8" w:space="0" w:color="AEAEAE"/>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 xml:space="preserve">Based on Median and with adjusted </w:t>
            </w:r>
            <w:r>
              <w:rPr>
                <w:rFonts w:ascii="Times New Roman" w:hAnsi="Times New Roman" w:cs="Times New Roman"/>
                <w:color w:val="264A60"/>
                <w:sz w:val="18"/>
                <w:szCs w:val="18"/>
              </w:rPr>
              <w:t>Dr</w:t>
            </w:r>
          </w:p>
        </w:tc>
        <w:tc>
          <w:tcPr>
            <w:tcW w:w="1468" w:type="dxa"/>
            <w:tcBorders>
              <w:top w:val="single" w:sz="8" w:space="0" w:color="AEAEAE"/>
              <w:left w:val="nil"/>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21.859</w:t>
            </w:r>
          </w:p>
        </w:tc>
        <w:tc>
          <w:tcPr>
            <w:tcW w:w="1024" w:type="dxa"/>
            <w:tcBorders>
              <w:top w:val="single" w:sz="8" w:space="0" w:color="AEAEAE"/>
              <w:left w:val="single" w:sz="8" w:space="0" w:color="E0E0E0"/>
              <w:bottom w:val="single" w:sz="8" w:space="0" w:color="AEAEAE"/>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1.000</w:t>
            </w:r>
          </w:p>
        </w:tc>
      </w:tr>
      <w:tr w:rsidR="008844BF" w:rsidRPr="008844BF" w:rsidTr="008C604F">
        <w:trPr>
          <w:cantSplit/>
          <w:jc w:val="center"/>
        </w:trPr>
        <w:tc>
          <w:tcPr>
            <w:tcW w:w="7965" w:type="dxa"/>
            <w:vMerge/>
            <w:tcBorders>
              <w:top w:val="single" w:sz="8" w:space="0" w:color="AEAEAE"/>
              <w:left w:val="nil"/>
              <w:bottom w:val="single" w:sz="8" w:space="0" w:color="152935"/>
              <w:right w:val="nil"/>
            </w:tcBorders>
            <w:vAlign w:val="center"/>
            <w:hideMark/>
          </w:tcPr>
          <w:p w:rsidR="008844BF" w:rsidRPr="008844BF" w:rsidRDefault="008844BF">
            <w:pPr>
              <w:spacing w:after="0"/>
              <w:rPr>
                <w:rFonts w:ascii="Times New Roman" w:hAnsi="Times New Roman" w:cs="Times New Roman"/>
                <w:color w:val="264A60"/>
                <w:sz w:val="18"/>
                <w:szCs w:val="18"/>
              </w:rPr>
            </w:pPr>
          </w:p>
        </w:tc>
        <w:tc>
          <w:tcPr>
            <w:tcW w:w="2447" w:type="dxa"/>
            <w:tcBorders>
              <w:top w:val="single" w:sz="8" w:space="0" w:color="AEAEAE"/>
              <w:left w:val="nil"/>
              <w:bottom w:val="single" w:sz="8" w:space="0" w:color="152935"/>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Based on trimmed mean</w:t>
            </w:r>
          </w:p>
        </w:tc>
        <w:tc>
          <w:tcPr>
            <w:tcW w:w="1468" w:type="dxa"/>
            <w:tcBorders>
              <w:top w:val="single" w:sz="8" w:space="0" w:color="AEAEAE"/>
              <w:left w:val="nil"/>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.004</w:t>
            </w:r>
          </w:p>
        </w:tc>
        <w:tc>
          <w:tcPr>
            <w:tcW w:w="1024" w:type="dxa"/>
            <w:tcBorders>
              <w:top w:val="single" w:sz="8" w:space="0" w:color="AEAEAE"/>
              <w:left w:val="single" w:sz="8" w:space="0" w:color="E0E0E0"/>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26</w:t>
            </w:r>
          </w:p>
        </w:tc>
        <w:tc>
          <w:tcPr>
            <w:tcW w:w="1024" w:type="dxa"/>
            <w:tcBorders>
              <w:top w:val="single" w:sz="8" w:space="0" w:color="AEAEAE"/>
              <w:left w:val="single" w:sz="8" w:space="0" w:color="E0E0E0"/>
              <w:bottom w:val="single" w:sz="8" w:space="0" w:color="152935"/>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.951</w:t>
            </w:r>
          </w:p>
        </w:tc>
      </w:tr>
    </w:tbl>
    <w:p w:rsidR="008844BF" w:rsidRPr="008844BF" w:rsidRDefault="008844BF" w:rsidP="008844BF">
      <w:pPr>
        <w:pStyle w:val="ListParagraph"/>
        <w:jc w:val="both"/>
        <w:rPr>
          <w:rFonts w:ascii="Times New Roman" w:hAnsi="Times New Roman" w:cs="Times New Roman"/>
          <w:sz w:val="24"/>
          <w:szCs w:val="24"/>
        </w:rPr>
      </w:pPr>
    </w:p>
    <w:p w:rsidR="008844BF" w:rsidRPr="008844BF" w:rsidRDefault="008844BF" w:rsidP="008844BF">
      <w:pPr>
        <w:pStyle w:val="ListParagraph"/>
        <w:jc w:val="both"/>
        <w:rPr>
          <w:rFonts w:ascii="Times New Roman" w:hAnsi="Times New Roman" w:cs="Times New Roman"/>
          <w:sz w:val="24"/>
          <w:szCs w:val="24"/>
        </w:rPr>
      </w:pPr>
    </w:p>
    <w:p w:rsidR="00913F24" w:rsidRDefault="008844BF" w:rsidP="00913F24">
      <w:pPr>
        <w:pStyle w:val="ListParagraph"/>
        <w:spacing w:after="0"/>
        <w:ind w:left="284"/>
        <w:jc w:val="both"/>
        <w:rPr>
          <w:rFonts w:ascii="Times New Roman" w:hAnsi="Times New Roman" w:cs="Times New Roman"/>
          <w:sz w:val="24"/>
          <w:szCs w:val="24"/>
          <w:lang w:val="en-US"/>
        </w:rPr>
      </w:pPr>
      <w:r w:rsidRPr="008844BF">
        <w:rPr>
          <w:rFonts w:ascii="Times New Roman" w:hAnsi="Times New Roman" w:cs="Times New Roman"/>
          <w:sz w:val="24"/>
          <w:szCs w:val="24"/>
        </w:rPr>
        <w:t xml:space="preserve">From the result of homogeneity test above, it could be seen that the significance of the data from pretest score was 0.800 and the posttest was 0.951. It means the significance of the data is higher than the significance degree (α = 0.05). The result of homogeneity tests shows that pretest and posttest score was homogeny so that </w:t>
      </w:r>
      <w:proofErr w:type="spellStart"/>
      <w:r w:rsidRPr="008844BF">
        <w:rPr>
          <w:rFonts w:ascii="Times New Roman" w:hAnsi="Times New Roman" w:cs="Times New Roman"/>
          <w:sz w:val="24"/>
          <w:szCs w:val="24"/>
        </w:rPr>
        <w:t>it</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can</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be</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tested</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by</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using</w:t>
      </w:r>
      <w:proofErr w:type="spellEnd"/>
      <w:r w:rsidRPr="008844BF">
        <w:rPr>
          <w:rFonts w:ascii="Times New Roman" w:hAnsi="Times New Roman" w:cs="Times New Roman"/>
          <w:sz w:val="24"/>
          <w:szCs w:val="24"/>
        </w:rPr>
        <w:t xml:space="preserve"> </w:t>
      </w:r>
      <w:proofErr w:type="spellStart"/>
      <w:r w:rsidRPr="008844BF">
        <w:rPr>
          <w:rFonts w:ascii="Times New Roman" w:hAnsi="Times New Roman" w:cs="Times New Roman"/>
          <w:sz w:val="24"/>
          <w:szCs w:val="24"/>
        </w:rPr>
        <w:t>t-test</w:t>
      </w:r>
      <w:proofErr w:type="spellEnd"/>
      <w:r w:rsidRPr="008844BF">
        <w:rPr>
          <w:rFonts w:ascii="Times New Roman" w:hAnsi="Times New Roman" w:cs="Times New Roman"/>
          <w:sz w:val="24"/>
          <w:szCs w:val="24"/>
        </w:rPr>
        <w:t>.</w:t>
      </w:r>
    </w:p>
    <w:p w:rsidR="00913F24" w:rsidRPr="00913F24" w:rsidRDefault="00913F24" w:rsidP="00913F24">
      <w:pPr>
        <w:pStyle w:val="ListParagraph"/>
        <w:spacing w:after="0"/>
        <w:ind w:left="284"/>
        <w:jc w:val="both"/>
        <w:rPr>
          <w:rFonts w:ascii="Times New Roman" w:hAnsi="Times New Roman" w:cs="Times New Roman"/>
          <w:sz w:val="24"/>
          <w:szCs w:val="24"/>
          <w:lang w:val="en-US"/>
        </w:rPr>
      </w:pPr>
    </w:p>
    <w:p w:rsidR="008844BF" w:rsidRDefault="008844BF" w:rsidP="00913F24">
      <w:pPr>
        <w:pStyle w:val="ListParagraph"/>
        <w:numPr>
          <w:ilvl w:val="0"/>
          <w:numId w:val="27"/>
        </w:numPr>
        <w:spacing w:after="0" w:line="256" w:lineRule="auto"/>
        <w:ind w:left="284" w:hanging="284"/>
        <w:jc w:val="both"/>
        <w:rPr>
          <w:rFonts w:ascii="Times New Roman" w:hAnsi="Times New Roman" w:cs="Times New Roman"/>
          <w:b/>
          <w:sz w:val="24"/>
          <w:szCs w:val="24"/>
        </w:rPr>
      </w:pPr>
      <w:proofErr w:type="spellStart"/>
      <w:r w:rsidRPr="008844BF">
        <w:rPr>
          <w:rFonts w:ascii="Times New Roman" w:hAnsi="Times New Roman" w:cs="Times New Roman"/>
          <w:b/>
          <w:sz w:val="24"/>
          <w:szCs w:val="24"/>
        </w:rPr>
        <w:t>T-test</w:t>
      </w:r>
      <w:proofErr w:type="spellEnd"/>
    </w:p>
    <w:p w:rsidR="00AD0B9B" w:rsidRPr="00AD0B9B" w:rsidRDefault="00AD0B9B" w:rsidP="00913F24">
      <w:pPr>
        <w:pStyle w:val="ListParagraph"/>
        <w:spacing w:after="0" w:line="256" w:lineRule="auto"/>
        <w:ind w:left="284"/>
        <w:jc w:val="both"/>
        <w:rPr>
          <w:rFonts w:ascii="Times New Roman" w:hAnsi="Times New Roman" w:cs="Times New Roman"/>
          <w:b/>
          <w:sz w:val="6"/>
          <w:szCs w:val="6"/>
        </w:rPr>
      </w:pPr>
    </w:p>
    <w:p w:rsidR="008844BF" w:rsidRPr="008844BF" w:rsidRDefault="008844BF" w:rsidP="00913F24">
      <w:pPr>
        <w:spacing w:after="0"/>
        <w:ind w:left="284"/>
        <w:jc w:val="both"/>
        <w:rPr>
          <w:rFonts w:ascii="Times New Roman" w:hAnsi="Times New Roman" w:cs="Times New Roman"/>
          <w:sz w:val="24"/>
          <w:szCs w:val="24"/>
        </w:rPr>
      </w:pPr>
      <w:r w:rsidRPr="008844BF">
        <w:rPr>
          <w:rFonts w:ascii="Times New Roman" w:hAnsi="Times New Roman" w:cs="Times New Roman"/>
          <w:sz w:val="24"/>
          <w:szCs w:val="24"/>
        </w:rPr>
        <w:t xml:space="preserve">The T test is also called the hypothesis test. The test was conducted to test whether the hypothesis proposed is accepted or not. As </w:t>
      </w:r>
      <w:r w:rsidR="00361BCF">
        <w:rPr>
          <w:rFonts w:ascii="Times New Roman" w:hAnsi="Times New Roman" w:cs="Times New Roman"/>
          <w:sz w:val="24"/>
          <w:szCs w:val="24"/>
        </w:rPr>
        <w:fldChar w:fldCharType="begin" w:fldLock="1"/>
      </w:r>
      <w:r w:rsidR="00361BCF">
        <w:rPr>
          <w:rFonts w:ascii="Times New Roman" w:hAnsi="Times New Roman" w:cs="Times New Roman"/>
          <w:sz w:val="24"/>
          <w:szCs w:val="24"/>
        </w:rPr>
        <w:instrText>ADDIN CSL_CITATION {"citationItems":[{"id":"ITEM-1","itemData":{"author":[{"dropping-particle":"","family":"Sudijono","given":"Anas","non-dropping-particle":"","parse-names":false,"suffix":""}],"id":"ITEM-1","issued":{"date-parts":[["2009"]]},"publisher":"PT. Raja Grafindo. Persada","publisher-place":"Jakarta","title":"Pengantar Statistik Pendidikan","type":"book"},"uris":["http://www.mendeley.com/documents/?uuid=d3f48331-a1a0-416a-97bb-1d6b55833971"]}],"mendeley":{"formattedCitation":"(Sudijono, 2009)","plainTextFormattedCitation":"(Sudijono, 2009)","previouslyFormattedCitation":"(Sudijono, 2009)"},"properties":{"noteIndex":0},"schema":"https://github.com/citation-style-language/schema/raw/master/csl-citation.json"}</w:instrText>
      </w:r>
      <w:r w:rsidR="00361BCF">
        <w:rPr>
          <w:rFonts w:ascii="Times New Roman" w:hAnsi="Times New Roman" w:cs="Times New Roman"/>
          <w:sz w:val="24"/>
          <w:szCs w:val="24"/>
        </w:rPr>
        <w:fldChar w:fldCharType="separate"/>
      </w:r>
      <w:r w:rsidR="00361BCF" w:rsidRPr="00361BCF">
        <w:rPr>
          <w:rFonts w:ascii="Times New Roman" w:hAnsi="Times New Roman" w:cs="Times New Roman"/>
          <w:noProof/>
          <w:sz w:val="24"/>
          <w:szCs w:val="24"/>
        </w:rPr>
        <w:t>(Sudijono, 2009)</w:t>
      </w:r>
      <w:r w:rsidR="00361BCF">
        <w:rPr>
          <w:rFonts w:ascii="Times New Roman" w:hAnsi="Times New Roman" w:cs="Times New Roman"/>
          <w:sz w:val="24"/>
          <w:szCs w:val="24"/>
        </w:rPr>
        <w:fldChar w:fldCharType="end"/>
      </w:r>
      <w:r w:rsidR="00361BCF">
        <w:rPr>
          <w:rFonts w:ascii="Times New Roman" w:hAnsi="Times New Roman" w:cs="Times New Roman"/>
          <w:sz w:val="24"/>
          <w:szCs w:val="24"/>
        </w:rPr>
        <w:t xml:space="preserve"> </w:t>
      </w:r>
      <w:r w:rsidRPr="008844BF">
        <w:rPr>
          <w:rFonts w:ascii="Times New Roman" w:hAnsi="Times New Roman" w:cs="Times New Roman"/>
          <w:sz w:val="24"/>
          <w:szCs w:val="24"/>
        </w:rPr>
        <w:t>says that  t-test is one of the statistical tests used to test the truth or falsehood of the null hypothesis which states that two sample mean is no significance difference. The result of t-test can be seen below:</w:t>
      </w:r>
    </w:p>
    <w:p w:rsidR="008844BF" w:rsidRPr="008844BF" w:rsidRDefault="008844BF" w:rsidP="008844BF">
      <w:pPr>
        <w:jc w:val="both"/>
        <w:rPr>
          <w:rFonts w:ascii="Times New Roman" w:hAnsi="Times New Roman" w:cs="Times New Roman"/>
          <w:b/>
          <w:sz w:val="24"/>
          <w:szCs w:val="24"/>
        </w:rPr>
      </w:pP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3"/>
        <w:gridCol w:w="1029"/>
        <w:gridCol w:w="888"/>
        <w:gridCol w:w="909"/>
        <w:gridCol w:w="1183"/>
        <w:gridCol w:w="1029"/>
        <w:gridCol w:w="999"/>
        <w:gridCol w:w="845"/>
        <w:gridCol w:w="707"/>
        <w:gridCol w:w="1183"/>
      </w:tblGrid>
      <w:tr w:rsidR="008844BF" w:rsidRPr="008844BF" w:rsidTr="008844BF">
        <w:trPr>
          <w:cantSplit/>
        </w:trPr>
        <w:tc>
          <w:tcPr>
            <w:tcW w:w="9555" w:type="dxa"/>
            <w:gridSpan w:val="10"/>
            <w:tcBorders>
              <w:top w:val="nil"/>
              <w:left w:val="nil"/>
              <w:bottom w:val="nil"/>
              <w:right w:val="nil"/>
            </w:tcBorders>
            <w:shd w:val="clear" w:color="auto" w:fill="FFFFFF"/>
            <w:vAlign w:val="center"/>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010205"/>
              </w:rPr>
            </w:pPr>
            <w:r w:rsidRPr="008844BF">
              <w:rPr>
                <w:rFonts w:ascii="Times New Roman" w:hAnsi="Times New Roman" w:cs="Times New Roman"/>
                <w:b/>
                <w:bCs/>
                <w:color w:val="010205"/>
              </w:rPr>
              <w:t>Paired Samples Test</w:t>
            </w:r>
          </w:p>
        </w:tc>
      </w:tr>
      <w:tr w:rsidR="008844BF" w:rsidRPr="008844BF" w:rsidTr="008844BF">
        <w:trPr>
          <w:cantSplit/>
        </w:trPr>
        <w:tc>
          <w:tcPr>
            <w:tcW w:w="1812" w:type="dxa"/>
            <w:gridSpan w:val="2"/>
            <w:vMerge w:val="restart"/>
            <w:tcBorders>
              <w:top w:val="nil"/>
              <w:left w:val="nil"/>
              <w:bottom w:val="nil"/>
              <w:right w:val="nil"/>
            </w:tcBorders>
            <w:shd w:val="clear" w:color="auto" w:fill="FFFFFF"/>
            <w:vAlign w:val="bottom"/>
          </w:tcPr>
          <w:p w:rsidR="008844BF" w:rsidRPr="008844BF" w:rsidRDefault="008844BF">
            <w:pPr>
              <w:autoSpaceDE w:val="0"/>
              <w:autoSpaceDN w:val="0"/>
              <w:adjustRightInd w:val="0"/>
              <w:spacing w:after="0" w:line="240" w:lineRule="auto"/>
              <w:rPr>
                <w:rFonts w:ascii="Times New Roman" w:hAnsi="Times New Roman" w:cs="Times New Roman"/>
                <w:sz w:val="24"/>
                <w:szCs w:val="24"/>
              </w:rPr>
            </w:pPr>
          </w:p>
        </w:tc>
        <w:tc>
          <w:tcPr>
            <w:tcW w:w="5008" w:type="dxa"/>
            <w:gridSpan w:val="5"/>
            <w:tcBorders>
              <w:top w:val="nil"/>
              <w:left w:val="nil"/>
              <w:bottom w:val="nil"/>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Paired Differences</w:t>
            </w:r>
          </w:p>
        </w:tc>
        <w:tc>
          <w:tcPr>
            <w:tcW w:w="845" w:type="dxa"/>
            <w:vMerge w:val="restart"/>
            <w:tcBorders>
              <w:top w:val="nil"/>
              <w:left w:val="single" w:sz="8" w:space="0" w:color="E0E0E0"/>
              <w:bottom w:val="nil"/>
              <w:right w:val="single" w:sz="8" w:space="0" w:color="E0E0E0"/>
            </w:tcBorders>
            <w:shd w:val="clear" w:color="auto" w:fill="FFFFFF"/>
            <w:vAlign w:val="bottom"/>
            <w:hideMark/>
          </w:tcPr>
          <w:p w:rsidR="008844BF" w:rsidRPr="008844BF" w:rsidRDefault="008C604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T</w:t>
            </w:r>
          </w:p>
        </w:tc>
        <w:tc>
          <w:tcPr>
            <w:tcW w:w="707" w:type="dxa"/>
            <w:vMerge w:val="restart"/>
            <w:tcBorders>
              <w:top w:val="nil"/>
              <w:left w:val="single" w:sz="8" w:space="0" w:color="E0E0E0"/>
              <w:bottom w:val="nil"/>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df</w:t>
            </w:r>
          </w:p>
        </w:tc>
        <w:tc>
          <w:tcPr>
            <w:tcW w:w="1183" w:type="dxa"/>
            <w:vMerge w:val="restart"/>
            <w:tcBorders>
              <w:top w:val="nil"/>
              <w:left w:val="single" w:sz="8" w:space="0" w:color="E0E0E0"/>
              <w:bottom w:val="nil"/>
              <w:right w:val="nil"/>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Sig. (2-tailed)</w:t>
            </w:r>
          </w:p>
        </w:tc>
      </w:tr>
      <w:tr w:rsidR="008844BF" w:rsidRPr="008844BF" w:rsidTr="008844BF">
        <w:trPr>
          <w:cantSplit/>
        </w:trPr>
        <w:tc>
          <w:tcPr>
            <w:tcW w:w="10584" w:type="dxa"/>
            <w:gridSpan w:val="2"/>
            <w:vMerge/>
            <w:tcBorders>
              <w:top w:val="nil"/>
              <w:left w:val="nil"/>
              <w:bottom w:val="nil"/>
              <w:right w:val="nil"/>
            </w:tcBorders>
            <w:vAlign w:val="center"/>
            <w:hideMark/>
          </w:tcPr>
          <w:p w:rsidR="008844BF" w:rsidRPr="008844BF" w:rsidRDefault="008844BF">
            <w:pPr>
              <w:spacing w:after="0"/>
              <w:rPr>
                <w:rFonts w:ascii="Times New Roman" w:hAnsi="Times New Roman" w:cs="Times New Roman"/>
                <w:sz w:val="24"/>
                <w:szCs w:val="24"/>
              </w:rPr>
            </w:pPr>
          </w:p>
        </w:tc>
        <w:tc>
          <w:tcPr>
            <w:tcW w:w="888" w:type="dxa"/>
            <w:vMerge w:val="restart"/>
            <w:tcBorders>
              <w:top w:val="nil"/>
              <w:left w:val="nil"/>
              <w:bottom w:val="nil"/>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Mean</w:t>
            </w:r>
          </w:p>
        </w:tc>
        <w:tc>
          <w:tcPr>
            <w:tcW w:w="909" w:type="dxa"/>
            <w:vMerge w:val="restart"/>
            <w:tcBorders>
              <w:top w:val="nil"/>
              <w:left w:val="single" w:sz="8" w:space="0" w:color="E0E0E0"/>
              <w:bottom w:val="nil"/>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Std. Deviation</w:t>
            </w:r>
          </w:p>
        </w:tc>
        <w:tc>
          <w:tcPr>
            <w:tcW w:w="1183" w:type="dxa"/>
            <w:vMerge w:val="restart"/>
            <w:tcBorders>
              <w:top w:val="nil"/>
              <w:left w:val="single" w:sz="8" w:space="0" w:color="E0E0E0"/>
              <w:bottom w:val="nil"/>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Std. Error Mean</w:t>
            </w:r>
          </w:p>
        </w:tc>
        <w:tc>
          <w:tcPr>
            <w:tcW w:w="2028" w:type="dxa"/>
            <w:gridSpan w:val="2"/>
            <w:tcBorders>
              <w:top w:val="nil"/>
              <w:left w:val="single" w:sz="8" w:space="0" w:color="E0E0E0"/>
              <w:bottom w:val="nil"/>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95% Confidence Interval of the Difference</w:t>
            </w:r>
          </w:p>
        </w:tc>
        <w:tc>
          <w:tcPr>
            <w:tcW w:w="845" w:type="dxa"/>
            <w:vMerge/>
            <w:tcBorders>
              <w:top w:val="nil"/>
              <w:left w:val="single" w:sz="8" w:space="0" w:color="E0E0E0"/>
              <w:bottom w:val="nil"/>
              <w:right w:val="single" w:sz="8" w:space="0" w:color="E0E0E0"/>
            </w:tcBorders>
            <w:vAlign w:val="center"/>
            <w:hideMark/>
          </w:tcPr>
          <w:p w:rsidR="008844BF" w:rsidRPr="008844BF" w:rsidRDefault="008844BF">
            <w:pPr>
              <w:spacing w:after="0"/>
              <w:rPr>
                <w:rFonts w:ascii="Times New Roman" w:hAnsi="Times New Roman" w:cs="Times New Roman"/>
                <w:color w:val="264A60"/>
                <w:sz w:val="18"/>
                <w:szCs w:val="18"/>
              </w:rPr>
            </w:pPr>
          </w:p>
        </w:tc>
        <w:tc>
          <w:tcPr>
            <w:tcW w:w="707" w:type="dxa"/>
            <w:vMerge/>
            <w:tcBorders>
              <w:top w:val="nil"/>
              <w:left w:val="single" w:sz="8" w:space="0" w:color="E0E0E0"/>
              <w:bottom w:val="nil"/>
              <w:right w:val="single" w:sz="8" w:space="0" w:color="E0E0E0"/>
            </w:tcBorders>
            <w:vAlign w:val="center"/>
            <w:hideMark/>
          </w:tcPr>
          <w:p w:rsidR="008844BF" w:rsidRPr="008844BF" w:rsidRDefault="008844BF">
            <w:pPr>
              <w:spacing w:after="0"/>
              <w:rPr>
                <w:rFonts w:ascii="Times New Roman" w:hAnsi="Times New Roman" w:cs="Times New Roman"/>
                <w:color w:val="264A60"/>
                <w:sz w:val="18"/>
                <w:szCs w:val="18"/>
              </w:rPr>
            </w:pPr>
          </w:p>
        </w:tc>
        <w:tc>
          <w:tcPr>
            <w:tcW w:w="1183" w:type="dxa"/>
            <w:vMerge/>
            <w:tcBorders>
              <w:top w:val="nil"/>
              <w:left w:val="single" w:sz="8" w:space="0" w:color="E0E0E0"/>
              <w:bottom w:val="nil"/>
              <w:right w:val="nil"/>
            </w:tcBorders>
            <w:vAlign w:val="center"/>
            <w:hideMark/>
          </w:tcPr>
          <w:p w:rsidR="008844BF" w:rsidRPr="008844BF" w:rsidRDefault="008844BF">
            <w:pPr>
              <w:spacing w:after="0"/>
              <w:rPr>
                <w:rFonts w:ascii="Times New Roman" w:hAnsi="Times New Roman" w:cs="Times New Roman"/>
                <w:color w:val="264A60"/>
                <w:sz w:val="18"/>
                <w:szCs w:val="18"/>
              </w:rPr>
            </w:pPr>
          </w:p>
        </w:tc>
      </w:tr>
      <w:tr w:rsidR="008844BF" w:rsidRPr="008844BF" w:rsidTr="008844BF">
        <w:trPr>
          <w:cantSplit/>
        </w:trPr>
        <w:tc>
          <w:tcPr>
            <w:tcW w:w="10584" w:type="dxa"/>
            <w:gridSpan w:val="2"/>
            <w:vMerge/>
            <w:tcBorders>
              <w:top w:val="nil"/>
              <w:left w:val="nil"/>
              <w:bottom w:val="nil"/>
              <w:right w:val="nil"/>
            </w:tcBorders>
            <w:vAlign w:val="center"/>
            <w:hideMark/>
          </w:tcPr>
          <w:p w:rsidR="008844BF" w:rsidRPr="008844BF" w:rsidRDefault="008844BF">
            <w:pPr>
              <w:spacing w:after="0"/>
              <w:rPr>
                <w:rFonts w:ascii="Times New Roman" w:hAnsi="Times New Roman" w:cs="Times New Roman"/>
                <w:sz w:val="24"/>
                <w:szCs w:val="24"/>
              </w:rPr>
            </w:pPr>
          </w:p>
        </w:tc>
        <w:tc>
          <w:tcPr>
            <w:tcW w:w="5008" w:type="dxa"/>
            <w:vMerge/>
            <w:tcBorders>
              <w:top w:val="nil"/>
              <w:left w:val="nil"/>
              <w:bottom w:val="nil"/>
              <w:right w:val="single" w:sz="8" w:space="0" w:color="E0E0E0"/>
            </w:tcBorders>
            <w:vAlign w:val="center"/>
            <w:hideMark/>
          </w:tcPr>
          <w:p w:rsidR="008844BF" w:rsidRPr="008844BF" w:rsidRDefault="008844BF">
            <w:pPr>
              <w:spacing w:after="0"/>
              <w:rPr>
                <w:rFonts w:ascii="Times New Roman" w:hAnsi="Times New Roman" w:cs="Times New Roman"/>
                <w:color w:val="264A60"/>
                <w:sz w:val="18"/>
                <w:szCs w:val="18"/>
              </w:rPr>
            </w:pPr>
          </w:p>
        </w:tc>
        <w:tc>
          <w:tcPr>
            <w:tcW w:w="909" w:type="dxa"/>
            <w:vMerge/>
            <w:tcBorders>
              <w:top w:val="nil"/>
              <w:left w:val="single" w:sz="8" w:space="0" w:color="E0E0E0"/>
              <w:bottom w:val="nil"/>
              <w:right w:val="single" w:sz="8" w:space="0" w:color="E0E0E0"/>
            </w:tcBorders>
            <w:vAlign w:val="center"/>
            <w:hideMark/>
          </w:tcPr>
          <w:p w:rsidR="008844BF" w:rsidRPr="008844BF" w:rsidRDefault="008844BF">
            <w:pPr>
              <w:spacing w:after="0"/>
              <w:rPr>
                <w:rFonts w:ascii="Times New Roman" w:hAnsi="Times New Roman" w:cs="Times New Roman"/>
                <w:color w:val="264A60"/>
                <w:sz w:val="18"/>
                <w:szCs w:val="18"/>
              </w:rPr>
            </w:pPr>
          </w:p>
        </w:tc>
        <w:tc>
          <w:tcPr>
            <w:tcW w:w="1183" w:type="dxa"/>
            <w:vMerge/>
            <w:tcBorders>
              <w:top w:val="nil"/>
              <w:left w:val="single" w:sz="8" w:space="0" w:color="E0E0E0"/>
              <w:bottom w:val="nil"/>
              <w:right w:val="single" w:sz="8" w:space="0" w:color="E0E0E0"/>
            </w:tcBorders>
            <w:vAlign w:val="center"/>
            <w:hideMark/>
          </w:tcPr>
          <w:p w:rsidR="008844BF" w:rsidRPr="008844BF" w:rsidRDefault="008844BF">
            <w:pPr>
              <w:spacing w:after="0"/>
              <w:rPr>
                <w:rFonts w:ascii="Times New Roman" w:hAnsi="Times New Roman" w:cs="Times New Roman"/>
                <w:color w:val="264A60"/>
                <w:sz w:val="18"/>
                <w:szCs w:val="18"/>
              </w:rPr>
            </w:pPr>
          </w:p>
        </w:tc>
        <w:tc>
          <w:tcPr>
            <w:tcW w:w="1029" w:type="dxa"/>
            <w:tcBorders>
              <w:top w:val="nil"/>
              <w:left w:val="single" w:sz="8" w:space="0" w:color="E0E0E0"/>
              <w:bottom w:val="single" w:sz="8" w:space="0" w:color="152935"/>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Lower</w:t>
            </w:r>
          </w:p>
        </w:tc>
        <w:tc>
          <w:tcPr>
            <w:tcW w:w="999" w:type="dxa"/>
            <w:tcBorders>
              <w:top w:val="nil"/>
              <w:left w:val="single" w:sz="8" w:space="0" w:color="E0E0E0"/>
              <w:bottom w:val="single" w:sz="8" w:space="0" w:color="152935"/>
              <w:right w:val="single" w:sz="8" w:space="0" w:color="E0E0E0"/>
            </w:tcBorders>
            <w:shd w:val="clear" w:color="auto" w:fill="FFFFFF"/>
            <w:vAlign w:val="bottom"/>
            <w:hideMark/>
          </w:tcPr>
          <w:p w:rsidR="008844BF" w:rsidRPr="008844BF" w:rsidRDefault="008844BF">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844BF">
              <w:rPr>
                <w:rFonts w:ascii="Times New Roman" w:hAnsi="Times New Roman" w:cs="Times New Roman"/>
                <w:color w:val="264A60"/>
                <w:sz w:val="18"/>
                <w:szCs w:val="18"/>
              </w:rPr>
              <w:t>Upper</w:t>
            </w:r>
          </w:p>
        </w:tc>
        <w:tc>
          <w:tcPr>
            <w:tcW w:w="845" w:type="dxa"/>
            <w:vMerge/>
            <w:tcBorders>
              <w:top w:val="nil"/>
              <w:left w:val="single" w:sz="8" w:space="0" w:color="E0E0E0"/>
              <w:bottom w:val="nil"/>
              <w:right w:val="single" w:sz="8" w:space="0" w:color="E0E0E0"/>
            </w:tcBorders>
            <w:vAlign w:val="center"/>
            <w:hideMark/>
          </w:tcPr>
          <w:p w:rsidR="008844BF" w:rsidRPr="008844BF" w:rsidRDefault="008844BF">
            <w:pPr>
              <w:spacing w:after="0"/>
              <w:rPr>
                <w:rFonts w:ascii="Times New Roman" w:hAnsi="Times New Roman" w:cs="Times New Roman"/>
                <w:color w:val="264A60"/>
                <w:sz w:val="18"/>
                <w:szCs w:val="18"/>
              </w:rPr>
            </w:pPr>
          </w:p>
        </w:tc>
        <w:tc>
          <w:tcPr>
            <w:tcW w:w="707" w:type="dxa"/>
            <w:vMerge/>
            <w:tcBorders>
              <w:top w:val="nil"/>
              <w:left w:val="single" w:sz="8" w:space="0" w:color="E0E0E0"/>
              <w:bottom w:val="nil"/>
              <w:right w:val="single" w:sz="8" w:space="0" w:color="E0E0E0"/>
            </w:tcBorders>
            <w:vAlign w:val="center"/>
            <w:hideMark/>
          </w:tcPr>
          <w:p w:rsidR="008844BF" w:rsidRPr="008844BF" w:rsidRDefault="008844BF">
            <w:pPr>
              <w:spacing w:after="0"/>
              <w:rPr>
                <w:rFonts w:ascii="Times New Roman" w:hAnsi="Times New Roman" w:cs="Times New Roman"/>
                <w:color w:val="264A60"/>
                <w:sz w:val="18"/>
                <w:szCs w:val="18"/>
              </w:rPr>
            </w:pPr>
          </w:p>
        </w:tc>
        <w:tc>
          <w:tcPr>
            <w:tcW w:w="1183" w:type="dxa"/>
            <w:vMerge/>
            <w:tcBorders>
              <w:top w:val="nil"/>
              <w:left w:val="single" w:sz="8" w:space="0" w:color="E0E0E0"/>
              <w:bottom w:val="nil"/>
              <w:right w:val="nil"/>
            </w:tcBorders>
            <w:vAlign w:val="center"/>
            <w:hideMark/>
          </w:tcPr>
          <w:p w:rsidR="008844BF" w:rsidRPr="008844BF" w:rsidRDefault="008844BF">
            <w:pPr>
              <w:spacing w:after="0"/>
              <w:rPr>
                <w:rFonts w:ascii="Times New Roman" w:hAnsi="Times New Roman" w:cs="Times New Roman"/>
                <w:color w:val="264A60"/>
                <w:sz w:val="18"/>
                <w:szCs w:val="18"/>
              </w:rPr>
            </w:pPr>
          </w:p>
        </w:tc>
      </w:tr>
      <w:tr w:rsidR="008844BF" w:rsidRPr="008844BF" w:rsidTr="008844BF">
        <w:trPr>
          <w:cantSplit/>
        </w:trPr>
        <w:tc>
          <w:tcPr>
            <w:tcW w:w="783" w:type="dxa"/>
            <w:tcBorders>
              <w:top w:val="single" w:sz="8" w:space="0" w:color="152935"/>
              <w:left w:val="nil"/>
              <w:bottom w:val="single" w:sz="8" w:space="0" w:color="152935"/>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Pair 1</w:t>
            </w:r>
          </w:p>
        </w:tc>
        <w:tc>
          <w:tcPr>
            <w:tcW w:w="1029" w:type="dxa"/>
            <w:tcBorders>
              <w:top w:val="single" w:sz="8" w:space="0" w:color="152935"/>
              <w:left w:val="nil"/>
              <w:bottom w:val="single" w:sz="8" w:space="0" w:color="152935"/>
              <w:right w:val="nil"/>
            </w:tcBorders>
            <w:shd w:val="clear" w:color="auto" w:fill="E0E0E0"/>
            <w:hideMark/>
          </w:tcPr>
          <w:p w:rsidR="008844BF" w:rsidRPr="008844BF" w:rsidRDefault="008844BF">
            <w:pPr>
              <w:autoSpaceDE w:val="0"/>
              <w:autoSpaceDN w:val="0"/>
              <w:adjustRightInd w:val="0"/>
              <w:spacing w:after="0" w:line="320" w:lineRule="atLeast"/>
              <w:ind w:left="60" w:right="60"/>
              <w:rPr>
                <w:rFonts w:ascii="Times New Roman" w:hAnsi="Times New Roman" w:cs="Times New Roman"/>
                <w:color w:val="264A60"/>
                <w:sz w:val="18"/>
                <w:szCs w:val="18"/>
              </w:rPr>
            </w:pPr>
            <w:r w:rsidRPr="008844BF">
              <w:rPr>
                <w:rFonts w:ascii="Times New Roman" w:hAnsi="Times New Roman" w:cs="Times New Roman"/>
                <w:color w:val="264A60"/>
                <w:sz w:val="18"/>
                <w:szCs w:val="18"/>
              </w:rPr>
              <w:t>Pretest - Posttest</w:t>
            </w:r>
          </w:p>
        </w:tc>
        <w:tc>
          <w:tcPr>
            <w:tcW w:w="888" w:type="dxa"/>
            <w:tcBorders>
              <w:top w:val="single" w:sz="8" w:space="0" w:color="152935"/>
              <w:left w:val="nil"/>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-23.679</w:t>
            </w:r>
          </w:p>
        </w:tc>
        <w:tc>
          <w:tcPr>
            <w:tcW w:w="909" w:type="dxa"/>
            <w:tcBorders>
              <w:top w:val="single" w:sz="8" w:space="0" w:color="152935"/>
              <w:left w:val="single" w:sz="8" w:space="0" w:color="E0E0E0"/>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6.695</w:t>
            </w:r>
          </w:p>
        </w:tc>
        <w:tc>
          <w:tcPr>
            <w:tcW w:w="1183" w:type="dxa"/>
            <w:tcBorders>
              <w:top w:val="single" w:sz="8" w:space="0" w:color="152935"/>
              <w:left w:val="single" w:sz="8" w:space="0" w:color="E0E0E0"/>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1.265</w:t>
            </w:r>
          </w:p>
        </w:tc>
        <w:tc>
          <w:tcPr>
            <w:tcW w:w="1029" w:type="dxa"/>
            <w:tcBorders>
              <w:top w:val="single" w:sz="8" w:space="0" w:color="152935"/>
              <w:left w:val="single" w:sz="8" w:space="0" w:color="E0E0E0"/>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-26.274</w:t>
            </w:r>
          </w:p>
        </w:tc>
        <w:tc>
          <w:tcPr>
            <w:tcW w:w="999" w:type="dxa"/>
            <w:tcBorders>
              <w:top w:val="single" w:sz="8" w:space="0" w:color="152935"/>
              <w:left w:val="single" w:sz="8" w:space="0" w:color="E0E0E0"/>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-21.083</w:t>
            </w:r>
          </w:p>
        </w:tc>
        <w:tc>
          <w:tcPr>
            <w:tcW w:w="845" w:type="dxa"/>
            <w:tcBorders>
              <w:top w:val="single" w:sz="8" w:space="0" w:color="152935"/>
              <w:left w:val="single" w:sz="8" w:space="0" w:color="E0E0E0"/>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-18.716</w:t>
            </w:r>
          </w:p>
        </w:tc>
        <w:tc>
          <w:tcPr>
            <w:tcW w:w="707" w:type="dxa"/>
            <w:tcBorders>
              <w:top w:val="single" w:sz="8" w:space="0" w:color="152935"/>
              <w:left w:val="single" w:sz="8" w:space="0" w:color="E0E0E0"/>
              <w:bottom w:val="single" w:sz="8" w:space="0" w:color="152935"/>
              <w:right w:val="single" w:sz="8" w:space="0" w:color="E0E0E0"/>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27</w:t>
            </w:r>
          </w:p>
        </w:tc>
        <w:tc>
          <w:tcPr>
            <w:tcW w:w="1183" w:type="dxa"/>
            <w:tcBorders>
              <w:top w:val="single" w:sz="8" w:space="0" w:color="152935"/>
              <w:left w:val="single" w:sz="8" w:space="0" w:color="E0E0E0"/>
              <w:bottom w:val="single" w:sz="8" w:space="0" w:color="152935"/>
              <w:right w:val="nil"/>
            </w:tcBorders>
            <w:shd w:val="clear" w:color="auto" w:fill="FFFFFF"/>
            <w:hideMark/>
          </w:tcPr>
          <w:p w:rsidR="008844BF" w:rsidRPr="008844BF" w:rsidRDefault="008844BF">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844BF">
              <w:rPr>
                <w:rFonts w:ascii="Times New Roman" w:hAnsi="Times New Roman" w:cs="Times New Roman"/>
                <w:color w:val="010205"/>
                <w:sz w:val="18"/>
                <w:szCs w:val="18"/>
              </w:rPr>
              <w:t>.000</w:t>
            </w:r>
          </w:p>
        </w:tc>
      </w:tr>
    </w:tbl>
    <w:p w:rsidR="008844BF" w:rsidRPr="008844BF" w:rsidRDefault="008844BF" w:rsidP="008844BF">
      <w:pPr>
        <w:jc w:val="both"/>
        <w:rPr>
          <w:rFonts w:ascii="Times New Roman" w:hAnsi="Times New Roman" w:cs="Times New Roman"/>
          <w:b/>
          <w:sz w:val="24"/>
          <w:szCs w:val="24"/>
        </w:rPr>
      </w:pPr>
    </w:p>
    <w:p w:rsidR="008844BF" w:rsidRDefault="008844BF" w:rsidP="00913F24">
      <w:pPr>
        <w:spacing w:after="0"/>
        <w:jc w:val="both"/>
        <w:rPr>
          <w:rFonts w:ascii="Times New Roman" w:hAnsi="Times New Roman" w:cs="Times New Roman"/>
          <w:sz w:val="24"/>
          <w:szCs w:val="24"/>
        </w:rPr>
      </w:pPr>
      <w:r w:rsidRPr="008844BF">
        <w:rPr>
          <w:rFonts w:ascii="Times New Roman" w:hAnsi="Times New Roman" w:cs="Times New Roman"/>
          <w:sz w:val="24"/>
          <w:szCs w:val="24"/>
        </w:rPr>
        <w:t xml:space="preserve">The table showed that Sig-2 tailed was 0.00. This was lower than 0.05. This means that Ho of this study was accepted. In the other words, there is the difference of students’ learning motivation before and after giving the treatment. The use of ice breaking, here, is effective in improving students’ learning motivation in English. </w:t>
      </w:r>
    </w:p>
    <w:p w:rsidR="00913F24" w:rsidRPr="008844BF" w:rsidRDefault="00913F24" w:rsidP="00913F24">
      <w:pPr>
        <w:spacing w:after="0"/>
        <w:jc w:val="both"/>
        <w:rPr>
          <w:rFonts w:ascii="Times New Roman" w:hAnsi="Times New Roman" w:cs="Times New Roman"/>
          <w:sz w:val="24"/>
          <w:szCs w:val="24"/>
        </w:rPr>
      </w:pPr>
    </w:p>
    <w:p w:rsidR="00A576D6" w:rsidRDefault="008844BF" w:rsidP="00913F24">
      <w:pPr>
        <w:spacing w:after="0"/>
        <w:jc w:val="both"/>
        <w:rPr>
          <w:rFonts w:ascii="Times New Roman" w:hAnsi="Times New Roman" w:cs="Times New Roman"/>
          <w:sz w:val="24"/>
          <w:szCs w:val="24"/>
        </w:rPr>
      </w:pPr>
      <w:r w:rsidRPr="008844BF">
        <w:rPr>
          <w:rFonts w:ascii="Times New Roman" w:hAnsi="Times New Roman" w:cs="Times New Roman"/>
          <w:sz w:val="24"/>
          <w:szCs w:val="24"/>
        </w:rPr>
        <w:t xml:space="preserve">As previously discussed in the previous chapter, ice breaking offers various benefits in the process of learning. When the ice breaking is used in the beginning of the lesson, for example, it could catch the students’ attention. The students were more enthusiast in learning </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{"citationItems":[{"id":"ITEM-1","itemData":{"author":[{"dropping-particle":"","family":"Hutasoit","given":"Rotua","non-dropping-particle":"","parse-names":false,"suffix":""},{"dropping-particle":"","family":"Tambunan","given":"Drs Bonari","non-dropping-particle":"","parse-names":false,"suffix":""}],"id":"ITEM-1","issue":"5","issued":{"date-parts":[["2019"]]},"page":"700-705","title":"The Effect of Ice Breaking Technique in Teaching Speaking at the Tenth Grade Students of SMK Dharma Bhakti Siborongborong in Academic Year 2018 / 2019","type":"article-journal"},"uris":["http://www.mendeley.com/documents/?uuid=38bd0a95-d015-42ee-93ee-16941a426098"]}],"mendeley":{"formattedCitation":"(Hutasoit &amp; Tambunan, 2019)","plainTextFormattedCitation":"(Hutasoit &amp; Tambunan, 2019)","previouslyFormattedCitation":"(Hutasoit &amp; Tambunan, 2019)"},"properties":{"noteIndex":0},"schema":"https://github.com/citation-style-language/schema/raw/master/csl-citation.json"}</w:instrText>
      </w:r>
      <w:r w:rsidRPr="008844BF">
        <w:rPr>
          <w:rFonts w:ascii="Times New Roman" w:hAnsi="Times New Roman" w:cs="Times New Roman"/>
          <w:sz w:val="24"/>
          <w:szCs w:val="24"/>
        </w:rPr>
        <w:fldChar w:fldCharType="separate"/>
      </w:r>
      <w:r w:rsidR="006426A2" w:rsidRPr="006426A2">
        <w:rPr>
          <w:rFonts w:ascii="Times New Roman" w:hAnsi="Times New Roman" w:cs="Times New Roman"/>
          <w:noProof/>
          <w:sz w:val="24"/>
          <w:szCs w:val="24"/>
        </w:rPr>
        <w:t>(Hutasoit &amp; Tambunan, 2019)</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When it was used as an energizer (in the middle of the lesson), it could relieve the students’ stress from learning (Forbes &amp; Greene in</w:t>
      </w:r>
      <w:r w:rsidRPr="008844BF">
        <w:rPr>
          <w:rFonts w:ascii="Times New Roman" w:hAnsi="Times New Roman" w:cs="Times New Roman"/>
          <w:sz w:val="24"/>
          <w:szCs w:val="24"/>
        </w:rPr>
        <w:fldChar w:fldCharType="begin" w:fldLock="1"/>
      </w:r>
      <w:r w:rsidR="006426A2">
        <w:rPr>
          <w:rFonts w:ascii="Times New Roman" w:hAnsi="Times New Roman" w:cs="Times New Roman"/>
          <w:sz w:val="24"/>
          <w:szCs w:val="24"/>
        </w:rPr>
        <w:instrText>ADDIN CSL_CITATION {"citationItems":[{"id":"ITEM-1","itemData":{"author":[{"dropping-particle":"","family":"Yeganehpour","given":"Parisa","non-dropping-particle":"","parse-names":false,"suffix":""}],"id":"ITEM-1","issue":"22","issued":{"date-parts":[["2017"]]},"page":"137-142","title":"Ice-breaking as A Useful Teaching Policy for Both Genders","type":"article-journal","volume":"8"},"uris":["http://www.mendeley.com/documents/?uuid=a7c6f0a7-8814-4d37-b098-e180a71de6ba"]}],"mendeley":{"formattedCitation":"(Yeganehpour, 2017)","manualFormatting":" Yeganehpour, 2017)","plainTextFormattedCitation":"(Yeganehpour, 2017)","previouslyFormattedCitation":"(Yeganehpour, 2017)"},"properties":{"noteIndex":0},"schema":"https://github.com/citation-style-language/schema/raw/master/csl-citation.json"}</w:instrText>
      </w:r>
      <w:r w:rsidRPr="008844BF">
        <w:rPr>
          <w:rFonts w:ascii="Times New Roman" w:hAnsi="Times New Roman" w:cs="Times New Roman"/>
          <w:sz w:val="24"/>
          <w:szCs w:val="24"/>
        </w:rPr>
        <w:fldChar w:fldCharType="separate"/>
      </w:r>
      <w:r w:rsidRPr="008844BF">
        <w:rPr>
          <w:rFonts w:ascii="Times New Roman" w:hAnsi="Times New Roman" w:cs="Times New Roman"/>
          <w:noProof/>
          <w:sz w:val="24"/>
          <w:szCs w:val="24"/>
        </w:rPr>
        <w:t xml:space="preserve"> Yeganehpour, 2017)</w:t>
      </w:r>
      <w:r w:rsidRPr="008844BF">
        <w:rPr>
          <w:rFonts w:ascii="Times New Roman" w:hAnsi="Times New Roman" w:cs="Times New Roman"/>
          <w:sz w:val="24"/>
          <w:szCs w:val="24"/>
        </w:rPr>
        <w:fldChar w:fldCharType="end"/>
      </w:r>
      <w:r w:rsidRPr="008844BF">
        <w:rPr>
          <w:rFonts w:ascii="Times New Roman" w:hAnsi="Times New Roman" w:cs="Times New Roman"/>
          <w:sz w:val="24"/>
          <w:szCs w:val="24"/>
        </w:rPr>
        <w:t>). Ice breaking also could be used to regain the students’ attention when they lost their focus. As a result, they have a good comprehension and understanding to the learned topic. It is showed by their participation in answe</w:t>
      </w:r>
      <w:r w:rsidR="009744F4">
        <w:rPr>
          <w:rFonts w:ascii="Times New Roman" w:hAnsi="Times New Roman" w:cs="Times New Roman"/>
          <w:sz w:val="24"/>
          <w:szCs w:val="24"/>
        </w:rPr>
        <w:t xml:space="preserve">ring the teacher’s questions.  </w:t>
      </w:r>
    </w:p>
    <w:p w:rsidR="00913F24" w:rsidRPr="009744F4" w:rsidRDefault="00913F24" w:rsidP="00913F24">
      <w:pPr>
        <w:spacing w:after="0"/>
        <w:jc w:val="both"/>
        <w:rPr>
          <w:rFonts w:ascii="Times New Roman" w:hAnsi="Times New Roman" w:cs="Times New Roman"/>
          <w:sz w:val="24"/>
          <w:szCs w:val="24"/>
        </w:rPr>
      </w:pPr>
    </w:p>
    <w:p w:rsidR="00017AD9" w:rsidRPr="008844BF" w:rsidRDefault="00017AD9" w:rsidP="003B5759">
      <w:pPr>
        <w:spacing w:after="0" w:line="240" w:lineRule="auto"/>
        <w:jc w:val="both"/>
        <w:rPr>
          <w:rFonts w:ascii="Times New Roman" w:eastAsia="Times New Roman" w:hAnsi="Times New Roman" w:cs="Times New Roman"/>
          <w:caps/>
          <w:sz w:val="10"/>
          <w:lang w:val="en-US"/>
        </w:rPr>
      </w:pPr>
    </w:p>
    <w:p w:rsidR="003B5759" w:rsidRPr="008844BF" w:rsidRDefault="00017AD9" w:rsidP="00017AD9">
      <w:pPr>
        <w:spacing w:after="0" w:line="240" w:lineRule="auto"/>
        <w:jc w:val="both"/>
        <w:rPr>
          <w:rFonts w:ascii="Times New Roman" w:eastAsia="Times New Roman" w:hAnsi="Times New Roman" w:cs="Times New Roman"/>
          <w:b/>
          <w:caps/>
          <w:lang w:val="en-US"/>
        </w:rPr>
      </w:pPr>
      <w:r w:rsidRPr="008844BF">
        <w:rPr>
          <w:rFonts w:ascii="Times New Roman" w:eastAsia="Times New Roman" w:hAnsi="Times New Roman" w:cs="Times New Roman"/>
          <w:b/>
          <w:caps/>
          <w:sz w:val="24"/>
          <w:lang w:val="en-US"/>
        </w:rPr>
        <w:t>CONCLUSION</w:t>
      </w:r>
    </w:p>
    <w:p w:rsidR="003B5759" w:rsidRPr="008844BF" w:rsidRDefault="003B5759" w:rsidP="003B5759">
      <w:pPr>
        <w:spacing w:after="0" w:line="240" w:lineRule="auto"/>
        <w:contextualSpacing/>
        <w:jc w:val="both"/>
        <w:rPr>
          <w:rFonts w:ascii="Times New Roman" w:eastAsia="Times New Roman" w:hAnsi="Times New Roman" w:cs="Times New Roman"/>
          <w:sz w:val="10"/>
        </w:rPr>
      </w:pPr>
    </w:p>
    <w:p w:rsidR="008844BF" w:rsidRDefault="008844BF" w:rsidP="008844BF">
      <w:pPr>
        <w:jc w:val="both"/>
        <w:rPr>
          <w:rFonts w:ascii="Times New Roman" w:hAnsi="Times New Roman" w:cs="Times New Roman"/>
          <w:sz w:val="24"/>
          <w:szCs w:val="24"/>
        </w:rPr>
      </w:pPr>
      <w:r>
        <w:rPr>
          <w:rFonts w:ascii="Times New Roman" w:hAnsi="Times New Roman" w:cs="Times New Roman"/>
          <w:sz w:val="24"/>
          <w:szCs w:val="24"/>
        </w:rPr>
        <w:t xml:space="preserve">Based on the result of this study, ice breaking is effective in improving students’ motivation in learning English. It is proved by the data from t-test that shows the sigma 2 tailed is 0.00. This value is less than 0.05. Null hypothesis, therefore, is rejected. </w:t>
      </w:r>
    </w:p>
    <w:p w:rsidR="00D649D1" w:rsidRDefault="008844BF" w:rsidP="00913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result of this study, it is suggested for the teacher who have students’ with low motivation in learning English to use ice breaking in the learning and teaching process. This study shows that ice breaking can make students’ to be more enthusiast in learning as it provides </w:t>
      </w:r>
      <w:r>
        <w:rPr>
          <w:rFonts w:ascii="Times New Roman" w:hAnsi="Times New Roman" w:cs="Times New Roman"/>
          <w:sz w:val="24"/>
          <w:szCs w:val="24"/>
        </w:rPr>
        <w:lastRenderedPageBreak/>
        <w:t xml:space="preserve">joyful activities. It also can regain the students’ attention while they make some noise in the classroom. </w:t>
      </w:r>
    </w:p>
    <w:p w:rsidR="00913F24" w:rsidRPr="008844BF" w:rsidRDefault="00913F24" w:rsidP="00913F24">
      <w:pPr>
        <w:spacing w:after="0" w:line="240" w:lineRule="auto"/>
        <w:jc w:val="both"/>
        <w:rPr>
          <w:rFonts w:ascii="Times New Roman" w:hAnsi="Times New Roman" w:cs="Times New Roman"/>
          <w:sz w:val="24"/>
          <w:szCs w:val="24"/>
        </w:rPr>
      </w:pPr>
    </w:p>
    <w:p w:rsidR="00A576D6" w:rsidRPr="008844BF"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8844BF"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8844BF">
        <w:rPr>
          <w:rFonts w:ascii="Times New Roman" w:hAnsi="Times New Roman" w:cs="Times New Roman"/>
          <w:b/>
          <w:sz w:val="24"/>
          <w:lang w:val="en-US"/>
        </w:rPr>
        <w:t>REFERENCES</w:t>
      </w:r>
    </w:p>
    <w:p w:rsidR="003B5759" w:rsidRPr="008844BF"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AD0B9B">
        <w:rPr>
          <w:rFonts w:ascii="Times New Roman" w:hAnsi="Times New Roman" w:cs="Times New Roman"/>
          <w:noProof/>
          <w:sz w:val="24"/>
          <w:szCs w:val="24"/>
        </w:rPr>
        <w:t>Bhuana, G. P. (2017</w:t>
      </w:r>
      <w:r w:rsidRPr="00361BCF">
        <w:rPr>
          <w:rFonts w:ascii="Times New Roman" w:hAnsi="Times New Roman" w:cs="Times New Roman"/>
          <w:noProof/>
          <w:sz w:val="24"/>
          <w:szCs w:val="24"/>
        </w:rPr>
        <w:t>). Language Learning Motivation among Senior High School Students, 1–8.</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BCF">
        <w:rPr>
          <w:rFonts w:ascii="Times New Roman" w:hAnsi="Times New Roman" w:cs="Times New Roman"/>
          <w:noProof/>
          <w:sz w:val="24"/>
          <w:szCs w:val="24"/>
        </w:rPr>
        <w:t xml:space="preserve">Burhan, Zulhulaefah. (2017). </w:t>
      </w:r>
      <w:r w:rsidRPr="00361BCF">
        <w:rPr>
          <w:rFonts w:ascii="Times New Roman" w:hAnsi="Times New Roman" w:cs="Times New Roman"/>
          <w:i/>
          <w:iCs/>
          <w:noProof/>
          <w:sz w:val="24"/>
          <w:szCs w:val="24"/>
        </w:rPr>
        <w:t>The Effectiveness of the Application of Ice Breaker toward Improvment Students’ Motivation in Learning English at the First Grade ff Mts Madani Alauddin Pao-Pao</w:t>
      </w:r>
      <w:r w:rsidRPr="00361BCF">
        <w:rPr>
          <w:rFonts w:ascii="Times New Roman" w:hAnsi="Times New Roman" w:cs="Times New Roman"/>
          <w:noProof/>
          <w:sz w:val="24"/>
          <w:szCs w:val="24"/>
        </w:rPr>
        <w:t>. Universitas Islam Negeri Alauddin Makassar.</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BCF">
        <w:rPr>
          <w:rFonts w:ascii="Times New Roman" w:hAnsi="Times New Roman" w:cs="Times New Roman"/>
          <w:noProof/>
          <w:sz w:val="24"/>
          <w:szCs w:val="24"/>
        </w:rPr>
        <w:t>Dewi, S. K. (2015). Improving Students’ Motivation in Learning ( Classroom Action Research at Eighth Grade of MTs Pembangunan ).</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BCF">
        <w:rPr>
          <w:rFonts w:ascii="Times New Roman" w:hAnsi="Times New Roman" w:cs="Times New Roman"/>
          <w:noProof/>
          <w:sz w:val="24"/>
          <w:szCs w:val="24"/>
        </w:rPr>
        <w:t>Hutasoit, R., &amp; Tambunan, D. B. (2019). The Effect of Ice Breaking Technique in Teaching Speaking at the Tenth Grade Students of SMK Dharma Bhakti Siborongborong in Academic Year 2018 / 2019, (5), 700–705.</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BCF">
        <w:rPr>
          <w:rFonts w:ascii="Times New Roman" w:hAnsi="Times New Roman" w:cs="Times New Roman"/>
          <w:noProof/>
          <w:sz w:val="24"/>
          <w:szCs w:val="24"/>
        </w:rPr>
        <w:t xml:space="preserve">Riadi, E. (2014). </w:t>
      </w:r>
      <w:r w:rsidRPr="00361BCF">
        <w:rPr>
          <w:rFonts w:ascii="Times New Roman" w:hAnsi="Times New Roman" w:cs="Times New Roman"/>
          <w:i/>
          <w:iCs/>
          <w:noProof/>
          <w:sz w:val="24"/>
          <w:szCs w:val="24"/>
        </w:rPr>
        <w:t>Metode Statistika Parametik &amp; Nonparametik: Untuk Penelitian ilmu-ilmu Sosial dan Pendidikan</w:t>
      </w:r>
      <w:r w:rsidRPr="00361BCF">
        <w:rPr>
          <w:rFonts w:ascii="Times New Roman" w:hAnsi="Times New Roman" w:cs="Times New Roman"/>
          <w:noProof/>
          <w:sz w:val="24"/>
          <w:szCs w:val="24"/>
        </w:rPr>
        <w:t>. Pustaka Mandiri.</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BCF">
        <w:rPr>
          <w:rFonts w:ascii="Times New Roman" w:hAnsi="Times New Roman" w:cs="Times New Roman"/>
          <w:noProof/>
          <w:sz w:val="24"/>
          <w:szCs w:val="24"/>
        </w:rPr>
        <w:t xml:space="preserve">Sinta. (2018). </w:t>
      </w:r>
      <w:r w:rsidRPr="00361BCF">
        <w:rPr>
          <w:rFonts w:ascii="Times New Roman" w:hAnsi="Times New Roman" w:cs="Times New Roman"/>
          <w:i/>
          <w:iCs/>
          <w:noProof/>
          <w:sz w:val="24"/>
          <w:szCs w:val="24"/>
        </w:rPr>
        <w:t>Improving Students Ability in Speaking by Using Ice Breaker Strategy at the Second Grade of MTS TPI Sawit Seberang in Academic Year 2017/2018</w:t>
      </w:r>
      <w:r w:rsidRPr="00361BCF">
        <w:rPr>
          <w:rFonts w:ascii="Times New Roman" w:hAnsi="Times New Roman" w:cs="Times New Roman"/>
          <w:noProof/>
          <w:sz w:val="24"/>
          <w:szCs w:val="24"/>
        </w:rPr>
        <w:t>.</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BCF">
        <w:rPr>
          <w:rFonts w:ascii="Times New Roman" w:hAnsi="Times New Roman" w:cs="Times New Roman"/>
          <w:noProof/>
          <w:sz w:val="24"/>
          <w:szCs w:val="24"/>
        </w:rPr>
        <w:t xml:space="preserve">Sudijono, A. (2009). </w:t>
      </w:r>
      <w:r w:rsidRPr="00361BCF">
        <w:rPr>
          <w:rFonts w:ascii="Times New Roman" w:hAnsi="Times New Roman" w:cs="Times New Roman"/>
          <w:i/>
          <w:iCs/>
          <w:noProof/>
          <w:sz w:val="24"/>
          <w:szCs w:val="24"/>
        </w:rPr>
        <w:t>Pengantar Statistik Pendidikan</w:t>
      </w:r>
      <w:r w:rsidRPr="00361BCF">
        <w:rPr>
          <w:rFonts w:ascii="Times New Roman" w:hAnsi="Times New Roman" w:cs="Times New Roman"/>
          <w:noProof/>
          <w:sz w:val="24"/>
          <w:szCs w:val="24"/>
        </w:rPr>
        <w:t>. Jakarta: PT. Raja Grafindo. Persada.</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BCF">
        <w:rPr>
          <w:rFonts w:ascii="Times New Roman" w:hAnsi="Times New Roman" w:cs="Times New Roman"/>
          <w:noProof/>
          <w:sz w:val="24"/>
          <w:szCs w:val="24"/>
        </w:rPr>
        <w:t xml:space="preserve">Tri, C. (2015). </w:t>
      </w:r>
      <w:r w:rsidRPr="00361BCF">
        <w:rPr>
          <w:rFonts w:ascii="Times New Roman" w:hAnsi="Times New Roman" w:cs="Times New Roman"/>
          <w:i/>
          <w:iCs/>
          <w:noProof/>
          <w:sz w:val="24"/>
          <w:szCs w:val="24"/>
        </w:rPr>
        <w:t>Statistik Uji Normalitas</w:t>
      </w:r>
      <w:r w:rsidRPr="00361BCF">
        <w:rPr>
          <w:rFonts w:ascii="Times New Roman" w:hAnsi="Times New Roman" w:cs="Times New Roman"/>
          <w:noProof/>
          <w:sz w:val="24"/>
          <w:szCs w:val="24"/>
        </w:rPr>
        <w:t>. Purwokerto: Yayasan Sanitarian Banyumas (YASAMAS).</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BCF">
        <w:rPr>
          <w:rFonts w:ascii="Times New Roman" w:hAnsi="Times New Roman" w:cs="Times New Roman"/>
          <w:noProof/>
          <w:sz w:val="24"/>
          <w:szCs w:val="24"/>
        </w:rPr>
        <w:t xml:space="preserve">Yeganehpour, P. (2016). Using Ice Breaker in Improving Every Factor which Considered in Testing Learners Speaking Ability. </w:t>
      </w:r>
      <w:r w:rsidRPr="00361BCF">
        <w:rPr>
          <w:rFonts w:ascii="Times New Roman" w:hAnsi="Times New Roman" w:cs="Times New Roman"/>
          <w:i/>
          <w:iCs/>
          <w:noProof/>
          <w:sz w:val="24"/>
          <w:szCs w:val="24"/>
        </w:rPr>
        <w:t>International Journal on New Trends in Education and Their Implications</w:t>
      </w:r>
      <w:r w:rsidRPr="00361BCF">
        <w:rPr>
          <w:rFonts w:ascii="Times New Roman" w:hAnsi="Times New Roman" w:cs="Times New Roman"/>
          <w:noProof/>
          <w:sz w:val="24"/>
          <w:szCs w:val="24"/>
        </w:rPr>
        <w:t>, (January), 58–68.</w:t>
      </w:r>
    </w:p>
    <w:p w:rsidR="00361BCF" w:rsidRPr="00361BCF" w:rsidRDefault="00361BCF" w:rsidP="00361BCF">
      <w:pPr>
        <w:widowControl w:val="0"/>
        <w:autoSpaceDE w:val="0"/>
        <w:autoSpaceDN w:val="0"/>
        <w:adjustRightInd w:val="0"/>
        <w:spacing w:after="0" w:line="240" w:lineRule="auto"/>
        <w:ind w:left="480" w:hanging="480"/>
        <w:rPr>
          <w:rFonts w:ascii="Times New Roman" w:hAnsi="Times New Roman" w:cs="Times New Roman"/>
          <w:noProof/>
          <w:sz w:val="24"/>
        </w:rPr>
      </w:pPr>
      <w:r w:rsidRPr="00361BCF">
        <w:rPr>
          <w:rFonts w:ascii="Times New Roman" w:hAnsi="Times New Roman" w:cs="Times New Roman"/>
          <w:noProof/>
          <w:sz w:val="24"/>
          <w:szCs w:val="24"/>
        </w:rPr>
        <w:t xml:space="preserve">Yeganehpour, P. (2017). Ice-breaking as A Useful Teaching Policy for Both Genders, </w:t>
      </w:r>
      <w:r w:rsidRPr="00361BCF">
        <w:rPr>
          <w:rFonts w:ascii="Times New Roman" w:hAnsi="Times New Roman" w:cs="Times New Roman"/>
          <w:i/>
          <w:iCs/>
          <w:noProof/>
          <w:sz w:val="24"/>
          <w:szCs w:val="24"/>
        </w:rPr>
        <w:t>8</w:t>
      </w:r>
      <w:r w:rsidRPr="00361BCF">
        <w:rPr>
          <w:rFonts w:ascii="Times New Roman" w:hAnsi="Times New Roman" w:cs="Times New Roman"/>
          <w:noProof/>
          <w:sz w:val="24"/>
          <w:szCs w:val="24"/>
        </w:rPr>
        <w:t>(22), 137–142.</w:t>
      </w:r>
    </w:p>
    <w:p w:rsidR="008844BF" w:rsidRDefault="00361BCF" w:rsidP="003215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530667" w:rsidRDefault="00530667" w:rsidP="00321584">
      <w:pPr>
        <w:spacing w:after="0" w:line="240" w:lineRule="auto"/>
        <w:jc w:val="both"/>
        <w:rPr>
          <w:rFonts w:ascii="Times New Roman" w:hAnsi="Times New Roman" w:cs="Times New Roman"/>
          <w:b/>
          <w:sz w:val="24"/>
          <w:szCs w:val="24"/>
        </w:rPr>
      </w:pPr>
    </w:p>
    <w:p w:rsidR="00321584" w:rsidRPr="008844BF" w:rsidRDefault="00321584" w:rsidP="00321584">
      <w:pPr>
        <w:spacing w:after="0" w:line="240" w:lineRule="auto"/>
        <w:jc w:val="both"/>
        <w:rPr>
          <w:rFonts w:ascii="Times New Roman" w:hAnsi="Times New Roman" w:cs="Times New Roman"/>
          <w:b/>
          <w:sz w:val="24"/>
          <w:szCs w:val="24"/>
        </w:rPr>
      </w:pPr>
      <w:r w:rsidRPr="008844BF">
        <w:rPr>
          <w:rFonts w:ascii="Times New Roman" w:hAnsi="Times New Roman" w:cs="Times New Roman"/>
          <w:b/>
          <w:sz w:val="24"/>
          <w:szCs w:val="24"/>
        </w:rPr>
        <w:t>Tables</w:t>
      </w:r>
    </w:p>
    <w:p w:rsidR="00321584" w:rsidRPr="008844BF" w:rsidRDefault="00321584" w:rsidP="00321584">
      <w:pPr>
        <w:spacing w:after="0" w:line="240" w:lineRule="auto"/>
        <w:jc w:val="both"/>
        <w:rPr>
          <w:rFonts w:ascii="Times New Roman" w:hAnsi="Times New Roman" w:cs="Times New Roman"/>
          <w:sz w:val="10"/>
          <w:szCs w:val="24"/>
          <w:lang w:val="en-US"/>
        </w:rPr>
      </w:pPr>
    </w:p>
    <w:p w:rsidR="008C604F" w:rsidRPr="008C604F" w:rsidRDefault="008844BF" w:rsidP="008C604F">
      <w:pPr>
        <w:rPr>
          <w:rFonts w:ascii="Times New Roman" w:hAnsi="Times New Roman" w:cs="Times New Roman"/>
          <w:sz w:val="24"/>
          <w:szCs w:val="24"/>
          <w:lang w:val="en-US"/>
        </w:rPr>
      </w:pPr>
      <w:r w:rsidRPr="008C604F">
        <w:rPr>
          <w:rFonts w:ascii="Times New Roman" w:hAnsi="Times New Roman" w:cs="Times New Roman"/>
          <w:sz w:val="24"/>
          <w:szCs w:val="24"/>
        </w:rPr>
        <w:t xml:space="preserve">Table </w:t>
      </w:r>
      <w:r w:rsidR="008C604F" w:rsidRPr="008C604F">
        <w:rPr>
          <w:rFonts w:ascii="Times New Roman" w:hAnsi="Times New Roman" w:cs="Times New Roman"/>
          <w:sz w:val="24"/>
          <w:szCs w:val="24"/>
          <w:lang w:val="en-US"/>
        </w:rPr>
        <w:t xml:space="preserve">1. </w:t>
      </w:r>
      <w:r w:rsidRPr="008C604F">
        <w:rPr>
          <w:rFonts w:ascii="Times New Roman" w:hAnsi="Times New Roman" w:cs="Times New Roman"/>
          <w:sz w:val="24"/>
          <w:szCs w:val="24"/>
        </w:rPr>
        <w:t>Category of Motivation</w:t>
      </w:r>
      <w:r w:rsidR="008C604F">
        <w:rPr>
          <w:rFonts w:ascii="Times New Roman" w:hAnsi="Times New Roman" w:cs="Times New Roman"/>
          <w:sz w:val="24"/>
          <w:szCs w:val="24"/>
          <w:lang w:val="en-US"/>
        </w:rPr>
        <w:t>.</w:t>
      </w:r>
    </w:p>
    <w:p w:rsidR="008C604F" w:rsidRPr="008C604F" w:rsidRDefault="008C604F" w:rsidP="008C604F">
      <w:pPr>
        <w:spacing w:line="240" w:lineRule="auto"/>
        <w:rPr>
          <w:rFonts w:ascii="Times New Roman" w:hAnsi="Times New Roman" w:cs="Times New Roman"/>
          <w:sz w:val="24"/>
          <w:szCs w:val="24"/>
          <w:lang w:val="en-US"/>
        </w:rPr>
      </w:pPr>
      <w:r w:rsidRPr="008C604F">
        <w:rPr>
          <w:rFonts w:ascii="Times New Roman" w:hAnsi="Times New Roman" w:cs="Times New Roman"/>
          <w:sz w:val="24"/>
          <w:szCs w:val="24"/>
        </w:rPr>
        <w:t>Table 2.  The result of students’ pre-test and post-test</w:t>
      </w:r>
      <w:r>
        <w:rPr>
          <w:rFonts w:ascii="Times New Roman" w:hAnsi="Times New Roman" w:cs="Times New Roman"/>
          <w:sz w:val="24"/>
          <w:szCs w:val="24"/>
          <w:lang w:val="en-US"/>
        </w:rPr>
        <w:t>.</w:t>
      </w:r>
    </w:p>
    <w:p w:rsidR="008C604F" w:rsidRDefault="008C604F" w:rsidP="008C604F">
      <w:pPr>
        <w:spacing w:line="240" w:lineRule="auto"/>
        <w:rPr>
          <w:rFonts w:ascii="Times New Roman" w:hAnsi="Times New Roman" w:cs="Times New Roman"/>
          <w:sz w:val="24"/>
          <w:szCs w:val="24"/>
        </w:rPr>
      </w:pPr>
      <w:r w:rsidRPr="008C604F">
        <w:rPr>
          <w:rFonts w:ascii="Times New Roman" w:hAnsi="Times New Roman" w:cs="Times New Roman"/>
          <w:sz w:val="24"/>
          <w:szCs w:val="24"/>
        </w:rPr>
        <w:t>Table 3. The Frequency Distribution and Percentage of</w:t>
      </w:r>
      <w:r w:rsidRPr="008C604F">
        <w:rPr>
          <w:rFonts w:ascii="Times New Roman" w:hAnsi="Times New Roman" w:cs="Times New Roman"/>
          <w:sz w:val="24"/>
          <w:szCs w:val="24"/>
          <w:lang w:val="en-US"/>
        </w:rPr>
        <w:t xml:space="preserve"> </w:t>
      </w:r>
      <w:r w:rsidRPr="008C604F">
        <w:rPr>
          <w:rFonts w:ascii="Times New Roman" w:hAnsi="Times New Roman" w:cs="Times New Roman"/>
          <w:sz w:val="24"/>
          <w:szCs w:val="24"/>
        </w:rPr>
        <w:t>Students’ Pre-test and Posttest score.</w:t>
      </w:r>
    </w:p>
    <w:p w:rsidR="008C604F" w:rsidRDefault="008C604F" w:rsidP="008C604F">
      <w:pPr>
        <w:spacing w:before="240" w:after="0" w:line="240" w:lineRule="auto"/>
        <w:rPr>
          <w:rFonts w:ascii="Times New Roman" w:hAnsi="Times New Roman" w:cs="Times New Roman"/>
          <w:sz w:val="24"/>
          <w:szCs w:val="24"/>
        </w:rPr>
      </w:pPr>
      <w:r>
        <w:rPr>
          <w:rFonts w:ascii="Times New Roman" w:hAnsi="Times New Roman" w:cs="Times New Roman"/>
          <w:sz w:val="24"/>
          <w:szCs w:val="24"/>
        </w:rPr>
        <w:t>Table 4</w:t>
      </w:r>
      <w:r w:rsidRPr="008844BF">
        <w:rPr>
          <w:rFonts w:ascii="Times New Roman" w:hAnsi="Times New Roman" w:cs="Times New Roman"/>
          <w:sz w:val="24"/>
          <w:szCs w:val="24"/>
        </w:rPr>
        <w:t>. Total Mean Score Standard Deviation of</w:t>
      </w:r>
      <w:r>
        <w:rPr>
          <w:rFonts w:ascii="Times New Roman" w:hAnsi="Times New Roman" w:cs="Times New Roman"/>
          <w:sz w:val="24"/>
          <w:szCs w:val="24"/>
          <w:lang w:val="en-US"/>
        </w:rPr>
        <w:t xml:space="preserve"> </w:t>
      </w:r>
      <w:r w:rsidRPr="008844BF">
        <w:rPr>
          <w:rFonts w:ascii="Times New Roman" w:hAnsi="Times New Roman" w:cs="Times New Roman"/>
          <w:sz w:val="24"/>
          <w:szCs w:val="24"/>
        </w:rPr>
        <w:t>the Students in Pre-test and Posttest score.</w:t>
      </w:r>
    </w:p>
    <w:p w:rsidR="009744F4" w:rsidRDefault="009744F4" w:rsidP="008C604F">
      <w:pPr>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Table 5. Test of Normality</w:t>
      </w:r>
    </w:p>
    <w:p w:rsidR="009744F4" w:rsidRPr="009744F4" w:rsidRDefault="009744F4" w:rsidP="008C604F">
      <w:pPr>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6. Test of </w:t>
      </w:r>
      <w:proofErr w:type="spellStart"/>
      <w:r>
        <w:rPr>
          <w:rFonts w:ascii="Times New Roman" w:hAnsi="Times New Roman" w:cs="Times New Roman"/>
          <w:sz w:val="24"/>
          <w:szCs w:val="24"/>
          <w:lang w:val="en-US"/>
        </w:rPr>
        <w:t>Homogenity</w:t>
      </w:r>
      <w:proofErr w:type="spellEnd"/>
    </w:p>
    <w:p w:rsidR="008C604F" w:rsidRPr="00041FAA" w:rsidRDefault="008C604F" w:rsidP="00041FAA">
      <w:pPr>
        <w:rPr>
          <w:rFonts w:ascii="Times New Roman" w:hAnsi="Times New Roman" w:cs="Times New Roman"/>
          <w:sz w:val="24"/>
          <w:szCs w:val="24"/>
        </w:rPr>
      </w:pPr>
      <w:bookmarkStart w:id="0" w:name="_GoBack"/>
      <w:bookmarkEnd w:id="0"/>
    </w:p>
    <w:sectPr w:rsidR="008C604F" w:rsidRPr="00041FAA"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9C" w:rsidRDefault="00BC1F9C" w:rsidP="006A03BB">
      <w:pPr>
        <w:spacing w:after="0" w:line="240" w:lineRule="auto"/>
      </w:pPr>
      <w:r>
        <w:separator/>
      </w:r>
    </w:p>
  </w:endnote>
  <w:endnote w:type="continuationSeparator" w:id="0">
    <w:p w:rsidR="00BC1F9C" w:rsidRDefault="00BC1F9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03" w:rsidRDefault="00446C03">
    <w:pPr>
      <w:pStyle w:val="Footer"/>
      <w:jc w:val="center"/>
    </w:pPr>
  </w:p>
  <w:p w:rsidR="00446C03" w:rsidRDefault="00446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03" w:rsidRPr="008B5AB2" w:rsidRDefault="00446C03"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9C" w:rsidRDefault="00BC1F9C" w:rsidP="006A03BB">
      <w:pPr>
        <w:spacing w:after="0" w:line="240" w:lineRule="auto"/>
      </w:pPr>
      <w:r>
        <w:separator/>
      </w:r>
    </w:p>
  </w:footnote>
  <w:footnote w:type="continuationSeparator" w:id="0">
    <w:p w:rsidR="00BC1F9C" w:rsidRDefault="00BC1F9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03" w:rsidRPr="008B5AB2" w:rsidRDefault="00446C03"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13F24">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446C03" w:rsidRPr="00041FAA" w:rsidRDefault="00446C03" w:rsidP="00041FAA">
    <w:pPr>
      <w:pStyle w:val="Header"/>
      <w:ind w:left="567" w:right="360"/>
      <w:rPr>
        <w:i/>
        <w:lang w:val="en-US"/>
      </w:rPr>
    </w:pPr>
    <w:r w:rsidRPr="00041FAA">
      <w:rPr>
        <w:rFonts w:ascii="Times New Roman" w:hAnsi="Times New Roman" w:cs="Times New Roman"/>
        <w:i/>
        <w:noProof/>
        <w:lang w:val="en-US"/>
      </w:rPr>
      <w:t>Rahmayanti</w:t>
    </w:r>
    <w:r w:rsidRPr="00041FAA">
      <w:rPr>
        <w:rFonts w:ascii="Times New Roman" w:hAnsi="Times New Roman" w:cs="Times New Roman"/>
        <w:i/>
        <w:noProof/>
        <w:vertAlign w:val="superscript"/>
        <w:lang w:val="en-US"/>
      </w:rPr>
      <w:t>1</w:t>
    </w:r>
    <w:r w:rsidRPr="00041FAA">
      <w:rPr>
        <w:rFonts w:ascii="Times New Roman" w:hAnsi="Times New Roman" w:cs="Times New Roman"/>
        <w:i/>
        <w:noProof/>
        <w:lang w:val="en-US"/>
      </w:rPr>
      <w:t xml:space="preserve"> , Saraswati</w:t>
    </w:r>
    <w:r w:rsidRPr="00041FAA">
      <w:rPr>
        <w:rFonts w:ascii="Times New Roman" w:hAnsi="Times New Roman" w:cs="Times New Roman"/>
        <w:i/>
        <w:noProof/>
        <w:vertAlign w:val="superscript"/>
        <w:lang w:val="en-US"/>
      </w:rPr>
      <w:t>2</w:t>
    </w:r>
    <w:r w:rsidRPr="00041FAA">
      <w:rPr>
        <w:rFonts w:ascii="Times New Roman" w:hAnsi="Times New Roman" w:cs="Times New Roman"/>
        <w:i/>
        <w:noProof/>
        <w:lang w:val="en-US"/>
      </w:rPr>
      <w:t xml:space="preserve"> &amp; Bhuana</w:t>
    </w:r>
    <w:r w:rsidRPr="00041FAA">
      <w:rPr>
        <w:rFonts w:ascii="Times New Roman" w:hAnsi="Times New Roman" w:cs="Times New Roman"/>
        <w:i/>
        <w:noProof/>
        <w:vertAlign w:val="superscript"/>
        <w:lang w:val="en-US"/>
      </w:rPr>
      <w:t>3</w:t>
    </w:r>
    <w:r w:rsidRPr="00041FAA">
      <w:rPr>
        <w:rFonts w:ascii="Times New Roman" w:hAnsi="Times New Roman" w:cs="Times New Roman"/>
        <w:noProof/>
        <w:lang w:val="en-US"/>
      </w:rPr>
      <w:t>, The Use of I</w:t>
    </w:r>
    <w:r>
      <w:rPr>
        <w:rFonts w:ascii="Times New Roman" w:hAnsi="Times New Roman" w:cs="Times New Roman"/>
        <w:noProof/>
        <w:lang w:val="en-US"/>
      </w:rPr>
      <w:t xml:space="preserve">ce Breaker to Improve Students’ </w:t>
    </w:r>
    <w:r w:rsidRPr="00041FAA">
      <w:rPr>
        <w:rFonts w:ascii="Times New Roman" w:hAnsi="Times New Roman" w:cs="Times New Roman"/>
        <w:noProof/>
        <w:lang w:val="en-US"/>
      </w:rPr>
      <w:t>Motivation in Learning English at Tenth Grade Students of SMK YPKKP</w:t>
    </w:r>
    <w:r w:rsidRPr="00041FAA">
      <w:rPr>
        <w:rFonts w:ascii="Times New Roman" w:hAnsi="Times New Roman" w:cs="Times New Roman"/>
        <w:bCs/>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03" w:rsidRDefault="00446C03" w:rsidP="008844B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13F24">
      <w:rPr>
        <w:rStyle w:val="PageNumber"/>
        <w:noProof/>
      </w:rPr>
      <w:t>7</w:t>
    </w:r>
    <w:r>
      <w:rPr>
        <w:rStyle w:val="PageNumber"/>
      </w:rPr>
      <w:fldChar w:fldCharType="end"/>
    </w:r>
  </w:p>
  <w:p w:rsidR="00446C03" w:rsidRPr="0042013B" w:rsidRDefault="00446C03"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03" w:rsidRPr="0004640F" w:rsidRDefault="00446C03"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446C03" w:rsidRPr="002A0F3B" w:rsidRDefault="00446C03"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446C03" w:rsidRPr="005B539C" w:rsidRDefault="00446C03"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446C03" w:rsidRDefault="00446C03" w:rsidP="005B539C">
    <w:pPr>
      <w:tabs>
        <w:tab w:val="left" w:pos="1843"/>
      </w:tabs>
      <w:spacing w:after="0" w:line="240" w:lineRule="auto"/>
      <w:rPr>
        <w:rFonts w:ascii="Times New Roman" w:hAnsi="Times New Roman" w:cs="Times New Roman"/>
        <w:sz w:val="20"/>
        <w:lang w:val="en-US"/>
      </w:rPr>
    </w:pPr>
  </w:p>
  <w:p w:rsidR="00446C03" w:rsidRDefault="00446C0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36A96"/>
    <w:multiLevelType w:val="hybridMultilevel"/>
    <w:tmpl w:val="4566B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76612"/>
    <w:multiLevelType w:val="hybridMultilevel"/>
    <w:tmpl w:val="42D8AB5E"/>
    <w:lvl w:ilvl="0" w:tplc="E69EEF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20"/>
  </w:num>
  <w:num w:numId="7">
    <w:abstractNumId w:val="2"/>
  </w:num>
  <w:num w:numId="8">
    <w:abstractNumId w:val="21"/>
  </w:num>
  <w:num w:numId="9">
    <w:abstractNumId w:val="9"/>
  </w:num>
  <w:num w:numId="10">
    <w:abstractNumId w:val="16"/>
  </w:num>
  <w:num w:numId="11">
    <w:abstractNumId w:val="22"/>
  </w:num>
  <w:num w:numId="12">
    <w:abstractNumId w:val="23"/>
  </w:num>
  <w:num w:numId="13">
    <w:abstractNumId w:val="25"/>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41FAA"/>
    <w:rsid w:val="000532A9"/>
    <w:rsid w:val="0006145D"/>
    <w:rsid w:val="0006238A"/>
    <w:rsid w:val="00067DD4"/>
    <w:rsid w:val="00070B0F"/>
    <w:rsid w:val="00071882"/>
    <w:rsid w:val="00077244"/>
    <w:rsid w:val="00086BE3"/>
    <w:rsid w:val="000915CE"/>
    <w:rsid w:val="000B1117"/>
    <w:rsid w:val="000B1A9C"/>
    <w:rsid w:val="000B5D47"/>
    <w:rsid w:val="000B79A5"/>
    <w:rsid w:val="000E17A4"/>
    <w:rsid w:val="000E2907"/>
    <w:rsid w:val="000E2DD8"/>
    <w:rsid w:val="000F26F3"/>
    <w:rsid w:val="000F6F20"/>
    <w:rsid w:val="0010144A"/>
    <w:rsid w:val="00102B74"/>
    <w:rsid w:val="00106F02"/>
    <w:rsid w:val="00106F11"/>
    <w:rsid w:val="00112B28"/>
    <w:rsid w:val="00113FDF"/>
    <w:rsid w:val="00134C1A"/>
    <w:rsid w:val="00137A0B"/>
    <w:rsid w:val="00141FE7"/>
    <w:rsid w:val="001450F0"/>
    <w:rsid w:val="00150E46"/>
    <w:rsid w:val="00154B06"/>
    <w:rsid w:val="00156026"/>
    <w:rsid w:val="00157844"/>
    <w:rsid w:val="001601F5"/>
    <w:rsid w:val="001650F7"/>
    <w:rsid w:val="00170507"/>
    <w:rsid w:val="00184344"/>
    <w:rsid w:val="0019036C"/>
    <w:rsid w:val="00190C90"/>
    <w:rsid w:val="00195A1C"/>
    <w:rsid w:val="001979CD"/>
    <w:rsid w:val="001A363E"/>
    <w:rsid w:val="001B0654"/>
    <w:rsid w:val="001C7149"/>
    <w:rsid w:val="001C7963"/>
    <w:rsid w:val="001D1230"/>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1BCF"/>
    <w:rsid w:val="00362639"/>
    <w:rsid w:val="0037549E"/>
    <w:rsid w:val="00386B7E"/>
    <w:rsid w:val="003876FF"/>
    <w:rsid w:val="003879DA"/>
    <w:rsid w:val="0039567C"/>
    <w:rsid w:val="00395735"/>
    <w:rsid w:val="003A3FB5"/>
    <w:rsid w:val="003B08C1"/>
    <w:rsid w:val="003B5759"/>
    <w:rsid w:val="003B739D"/>
    <w:rsid w:val="003D097C"/>
    <w:rsid w:val="003D2CCF"/>
    <w:rsid w:val="003D7C23"/>
    <w:rsid w:val="003E562B"/>
    <w:rsid w:val="003F5612"/>
    <w:rsid w:val="003F65C5"/>
    <w:rsid w:val="00404264"/>
    <w:rsid w:val="0042013B"/>
    <w:rsid w:val="00425791"/>
    <w:rsid w:val="00432ED9"/>
    <w:rsid w:val="00434DBA"/>
    <w:rsid w:val="004374DA"/>
    <w:rsid w:val="0044112A"/>
    <w:rsid w:val="004441DD"/>
    <w:rsid w:val="00446C03"/>
    <w:rsid w:val="0046366A"/>
    <w:rsid w:val="00492AAF"/>
    <w:rsid w:val="00492CDB"/>
    <w:rsid w:val="004A07A9"/>
    <w:rsid w:val="004A153F"/>
    <w:rsid w:val="004A5514"/>
    <w:rsid w:val="004B3149"/>
    <w:rsid w:val="004B34F0"/>
    <w:rsid w:val="004B4972"/>
    <w:rsid w:val="004B70CB"/>
    <w:rsid w:val="004C5393"/>
    <w:rsid w:val="004D4337"/>
    <w:rsid w:val="004D6ED8"/>
    <w:rsid w:val="004E029E"/>
    <w:rsid w:val="004E1FA3"/>
    <w:rsid w:val="005040B9"/>
    <w:rsid w:val="00510AA8"/>
    <w:rsid w:val="00513AAA"/>
    <w:rsid w:val="00530667"/>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17F16"/>
    <w:rsid w:val="00631867"/>
    <w:rsid w:val="006318D1"/>
    <w:rsid w:val="006326D0"/>
    <w:rsid w:val="00633B9B"/>
    <w:rsid w:val="00641E65"/>
    <w:rsid w:val="006426A2"/>
    <w:rsid w:val="00647871"/>
    <w:rsid w:val="0065331E"/>
    <w:rsid w:val="006533A7"/>
    <w:rsid w:val="00653468"/>
    <w:rsid w:val="0065780D"/>
    <w:rsid w:val="006632C0"/>
    <w:rsid w:val="00671C61"/>
    <w:rsid w:val="006904A5"/>
    <w:rsid w:val="006A03BB"/>
    <w:rsid w:val="006B2DEC"/>
    <w:rsid w:val="006C4325"/>
    <w:rsid w:val="006D1E6F"/>
    <w:rsid w:val="006D2565"/>
    <w:rsid w:val="006D4F80"/>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A5E41"/>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0D30"/>
    <w:rsid w:val="00852145"/>
    <w:rsid w:val="00854F4E"/>
    <w:rsid w:val="008600D6"/>
    <w:rsid w:val="00880653"/>
    <w:rsid w:val="008844BF"/>
    <w:rsid w:val="0089069F"/>
    <w:rsid w:val="00892B56"/>
    <w:rsid w:val="00897BE2"/>
    <w:rsid w:val="008B5AB2"/>
    <w:rsid w:val="008B7931"/>
    <w:rsid w:val="008C604F"/>
    <w:rsid w:val="008D1648"/>
    <w:rsid w:val="008D1D9F"/>
    <w:rsid w:val="008D3491"/>
    <w:rsid w:val="008E1ECB"/>
    <w:rsid w:val="008E4B4F"/>
    <w:rsid w:val="008F0615"/>
    <w:rsid w:val="008F1E50"/>
    <w:rsid w:val="008F567C"/>
    <w:rsid w:val="008F5B98"/>
    <w:rsid w:val="00913F24"/>
    <w:rsid w:val="009146A1"/>
    <w:rsid w:val="0092059B"/>
    <w:rsid w:val="00924058"/>
    <w:rsid w:val="00927605"/>
    <w:rsid w:val="0095480F"/>
    <w:rsid w:val="009554E2"/>
    <w:rsid w:val="0096027C"/>
    <w:rsid w:val="00962557"/>
    <w:rsid w:val="00967AB7"/>
    <w:rsid w:val="00971185"/>
    <w:rsid w:val="009744F4"/>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9E615E"/>
    <w:rsid w:val="00A01D5A"/>
    <w:rsid w:val="00A02CC6"/>
    <w:rsid w:val="00A21FE7"/>
    <w:rsid w:val="00A31806"/>
    <w:rsid w:val="00A370EF"/>
    <w:rsid w:val="00A42EDF"/>
    <w:rsid w:val="00A4355B"/>
    <w:rsid w:val="00A445B3"/>
    <w:rsid w:val="00A5338F"/>
    <w:rsid w:val="00A57530"/>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0B9B"/>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83FBF"/>
    <w:rsid w:val="00B97D9F"/>
    <w:rsid w:val="00BA2516"/>
    <w:rsid w:val="00BB26FD"/>
    <w:rsid w:val="00BB4EC7"/>
    <w:rsid w:val="00BC1F9C"/>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5A5D"/>
    <w:rsid w:val="00C869F9"/>
    <w:rsid w:val="00C91894"/>
    <w:rsid w:val="00CA52AE"/>
    <w:rsid w:val="00CA7C1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298E"/>
    <w:rsid w:val="00D862FB"/>
    <w:rsid w:val="00D90A1B"/>
    <w:rsid w:val="00D93F4C"/>
    <w:rsid w:val="00D96A5A"/>
    <w:rsid w:val="00DA070A"/>
    <w:rsid w:val="00DA7512"/>
    <w:rsid w:val="00DB5035"/>
    <w:rsid w:val="00DC0A0E"/>
    <w:rsid w:val="00DD2D69"/>
    <w:rsid w:val="00DD5C11"/>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06DE"/>
    <w:rsid w:val="00E73BAE"/>
    <w:rsid w:val="00E74AEF"/>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0962"/>
    <w:rsid w:val="00F620A0"/>
    <w:rsid w:val="00F631E0"/>
    <w:rsid w:val="00F704E0"/>
    <w:rsid w:val="00F725C4"/>
    <w:rsid w:val="00F87EA7"/>
    <w:rsid w:val="00F92D91"/>
    <w:rsid w:val="00FB5079"/>
    <w:rsid w:val="00FC55F0"/>
    <w:rsid w:val="00FC5F1D"/>
    <w:rsid w:val="00FD498E"/>
    <w:rsid w:val="00FE3C2D"/>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52346544">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01081554">
      <w:bodyDiv w:val="1"/>
      <w:marLeft w:val="0"/>
      <w:marRight w:val="0"/>
      <w:marTop w:val="0"/>
      <w:marBottom w:val="0"/>
      <w:divBdr>
        <w:top w:val="none" w:sz="0" w:space="0" w:color="auto"/>
        <w:left w:val="none" w:sz="0" w:space="0" w:color="auto"/>
        <w:bottom w:val="none" w:sz="0" w:space="0" w:color="auto"/>
        <w:right w:val="none" w:sz="0" w:space="0" w:color="auto"/>
      </w:divBdr>
    </w:div>
    <w:div w:id="1013528125">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13080549">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21614553">
      <w:bodyDiv w:val="1"/>
      <w:marLeft w:val="0"/>
      <w:marRight w:val="0"/>
      <w:marTop w:val="0"/>
      <w:marBottom w:val="0"/>
      <w:divBdr>
        <w:top w:val="none" w:sz="0" w:space="0" w:color="auto"/>
        <w:left w:val="none" w:sz="0" w:space="0" w:color="auto"/>
        <w:bottom w:val="none" w:sz="0" w:space="0" w:color="auto"/>
        <w:right w:val="none" w:sz="0" w:space="0" w:color="auto"/>
      </w:divBdr>
    </w:div>
    <w:div w:id="1439594684">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35758939">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iarahma2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artikapandu@gmail.com" TargetMode="External"/><Relationship Id="rId4" Type="http://schemas.openxmlformats.org/officeDocument/2006/relationships/settings" Target="settings.xml"/><Relationship Id="rId9" Type="http://schemas.openxmlformats.org/officeDocument/2006/relationships/hyperlink" Target="mailto:putriayuna10@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D0F5-D30E-40D6-9742-38AB7B5D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4903</Words>
  <Characters>27950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rahma yanti</cp:lastModifiedBy>
  <cp:revision>3</cp:revision>
  <cp:lastPrinted>2016-01-13T06:50:00Z</cp:lastPrinted>
  <dcterms:created xsi:type="dcterms:W3CDTF">2019-04-21T04:40:00Z</dcterms:created>
  <dcterms:modified xsi:type="dcterms:W3CDTF">2019-04-21T05:08:00Z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9bb98b70-b135-38e3-b340-d943e0ab462f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