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3C51AE" w:rsidRDefault="003C51AE" w:rsidP="004B5BC0">
      <w:pPr>
        <w:spacing w:after="0" w:line="240" w:lineRule="auto"/>
        <w:jc w:val="center"/>
        <w:rPr>
          <w:rFonts w:ascii="Times New Roman" w:hAnsi="Times New Roman" w:cs="Times New Roman"/>
          <w:b/>
          <w:sz w:val="40"/>
          <w:szCs w:val="24"/>
        </w:rPr>
      </w:pPr>
      <w:bookmarkStart w:id="0" w:name="_GoBack"/>
      <w:bookmarkEnd w:id="0"/>
      <w:r>
        <w:rPr>
          <w:rFonts w:ascii="Times New Roman" w:hAnsi="Times New Roman" w:cs="Times New Roman"/>
          <w:b/>
          <w:sz w:val="32"/>
          <w:szCs w:val="24"/>
        </w:rPr>
        <w:t>THE USE OF TRIADIC SEMANTIC MODEL TO ANALYIZE</w:t>
      </w:r>
      <w:r w:rsidR="00DA1163">
        <w:rPr>
          <w:rFonts w:ascii="Times New Roman" w:hAnsi="Times New Roman" w:cs="Times New Roman"/>
          <w:b/>
          <w:sz w:val="32"/>
          <w:szCs w:val="24"/>
        </w:rPr>
        <w:t xml:space="preserve"> A DOCUMENTARY MOVIE :LION KINGDOM EPISODE 1: PRIDE AND PUNISHMENT</w:t>
      </w:r>
    </w:p>
    <w:p w:rsidR="003B5759" w:rsidRPr="00017AD9" w:rsidRDefault="003B5759" w:rsidP="004B5BC0">
      <w:pPr>
        <w:spacing w:after="0" w:line="240" w:lineRule="auto"/>
        <w:jc w:val="center"/>
        <w:rPr>
          <w:rFonts w:ascii="Times New Roman" w:hAnsi="Times New Roman" w:cs="Times New Roman"/>
          <w:sz w:val="24"/>
          <w:szCs w:val="24"/>
          <w:lang w:val="en-US"/>
        </w:rPr>
      </w:pPr>
    </w:p>
    <w:p w:rsidR="00EA73FA" w:rsidRPr="005D3EDD" w:rsidRDefault="004B5BC0" w:rsidP="004B5BC0">
      <w:pPr>
        <w:spacing w:after="0" w:line="240" w:lineRule="auto"/>
        <w:jc w:val="center"/>
        <w:rPr>
          <w:rFonts w:ascii="Times New Roman" w:hAnsi="Times New Roman" w:cs="Times New Roman"/>
          <w:b/>
          <w:sz w:val="24"/>
          <w:lang w:val="en-US"/>
        </w:rPr>
      </w:pPr>
      <w:r w:rsidRPr="005D3EDD">
        <w:rPr>
          <w:rFonts w:ascii="Times New Roman" w:hAnsi="Times New Roman" w:cs="Times New Roman"/>
          <w:b/>
          <w:vertAlign w:val="superscript"/>
        </w:rPr>
        <w:t xml:space="preserve">1 </w:t>
      </w:r>
      <w:proofErr w:type="spellStart"/>
      <w:r w:rsidR="00DA1163" w:rsidRPr="005D3EDD">
        <w:rPr>
          <w:rFonts w:ascii="Times New Roman" w:hAnsi="Times New Roman" w:cs="Times New Roman"/>
          <w:b/>
          <w:sz w:val="24"/>
          <w:lang w:val="en-US"/>
        </w:rPr>
        <w:t>Zeffi</w:t>
      </w:r>
      <w:proofErr w:type="spellEnd"/>
      <w:r w:rsidR="00DA1163" w:rsidRPr="005D3EDD">
        <w:rPr>
          <w:rFonts w:ascii="Times New Roman" w:hAnsi="Times New Roman" w:cs="Times New Roman"/>
          <w:b/>
          <w:sz w:val="24"/>
          <w:lang w:val="en-US"/>
        </w:rPr>
        <w:t xml:space="preserve"> </w:t>
      </w:r>
      <w:proofErr w:type="spellStart"/>
      <w:r w:rsidR="00DA1163" w:rsidRPr="005D3EDD">
        <w:rPr>
          <w:rFonts w:ascii="Times New Roman" w:hAnsi="Times New Roman" w:cs="Times New Roman"/>
          <w:b/>
          <w:sz w:val="24"/>
          <w:lang w:val="en-US"/>
        </w:rPr>
        <w:t>Sugiharto</w:t>
      </w:r>
      <w:proofErr w:type="spellEnd"/>
    </w:p>
    <w:p w:rsidR="009D2326" w:rsidRPr="005D3EDD" w:rsidRDefault="005D3EDD" w:rsidP="004B5BC0">
      <w:pPr>
        <w:spacing w:after="0" w:line="240" w:lineRule="auto"/>
        <w:jc w:val="center"/>
        <w:rPr>
          <w:rFonts w:ascii="Times New Roman" w:hAnsi="Times New Roman" w:cs="Times New Roman"/>
          <w:b/>
          <w:szCs w:val="24"/>
        </w:rPr>
      </w:pPr>
      <w:r w:rsidRPr="005D3EDD">
        <w:rPr>
          <w:rFonts w:ascii="Times New Roman" w:hAnsi="Times New Roman" w:cs="Times New Roman"/>
          <w:b/>
          <w:szCs w:val="24"/>
          <w:vertAlign w:val="superscript"/>
        </w:rPr>
        <w:t>2</w:t>
      </w:r>
      <w:r w:rsidR="009D2326" w:rsidRPr="005D3EDD">
        <w:rPr>
          <w:rFonts w:ascii="Times New Roman" w:hAnsi="Times New Roman" w:cs="Times New Roman"/>
          <w:b/>
          <w:szCs w:val="24"/>
        </w:rPr>
        <w:t>Widiana Monata</w:t>
      </w:r>
    </w:p>
    <w:p w:rsidR="005D3EDD" w:rsidRPr="005D3EDD" w:rsidRDefault="005D3EDD" w:rsidP="004B5BC0">
      <w:pPr>
        <w:spacing w:after="0" w:line="240" w:lineRule="auto"/>
        <w:jc w:val="center"/>
        <w:rPr>
          <w:rFonts w:ascii="Times New Roman" w:hAnsi="Times New Roman" w:cs="Times New Roman"/>
          <w:b/>
          <w:szCs w:val="24"/>
        </w:rPr>
      </w:pPr>
      <w:r w:rsidRPr="005D3EDD">
        <w:rPr>
          <w:rFonts w:ascii="Times New Roman" w:hAnsi="Times New Roman" w:cs="Times New Roman"/>
          <w:b/>
          <w:szCs w:val="24"/>
          <w:vertAlign w:val="superscript"/>
        </w:rPr>
        <w:t>3</w:t>
      </w:r>
      <w:r w:rsidRPr="005D3EDD">
        <w:rPr>
          <w:rFonts w:ascii="Times New Roman" w:hAnsi="Times New Roman" w:cs="Times New Roman"/>
          <w:b/>
          <w:szCs w:val="24"/>
        </w:rPr>
        <w:t>Hendra Husnussalam</w:t>
      </w:r>
    </w:p>
    <w:p w:rsidR="00DA1163" w:rsidRPr="005D3EDD" w:rsidRDefault="00DA1163" w:rsidP="004B5BC0">
      <w:pPr>
        <w:spacing w:after="0" w:line="240" w:lineRule="auto"/>
        <w:jc w:val="center"/>
        <w:rPr>
          <w:rFonts w:ascii="Times New Roman" w:hAnsi="Times New Roman" w:cs="Times New Roman"/>
          <w:b/>
          <w:szCs w:val="24"/>
          <w:lang w:val="en-US"/>
        </w:rPr>
      </w:pPr>
    </w:p>
    <w:p w:rsidR="00791C69" w:rsidRPr="00017AD9" w:rsidRDefault="00791C69" w:rsidP="004B5BC0">
      <w:pPr>
        <w:spacing w:after="0" w:line="240" w:lineRule="auto"/>
        <w:jc w:val="center"/>
        <w:rPr>
          <w:rFonts w:ascii="Times New Roman" w:hAnsi="Times New Roman" w:cs="Times New Roman"/>
          <w:sz w:val="12"/>
          <w:szCs w:val="24"/>
        </w:rPr>
      </w:pPr>
    </w:p>
    <w:p w:rsidR="005A266C" w:rsidRDefault="004B5BC0" w:rsidP="004B5BC0">
      <w:pPr>
        <w:spacing w:after="0" w:line="240" w:lineRule="auto"/>
        <w:jc w:val="center"/>
        <w:rPr>
          <w:rFonts w:ascii="Times New Roman" w:hAnsi="Times New Roman" w:cs="Times New Roman"/>
          <w:szCs w:val="24"/>
          <w:lang w:val="en-US"/>
        </w:rPr>
      </w:pPr>
      <w:r>
        <w:rPr>
          <w:rFonts w:ascii="Times New Roman" w:hAnsi="Times New Roman" w:cs="Times New Roman"/>
          <w:vertAlign w:val="superscript"/>
        </w:rPr>
        <w:t>1</w:t>
      </w:r>
      <w:r w:rsidR="0006337F">
        <w:rPr>
          <w:rFonts w:ascii="Times New Roman" w:hAnsi="Times New Roman" w:cs="Times New Roman"/>
          <w:szCs w:val="24"/>
          <w:lang w:val="en-US"/>
        </w:rPr>
        <w:t xml:space="preserve">IKIP </w:t>
      </w:r>
      <w:proofErr w:type="spellStart"/>
      <w:r w:rsidR="0006337F">
        <w:rPr>
          <w:rFonts w:ascii="Times New Roman" w:hAnsi="Times New Roman" w:cs="Times New Roman"/>
          <w:szCs w:val="24"/>
          <w:lang w:val="en-US"/>
        </w:rPr>
        <w:t>Siliwangi</w:t>
      </w:r>
      <w:proofErr w:type="spellEnd"/>
      <w:r w:rsidR="0006337F">
        <w:rPr>
          <w:rFonts w:ascii="Times New Roman" w:hAnsi="Times New Roman" w:cs="Times New Roman"/>
          <w:szCs w:val="24"/>
          <w:lang w:val="en-US"/>
        </w:rPr>
        <w:t xml:space="preserve"> Bandung, </w:t>
      </w:r>
      <w:proofErr w:type="spellStart"/>
      <w:r w:rsidR="0006337F">
        <w:rPr>
          <w:rFonts w:ascii="Times New Roman" w:hAnsi="Times New Roman" w:cs="Times New Roman"/>
          <w:szCs w:val="24"/>
          <w:lang w:val="en-US"/>
        </w:rPr>
        <w:t>Terusan</w:t>
      </w:r>
      <w:proofErr w:type="spellEnd"/>
      <w:r w:rsidR="0006337F">
        <w:rPr>
          <w:rFonts w:ascii="Times New Roman" w:hAnsi="Times New Roman" w:cs="Times New Roman"/>
          <w:szCs w:val="24"/>
          <w:lang w:val="en-US"/>
        </w:rPr>
        <w:t xml:space="preserve"> </w:t>
      </w:r>
      <w:proofErr w:type="spellStart"/>
      <w:r w:rsidR="0006337F">
        <w:rPr>
          <w:rFonts w:ascii="Times New Roman" w:hAnsi="Times New Roman" w:cs="Times New Roman"/>
          <w:szCs w:val="24"/>
          <w:lang w:val="en-US"/>
        </w:rPr>
        <w:t>Jendral</w:t>
      </w:r>
      <w:proofErr w:type="spellEnd"/>
      <w:r w:rsidR="0006337F">
        <w:rPr>
          <w:rFonts w:ascii="Times New Roman" w:hAnsi="Times New Roman" w:cs="Times New Roman"/>
          <w:szCs w:val="24"/>
          <w:lang w:val="en-US"/>
        </w:rPr>
        <w:t xml:space="preserve"> </w:t>
      </w:r>
      <w:proofErr w:type="spellStart"/>
      <w:r w:rsidR="0006337F">
        <w:rPr>
          <w:rFonts w:ascii="Times New Roman" w:hAnsi="Times New Roman" w:cs="Times New Roman"/>
          <w:szCs w:val="24"/>
          <w:lang w:val="en-US"/>
        </w:rPr>
        <w:t>Sudirman</w:t>
      </w:r>
      <w:proofErr w:type="spellEnd"/>
      <w:r w:rsidR="0006337F">
        <w:rPr>
          <w:rFonts w:ascii="Times New Roman" w:hAnsi="Times New Roman" w:cs="Times New Roman"/>
          <w:szCs w:val="24"/>
          <w:lang w:val="en-US"/>
        </w:rPr>
        <w:t xml:space="preserve"> street, West Java</w:t>
      </w:r>
    </w:p>
    <w:p w:rsidR="004B5BC0" w:rsidRDefault="004B5BC0" w:rsidP="004B5BC0">
      <w:pPr>
        <w:spacing w:after="0" w:line="240" w:lineRule="auto"/>
        <w:jc w:val="center"/>
        <w:rPr>
          <w:rFonts w:ascii="Times New Roman" w:hAnsi="Times New Roman" w:cs="Times New Roman"/>
          <w:szCs w:val="24"/>
          <w:lang w:val="en-US"/>
        </w:rPr>
      </w:pPr>
      <w:r>
        <w:rPr>
          <w:rFonts w:ascii="Times New Roman" w:hAnsi="Times New Roman" w:cs="Times New Roman"/>
          <w:vertAlign w:val="superscript"/>
          <w:lang w:val="en-US"/>
        </w:rPr>
        <w:t>2</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Bandung, </w:t>
      </w:r>
      <w:proofErr w:type="spellStart"/>
      <w:r>
        <w:rPr>
          <w:rFonts w:ascii="Times New Roman" w:hAnsi="Times New Roman" w:cs="Times New Roman"/>
          <w:szCs w:val="24"/>
          <w:lang w:val="en-US"/>
        </w:rPr>
        <w:t>Terusan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Jendral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Sudirman</w:t>
      </w:r>
      <w:proofErr w:type="spell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street</w:t>
      </w:r>
      <w:proofErr w:type="gramEnd"/>
      <w:r>
        <w:rPr>
          <w:rFonts w:ascii="Times New Roman" w:hAnsi="Times New Roman" w:cs="Times New Roman"/>
          <w:szCs w:val="24"/>
          <w:lang w:val="en-US"/>
        </w:rPr>
        <w:t>, West Java</w:t>
      </w:r>
    </w:p>
    <w:p w:rsidR="00EF3786" w:rsidRDefault="00EF3786" w:rsidP="004B5BC0">
      <w:pPr>
        <w:spacing w:after="0" w:line="240" w:lineRule="auto"/>
        <w:jc w:val="center"/>
        <w:rPr>
          <w:rFonts w:ascii="Times New Roman" w:hAnsi="Times New Roman" w:cs="Times New Roman"/>
          <w:szCs w:val="24"/>
          <w:lang w:val="en-US"/>
        </w:rPr>
      </w:pPr>
      <w:r>
        <w:rPr>
          <w:rFonts w:ascii="Times New Roman" w:hAnsi="Times New Roman" w:cs="Times New Roman"/>
          <w:vertAlign w:val="superscript"/>
          <w:lang w:val="en-US"/>
        </w:rPr>
        <w:t>2</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Bandung, </w:t>
      </w:r>
      <w:proofErr w:type="spellStart"/>
      <w:r>
        <w:rPr>
          <w:rFonts w:ascii="Times New Roman" w:hAnsi="Times New Roman" w:cs="Times New Roman"/>
          <w:szCs w:val="24"/>
          <w:lang w:val="en-US"/>
        </w:rPr>
        <w:t>Terusan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Jendral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Sudirman</w:t>
      </w:r>
      <w:proofErr w:type="spell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street</w:t>
      </w:r>
      <w:proofErr w:type="gramEnd"/>
      <w:r>
        <w:rPr>
          <w:rFonts w:ascii="Times New Roman" w:hAnsi="Times New Roman" w:cs="Times New Roman"/>
          <w:szCs w:val="24"/>
          <w:lang w:val="en-US"/>
        </w:rPr>
        <w:t>, West Java</w:t>
      </w:r>
    </w:p>
    <w:p w:rsidR="00DA1163" w:rsidRDefault="00AC165D" w:rsidP="00DA1163">
      <w:pPr>
        <w:spacing w:after="0" w:line="240" w:lineRule="auto"/>
        <w:jc w:val="center"/>
        <w:rPr>
          <w:rFonts w:ascii="Times New Roman" w:hAnsi="Times New Roman" w:cs="Times New Roman"/>
          <w:bCs/>
          <w:szCs w:val="20"/>
        </w:rPr>
      </w:pPr>
      <w:hyperlink r:id="rId8" w:history="1">
        <w:r w:rsidR="00DA1163" w:rsidRPr="00172ADA">
          <w:rPr>
            <w:rStyle w:val="Hyperlink"/>
            <w:rFonts w:ascii="Times New Roman" w:hAnsi="Times New Roman" w:cs="Times New Roman"/>
            <w:vertAlign w:val="superscript"/>
          </w:rPr>
          <w:t>1</w:t>
        </w:r>
        <w:r w:rsidR="00DA1163" w:rsidRPr="00172ADA">
          <w:rPr>
            <w:rStyle w:val="Hyperlink"/>
            <w:rFonts w:ascii="Times New Roman" w:hAnsi="Times New Roman" w:cs="Times New Roman"/>
            <w:bCs/>
            <w:szCs w:val="20"/>
            <w:lang w:val="en-US"/>
          </w:rPr>
          <w:t>zeff.antisi</w:t>
        </w:r>
        <w:r w:rsidR="00DA1163" w:rsidRPr="00172ADA">
          <w:rPr>
            <w:rStyle w:val="Hyperlink"/>
            <w:rFonts w:ascii="Times New Roman" w:hAnsi="Times New Roman" w:cs="Times New Roman"/>
            <w:bCs/>
            <w:szCs w:val="20"/>
          </w:rPr>
          <w:t>m</w:t>
        </w:r>
        <w:r w:rsidR="00DA1163" w:rsidRPr="00172ADA">
          <w:rPr>
            <w:rStyle w:val="Hyperlink"/>
            <w:rFonts w:ascii="Times New Roman" w:hAnsi="Times New Roman" w:cs="Times New Roman"/>
            <w:bCs/>
            <w:szCs w:val="20"/>
            <w:lang w:val="en-US"/>
          </w:rPr>
          <w:t>patik</w:t>
        </w:r>
        <w:r w:rsidR="00DA1163" w:rsidRPr="00172ADA">
          <w:rPr>
            <w:rStyle w:val="Hyperlink"/>
            <w:rFonts w:ascii="Times New Roman" w:hAnsi="Times New Roman" w:cs="Times New Roman"/>
            <w:bCs/>
            <w:szCs w:val="20"/>
          </w:rPr>
          <w:t>@gmail.com</w:t>
        </w:r>
      </w:hyperlink>
    </w:p>
    <w:p w:rsidR="00EF3786" w:rsidRPr="00EF3786" w:rsidRDefault="005D3EDD" w:rsidP="004B5BC0">
      <w:pPr>
        <w:spacing w:after="0" w:line="240" w:lineRule="auto"/>
        <w:jc w:val="center"/>
        <w:rPr>
          <w:rFonts w:ascii="Times New Roman" w:hAnsi="Times New Roman" w:cs="Times New Roman"/>
        </w:rPr>
      </w:pPr>
      <w:r w:rsidRPr="005D3EDD">
        <w:rPr>
          <w:rStyle w:val="Hyperlink"/>
          <w:rFonts w:ascii="Times New Roman" w:hAnsi="Times New Roman" w:cs="Times New Roman"/>
          <w:vertAlign w:val="superscript"/>
        </w:rPr>
        <w:t>2</w:t>
      </w:r>
      <w:r w:rsidR="00144042">
        <w:rPr>
          <w:rStyle w:val="Hyperlink"/>
          <w:rFonts w:ascii="Times New Roman" w:hAnsi="Times New Roman" w:cs="Times New Roman"/>
        </w:rPr>
        <w:t>widylagi@gmail.com</w:t>
      </w:r>
    </w:p>
    <w:p w:rsidR="005D3EDD" w:rsidRDefault="00066D91" w:rsidP="005D3EDD">
      <w:pPr>
        <w:spacing w:after="0" w:line="240" w:lineRule="auto"/>
        <w:jc w:val="center"/>
        <w:rPr>
          <w:rStyle w:val="Hyperlink"/>
          <w:rFonts w:ascii="Times New Roman" w:hAnsi="Times New Roman" w:cs="Times New Roman"/>
        </w:rPr>
      </w:pPr>
      <w:hyperlink r:id="rId9" w:history="1">
        <w:r w:rsidR="005D3EDD" w:rsidRPr="00800CCE">
          <w:rPr>
            <w:rStyle w:val="Hyperlink"/>
            <w:rFonts w:ascii="Times New Roman" w:hAnsi="Times New Roman" w:cs="Times New Roman"/>
            <w:vertAlign w:val="superscript"/>
          </w:rPr>
          <w:t>3</w:t>
        </w:r>
        <w:r w:rsidR="005D3EDD" w:rsidRPr="00800CCE">
          <w:rPr>
            <w:rStyle w:val="Hyperlink"/>
            <w:rFonts w:ascii="Times New Roman" w:hAnsi="Times New Roman" w:cs="Times New Roman"/>
          </w:rPr>
          <w:t>hendrahusnussalam@ikipsiliwangi.ac.id</w:t>
        </w:r>
      </w:hyperlink>
    </w:p>
    <w:p w:rsidR="005D3EDD" w:rsidRPr="005D3EDD" w:rsidRDefault="005D3EDD" w:rsidP="005D3EDD">
      <w:pPr>
        <w:spacing w:after="0" w:line="240" w:lineRule="auto"/>
        <w:jc w:val="center"/>
        <w:rPr>
          <w:rFonts w:ascii="Times New Roman" w:hAnsi="Times New Roman" w:cs="Times New Roman"/>
        </w:rPr>
      </w:pPr>
    </w:p>
    <w:p w:rsidR="003B5759" w:rsidRPr="00017AD9" w:rsidRDefault="004D4337" w:rsidP="004A63C3">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4A63C3">
      <w:pPr>
        <w:spacing w:after="0" w:line="240" w:lineRule="auto"/>
        <w:jc w:val="both"/>
        <w:rPr>
          <w:rFonts w:ascii="Times New Roman" w:hAnsi="Times New Roman" w:cs="Times New Roman"/>
          <w:noProof/>
          <w:sz w:val="6"/>
        </w:rPr>
      </w:pPr>
    </w:p>
    <w:p w:rsidR="003B5759" w:rsidRPr="006D2565" w:rsidRDefault="003C51AE" w:rsidP="003C51AE">
      <w:pPr>
        <w:spacing w:after="0" w:line="240" w:lineRule="auto"/>
        <w:jc w:val="both"/>
        <w:rPr>
          <w:rFonts w:ascii="Times New Roman" w:eastAsia="Times New Roman" w:hAnsi="Times New Roman" w:cs="Times New Roman"/>
          <w:sz w:val="6"/>
          <w:szCs w:val="20"/>
        </w:rPr>
      </w:pPr>
      <w:r w:rsidRPr="003C51AE">
        <w:rPr>
          <w:rFonts w:ascii="Times New Roman" w:eastAsia="Calibri" w:hAnsi="Times New Roman" w:cs="Times New Roman"/>
          <w:sz w:val="24"/>
          <w:szCs w:val="24"/>
          <w:lang w:val="en-US" w:eastAsia="en-US"/>
        </w:rPr>
        <w:t xml:space="preserve">Charles Sanders Pierce’s Triadic semantic model is a semiotic theory that analyze the signs according to the relationship of the </w:t>
      </w:r>
      <w:proofErr w:type="spellStart"/>
      <w:r w:rsidRPr="003C51AE">
        <w:rPr>
          <w:rFonts w:ascii="Times New Roman" w:eastAsia="Calibri" w:hAnsi="Times New Roman" w:cs="Times New Roman"/>
          <w:sz w:val="24"/>
          <w:szCs w:val="24"/>
          <w:lang w:val="en-US" w:eastAsia="en-US"/>
        </w:rPr>
        <w:t>represantament</w:t>
      </w:r>
      <w:proofErr w:type="spellEnd"/>
      <w:r w:rsidRPr="003C51AE">
        <w:rPr>
          <w:rFonts w:ascii="Times New Roman" w:eastAsia="Calibri" w:hAnsi="Times New Roman" w:cs="Times New Roman"/>
          <w:sz w:val="24"/>
          <w:szCs w:val="24"/>
          <w:lang w:val="en-US" w:eastAsia="en-US"/>
        </w:rPr>
        <w:t xml:space="preserve"> and the object. The semantic research on the documentary movie entitled Lion Kingdom, episode 1: Pride and Punishment shows that there are three signs used in the movie. (1) Icon signs, appears 3 times, (2) indexes signs (appears 17 times), and Symbols, appears 15 times.</w:t>
      </w:r>
    </w:p>
    <w:p w:rsidR="003B5759" w:rsidRPr="003C51AE" w:rsidRDefault="004D4337" w:rsidP="004A63C3">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C51AE">
        <w:rPr>
          <w:rFonts w:ascii="Times New Roman" w:eastAsia="Times New Roman" w:hAnsi="Times New Roman" w:cs="Times New Roman"/>
        </w:rPr>
        <w:t>semiotic, Charles Sanders Pierce’s, movie.</w:t>
      </w:r>
    </w:p>
    <w:p w:rsidR="003B5759" w:rsidRPr="006D2565" w:rsidRDefault="003B5759" w:rsidP="004A63C3">
      <w:pPr>
        <w:spacing w:after="0" w:line="240" w:lineRule="auto"/>
        <w:jc w:val="both"/>
        <w:rPr>
          <w:rFonts w:ascii="Times New Roman" w:eastAsia="Times New Roman" w:hAnsi="Times New Roman" w:cs="Times New Roman"/>
          <w:sz w:val="6"/>
          <w:szCs w:val="24"/>
        </w:rPr>
      </w:pPr>
    </w:p>
    <w:p w:rsidR="005A266C" w:rsidRDefault="005A266C" w:rsidP="003C51AE">
      <w:pPr>
        <w:spacing w:after="0" w:line="240" w:lineRule="auto"/>
        <w:jc w:val="both"/>
        <w:rPr>
          <w:rFonts w:ascii="Times New Roman" w:hAnsi="Times New Roman" w:cs="Times New Roman"/>
          <w:b/>
          <w:noProof/>
          <w:sz w:val="24"/>
          <w:szCs w:val="24"/>
          <w:lang w:val="en-US"/>
        </w:rPr>
      </w:pPr>
    </w:p>
    <w:p w:rsidR="003C51AE" w:rsidRPr="003C51AE" w:rsidRDefault="003C51AE" w:rsidP="003C51AE">
      <w:pPr>
        <w:spacing w:after="160" w:line="259" w:lineRule="auto"/>
        <w:jc w:val="both"/>
        <w:rPr>
          <w:rFonts w:ascii="Times New Roman" w:eastAsia="Calibri" w:hAnsi="Times New Roman" w:cs="Times New Roman"/>
          <w:b/>
          <w:bCs/>
          <w:sz w:val="24"/>
          <w:szCs w:val="24"/>
          <w:lang w:val="en-US" w:eastAsia="en-US"/>
        </w:rPr>
      </w:pPr>
      <w:r w:rsidRPr="003C51AE">
        <w:rPr>
          <w:rFonts w:ascii="Times New Roman" w:eastAsia="Calibri" w:hAnsi="Times New Roman" w:cs="Times New Roman"/>
          <w:b/>
          <w:bCs/>
          <w:sz w:val="24"/>
          <w:szCs w:val="24"/>
          <w:lang w:val="en-US" w:eastAsia="en-US"/>
        </w:rPr>
        <w:t>Introduction</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Movie is a form of modern art that uses as media of communication. </w:t>
      </w:r>
      <w:proofErr w:type="spellStart"/>
      <w:r w:rsidRPr="003C51AE">
        <w:rPr>
          <w:rFonts w:ascii="Times New Roman" w:eastAsia="Calibri" w:hAnsi="Times New Roman" w:cs="Times New Roman"/>
          <w:sz w:val="24"/>
          <w:szCs w:val="24"/>
          <w:lang w:val="en-US" w:eastAsia="en-US"/>
        </w:rPr>
        <w:t>Oey</w:t>
      </w:r>
      <w:proofErr w:type="spellEnd"/>
      <w:r w:rsidRPr="003C51AE">
        <w:rPr>
          <w:rFonts w:ascii="Times New Roman" w:eastAsia="Calibri" w:hAnsi="Times New Roman" w:cs="Times New Roman"/>
          <w:sz w:val="24"/>
          <w:szCs w:val="24"/>
          <w:lang w:val="en-US" w:eastAsia="en-US"/>
        </w:rPr>
        <w:t xml:space="preserve"> Hong Lee (2009: 126) </w:t>
      </w:r>
      <w:r w:rsidR="006A7B3B">
        <w:rPr>
          <w:rFonts w:ascii="Times New Roman" w:eastAsia="Calibri" w:hAnsi="Times New Roman" w:cs="Times New Roman"/>
          <w:sz w:val="24"/>
          <w:szCs w:val="24"/>
          <w:lang w:eastAsia="en-US"/>
        </w:rPr>
        <w:t xml:space="preserve">in </w:t>
      </w:r>
      <w:r w:rsidR="006A7B3B">
        <w:rPr>
          <w:rFonts w:ascii="Times New Roman" w:eastAsia="Calibri" w:hAnsi="Times New Roman" w:cs="Times New Roman"/>
          <w:sz w:val="24"/>
          <w:szCs w:val="24"/>
          <w:lang w:eastAsia="en-US"/>
        </w:rPr>
        <w:fldChar w:fldCharType="begin" w:fldLock="1"/>
      </w:r>
      <w:r w:rsidR="00A51CAF">
        <w:rPr>
          <w:rFonts w:ascii="Times New Roman" w:eastAsia="Calibri" w:hAnsi="Times New Roman" w:cs="Times New Roman"/>
          <w:sz w:val="24"/>
          <w:szCs w:val="24"/>
          <w:lang w:eastAsia="en-US"/>
        </w:rPr>
        <w:instrText>ADDIN CSL_CITATION {"citationItems":[{"id":"ITEM-1","itemData":{"author":[{"dropping-particle":"","family":"Pauzan","given":"Alfan Asyraq","non-dropping-particle":"","parse-names":false,"suffix":""}],"id":"ITEM-1","issued":{"date-parts":[["2018"]]},"title":"A Semiotic Analysis of the John Wick 1 Film Using Charles Sanders Peirce ’s Semiotic Theory A Thesis","type":"article-journal"},"uris":["http://www.mendeley.com/documents/?uuid=b6ec7c02-12b3-4a2f-8b3d-864e19db59ea"]}],"mendeley":{"formattedCitation":"(Pauzan, 2018)","plainTextFormattedCitation":"(Pauzan, 2018)","previouslyFormattedCitation":"(Pauzan, 2018)"},"properties":{"noteIndex":0},"schema":"https://github.com/citation-style-language/schema/raw/master/csl-citation.json"}</w:instrText>
      </w:r>
      <w:r w:rsidR="006A7B3B">
        <w:rPr>
          <w:rFonts w:ascii="Times New Roman" w:eastAsia="Calibri" w:hAnsi="Times New Roman" w:cs="Times New Roman"/>
          <w:sz w:val="24"/>
          <w:szCs w:val="24"/>
          <w:lang w:eastAsia="en-US"/>
        </w:rPr>
        <w:fldChar w:fldCharType="separate"/>
      </w:r>
      <w:r w:rsidR="006A7B3B" w:rsidRPr="006A7B3B">
        <w:rPr>
          <w:rFonts w:ascii="Times New Roman" w:eastAsia="Calibri" w:hAnsi="Times New Roman" w:cs="Times New Roman"/>
          <w:noProof/>
          <w:sz w:val="24"/>
          <w:szCs w:val="24"/>
          <w:lang w:eastAsia="en-US"/>
        </w:rPr>
        <w:t>(Pauzan, 2018)</w:t>
      </w:r>
      <w:r w:rsidR="006A7B3B">
        <w:rPr>
          <w:rFonts w:ascii="Times New Roman" w:eastAsia="Calibri" w:hAnsi="Times New Roman" w:cs="Times New Roman"/>
          <w:sz w:val="24"/>
          <w:szCs w:val="24"/>
          <w:lang w:eastAsia="en-US"/>
        </w:rPr>
        <w:fldChar w:fldCharType="end"/>
      </w:r>
      <w:r w:rsidR="006A7B3B">
        <w:rPr>
          <w:rFonts w:ascii="Times New Roman" w:eastAsia="Calibri" w:hAnsi="Times New Roman" w:cs="Times New Roman"/>
          <w:sz w:val="24"/>
          <w:szCs w:val="24"/>
          <w:lang w:eastAsia="en-US"/>
        </w:rPr>
        <w:t xml:space="preserve"> </w:t>
      </w:r>
      <w:r w:rsidRPr="003C51AE">
        <w:rPr>
          <w:rFonts w:ascii="Times New Roman" w:eastAsia="Calibri" w:hAnsi="Times New Roman" w:cs="Times New Roman"/>
          <w:sz w:val="24"/>
          <w:szCs w:val="24"/>
          <w:lang w:val="en-US" w:eastAsia="en-US"/>
        </w:rPr>
        <w:t>defines that a movie is also the second media of communication in the last of 19</w:t>
      </w:r>
      <w:r w:rsidRPr="003C51AE">
        <w:rPr>
          <w:rFonts w:ascii="Times New Roman" w:eastAsia="Calibri" w:hAnsi="Times New Roman" w:cs="Times New Roman"/>
          <w:sz w:val="24"/>
          <w:szCs w:val="24"/>
          <w:vertAlign w:val="superscript"/>
          <w:lang w:val="en-US" w:eastAsia="en-US"/>
        </w:rPr>
        <w:t>th</w:t>
      </w:r>
      <w:r w:rsidRPr="003C51AE">
        <w:rPr>
          <w:rFonts w:ascii="Times New Roman" w:eastAsia="Calibri" w:hAnsi="Times New Roman" w:cs="Times New Roman"/>
          <w:sz w:val="24"/>
          <w:szCs w:val="24"/>
          <w:lang w:val="en-US" w:eastAsia="en-US"/>
        </w:rPr>
        <w:t xml:space="preserve"> century. It means, that just like literature works, a movie consists of signs and messages. Not every messages could be easily recognizable, some messages are embedded in scene and need a method to analyze the message.</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A semantic is a study that analyze the message. One of the theory in semantic is theory presented by Charles Sanders Pierce. Through the theory Pierce, define the relationship between the </w:t>
      </w:r>
      <w:r w:rsidRPr="003C51AE">
        <w:rPr>
          <w:rFonts w:ascii="Times New Roman" w:eastAsia="Calibri" w:hAnsi="Times New Roman" w:cs="Times New Roman"/>
          <w:sz w:val="24"/>
          <w:szCs w:val="24"/>
          <w:lang w:eastAsia="en-US"/>
        </w:rPr>
        <w:t>representament</w:t>
      </w:r>
      <w:r w:rsidRPr="003C51AE">
        <w:rPr>
          <w:rFonts w:ascii="Times New Roman" w:eastAsia="Calibri" w:hAnsi="Times New Roman" w:cs="Times New Roman"/>
          <w:sz w:val="24"/>
          <w:szCs w:val="24"/>
          <w:lang w:val="en-US" w:eastAsia="en-US"/>
        </w:rPr>
        <w:t xml:space="preserve"> and the object, </w:t>
      </w:r>
      <w:r w:rsidRPr="003C51AE">
        <w:rPr>
          <w:rFonts w:ascii="Times New Roman" w:eastAsia="Calibri" w:hAnsi="Times New Roman" w:cs="Times New Roman"/>
          <w:sz w:val="24"/>
          <w:szCs w:val="24"/>
          <w:lang w:eastAsia="en-US"/>
        </w:rPr>
        <w:t>to define the message</w:t>
      </w:r>
      <w:r w:rsidRPr="003C51AE">
        <w:rPr>
          <w:rFonts w:ascii="Times New Roman" w:eastAsia="Calibri" w:hAnsi="Times New Roman" w:cs="Times New Roman"/>
          <w:sz w:val="24"/>
          <w:szCs w:val="24"/>
          <w:lang w:val="en-US" w:eastAsia="en-US"/>
        </w:rPr>
        <w:t>.</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This research is aimed to analyze the scene or fragment of the movie in a documentary movie Lion Kingdom episode 1: Pride and Punishment to analyze the message that wished to achieved by the audience.</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Theoretical framework</w:t>
      </w:r>
    </w:p>
    <w:p w:rsidR="003C51AE" w:rsidRPr="003C51AE" w:rsidRDefault="003C51AE" w:rsidP="003C51AE">
      <w:pPr>
        <w:numPr>
          <w:ilvl w:val="0"/>
          <w:numId w:val="29"/>
        </w:numPr>
        <w:spacing w:after="160" w:line="259" w:lineRule="auto"/>
        <w:contextualSpacing/>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Charles Sanders Peirce’s semantic model</w:t>
      </w:r>
    </w:p>
    <w:p w:rsidR="003C51AE" w:rsidRPr="003C51AE" w:rsidRDefault="003C51AE" w:rsidP="003C51AE">
      <w:pPr>
        <w:spacing w:after="160" w:line="259" w:lineRule="auto"/>
        <w:ind w:firstLine="1080"/>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Semantic it’s a language study about sign and its meaning or message. According to Umberto Eco</w:t>
      </w:r>
      <w:r w:rsidR="00A51CAF">
        <w:rPr>
          <w:rFonts w:ascii="Times New Roman" w:eastAsia="Calibri" w:hAnsi="Times New Roman" w:cs="Times New Roman"/>
          <w:sz w:val="24"/>
          <w:szCs w:val="24"/>
          <w:lang w:eastAsia="en-US"/>
        </w:rPr>
        <w:t>,</w:t>
      </w:r>
      <w:r w:rsidRPr="003C51AE">
        <w:rPr>
          <w:rFonts w:ascii="Times New Roman" w:eastAsia="Calibri" w:hAnsi="Times New Roman" w:cs="Times New Roman"/>
          <w:sz w:val="24"/>
          <w:szCs w:val="24"/>
          <w:lang w:val="en-US" w:eastAsia="en-US"/>
        </w:rPr>
        <w:t xml:space="preserve"> </w:t>
      </w:r>
      <w:r w:rsidR="00A51CAF">
        <w:rPr>
          <w:rFonts w:ascii="Times New Roman" w:eastAsia="Calibri" w:hAnsi="Times New Roman" w:cs="Times New Roman"/>
          <w:sz w:val="24"/>
          <w:szCs w:val="24"/>
          <w:lang w:eastAsia="en-US"/>
        </w:rPr>
        <w:t>s</w:t>
      </w:r>
      <w:proofErr w:type="spellStart"/>
      <w:r w:rsidRPr="003C51AE">
        <w:rPr>
          <w:rFonts w:ascii="Times New Roman" w:eastAsia="Calibri" w:hAnsi="Times New Roman" w:cs="Times New Roman"/>
          <w:sz w:val="24"/>
          <w:szCs w:val="24"/>
          <w:lang w:val="en-US" w:eastAsia="en-US"/>
        </w:rPr>
        <w:t>emantic</w:t>
      </w:r>
      <w:proofErr w:type="spellEnd"/>
      <w:r w:rsidRPr="003C51AE">
        <w:rPr>
          <w:rFonts w:ascii="Times New Roman" w:eastAsia="Calibri" w:hAnsi="Times New Roman" w:cs="Times New Roman"/>
          <w:sz w:val="24"/>
          <w:szCs w:val="24"/>
          <w:lang w:val="en-US" w:eastAsia="en-US"/>
        </w:rPr>
        <w:t xml:space="preserve"> is concerned with every</w:t>
      </w:r>
      <w:r w:rsidR="00A51CAF">
        <w:rPr>
          <w:rFonts w:ascii="Times New Roman" w:eastAsia="Calibri" w:hAnsi="Times New Roman" w:cs="Times New Roman"/>
          <w:sz w:val="24"/>
          <w:szCs w:val="24"/>
          <w:lang w:val="en-US" w:eastAsia="en-US"/>
        </w:rPr>
        <w:t xml:space="preserve">thing that can be taken as sign </w:t>
      </w:r>
      <w:r w:rsidR="00A51CAF">
        <w:rPr>
          <w:rFonts w:ascii="Times New Roman" w:eastAsia="Calibri" w:hAnsi="Times New Roman" w:cs="Times New Roman"/>
          <w:sz w:val="24"/>
          <w:szCs w:val="24"/>
          <w:lang w:val="en-US" w:eastAsia="en-US"/>
        </w:rPr>
        <w:fldChar w:fldCharType="begin" w:fldLock="1"/>
      </w:r>
      <w:r w:rsidR="00A63C8E">
        <w:rPr>
          <w:rFonts w:ascii="Times New Roman" w:eastAsia="Calibri" w:hAnsi="Times New Roman" w:cs="Times New Roman"/>
          <w:sz w:val="24"/>
          <w:szCs w:val="24"/>
          <w:lang w:val="en-US" w:eastAsia="en-US"/>
        </w:rPr>
        <w:instrText>ADDIN CSL_CITATION {"citationItems":[{"id":"ITEM-1","itemData":{"ISBN":"0-235-35168-5","author":[{"dropping-particle":"","family":"Eco","given":"Umberto","non-dropping-particle":"","parse-names":false,"suffix":""}],"id":"ITEM-1","issued":{"date-parts":[["1986"]]},"publisher":"Indiana University Press","title":"Semiotics and the Philosophy of Language","type":"book"},"uris":["http://www.mendeley.com/documents/?uuid=41832267-7a1e-48d9-b560-780b645e88c9"]}],"mendeley":{"formattedCitation":"(Eco, 1986)","plainTextFormattedCitation":"(Eco, 1986)","previouslyFormattedCitation":"(Eco, 1986)"},"properties":{"noteIndex":0},"schema":"https://github.com/citation-style-language/schema/raw/master/csl-citation.json"}</w:instrText>
      </w:r>
      <w:r w:rsidR="00A51CAF">
        <w:rPr>
          <w:rFonts w:ascii="Times New Roman" w:eastAsia="Calibri" w:hAnsi="Times New Roman" w:cs="Times New Roman"/>
          <w:sz w:val="24"/>
          <w:szCs w:val="24"/>
          <w:lang w:val="en-US" w:eastAsia="en-US"/>
        </w:rPr>
        <w:fldChar w:fldCharType="separate"/>
      </w:r>
      <w:r w:rsidR="00A51CAF" w:rsidRPr="00A51CAF">
        <w:rPr>
          <w:rFonts w:ascii="Times New Roman" w:eastAsia="Calibri" w:hAnsi="Times New Roman" w:cs="Times New Roman"/>
          <w:noProof/>
          <w:sz w:val="24"/>
          <w:szCs w:val="24"/>
          <w:lang w:val="en-US" w:eastAsia="en-US"/>
        </w:rPr>
        <w:t>(Eco, 1986)</w:t>
      </w:r>
      <w:r w:rsidR="00A51CAF">
        <w:rPr>
          <w:rFonts w:ascii="Times New Roman" w:eastAsia="Calibri" w:hAnsi="Times New Roman" w:cs="Times New Roman"/>
          <w:sz w:val="24"/>
          <w:szCs w:val="24"/>
          <w:lang w:val="en-US" w:eastAsia="en-US"/>
        </w:rPr>
        <w:fldChar w:fldCharType="end"/>
      </w:r>
      <w:r w:rsidRPr="003C51AE">
        <w:rPr>
          <w:rFonts w:ascii="Times New Roman" w:eastAsia="Calibri" w:hAnsi="Times New Roman" w:cs="Times New Roman"/>
          <w:sz w:val="24"/>
          <w:szCs w:val="24"/>
          <w:lang w:val="en-US" w:eastAsia="en-US"/>
        </w:rPr>
        <w:t>. the famous theory about semiotics comes from Ferdinand de Saussure, and continued by Roland Barthes.</w:t>
      </w:r>
      <w:r w:rsidRPr="003C51AE">
        <w:rPr>
          <w:rFonts w:ascii="Times New Roman" w:eastAsia="Calibri" w:hAnsi="Times New Roman" w:cs="Times New Roman"/>
          <w:sz w:val="24"/>
          <w:szCs w:val="24"/>
          <w:lang w:eastAsia="en-US"/>
        </w:rPr>
        <w:t xml:space="preserve"> </w:t>
      </w:r>
      <w:r w:rsidRPr="003C51AE">
        <w:rPr>
          <w:rFonts w:ascii="Times New Roman" w:eastAsia="Calibri" w:hAnsi="Times New Roman" w:cs="Times New Roman"/>
          <w:sz w:val="24"/>
          <w:szCs w:val="24"/>
          <w:lang w:val="en-US" w:eastAsia="en-US"/>
        </w:rPr>
        <w:t xml:space="preserve">Saussure propose and define a sign into a </w:t>
      </w:r>
      <w:r w:rsidRPr="003C51AE">
        <w:rPr>
          <w:rFonts w:ascii="Times New Roman" w:eastAsia="Calibri" w:hAnsi="Times New Roman" w:cs="Times New Roman"/>
          <w:i/>
          <w:sz w:val="24"/>
          <w:szCs w:val="24"/>
          <w:lang w:val="en-US" w:eastAsia="en-US"/>
        </w:rPr>
        <w:t xml:space="preserve">signifier </w:t>
      </w:r>
      <w:r w:rsidRPr="003C51AE">
        <w:rPr>
          <w:rFonts w:ascii="Times New Roman" w:eastAsia="Calibri" w:hAnsi="Times New Roman" w:cs="Times New Roman"/>
          <w:sz w:val="24"/>
          <w:szCs w:val="24"/>
          <w:lang w:val="en-US" w:eastAsia="en-US"/>
        </w:rPr>
        <w:t xml:space="preserve">(significant) and significant </w:t>
      </w:r>
      <w:r w:rsidRPr="003C51AE">
        <w:rPr>
          <w:rFonts w:ascii="Times New Roman" w:eastAsia="Calibri" w:hAnsi="Times New Roman" w:cs="Times New Roman"/>
          <w:sz w:val="24"/>
          <w:szCs w:val="24"/>
          <w:lang w:val="en-US" w:eastAsia="en-US"/>
        </w:rPr>
        <w:lastRenderedPageBreak/>
        <w:t xml:space="preserve">(signify), within Saussure’s theory, the sign is the results from the association of the signifier with the signified that called signification. </w:t>
      </w:r>
    </w:p>
    <w:p w:rsidR="003C51AE" w:rsidRPr="003C51AE" w:rsidRDefault="003C51AE" w:rsidP="003C51AE">
      <w:pPr>
        <w:spacing w:after="160" w:line="259" w:lineRule="auto"/>
        <w:ind w:firstLine="1080"/>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Another expert that discuss about semantics is Charles Sanders Pierce, knows as Triadic model of sem</w:t>
      </w:r>
      <w:r w:rsidR="001B3BFC">
        <w:rPr>
          <w:rFonts w:ascii="Times New Roman" w:eastAsia="Calibri" w:hAnsi="Times New Roman" w:cs="Times New Roman"/>
          <w:sz w:val="24"/>
          <w:szCs w:val="24"/>
          <w:lang w:val="en-US" w:eastAsia="en-US"/>
        </w:rPr>
        <w:t xml:space="preserve">antic. According to Umberto </w:t>
      </w:r>
      <w:r w:rsidRPr="003C51AE">
        <w:rPr>
          <w:rFonts w:ascii="Times New Roman" w:eastAsia="Calibri" w:hAnsi="Times New Roman" w:cs="Times New Roman"/>
          <w:sz w:val="24"/>
          <w:szCs w:val="24"/>
          <w:lang w:val="en-US" w:eastAsia="en-US"/>
        </w:rPr>
        <w:t>Triadic model of semantic consists of:</w:t>
      </w:r>
    </w:p>
    <w:p w:rsidR="003C51AE" w:rsidRPr="003C51AE" w:rsidRDefault="003C51AE" w:rsidP="003C51AE">
      <w:pPr>
        <w:numPr>
          <w:ilvl w:val="0"/>
          <w:numId w:val="30"/>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The </w:t>
      </w:r>
      <w:proofErr w:type="spellStart"/>
      <w:r w:rsidRPr="003C51AE">
        <w:rPr>
          <w:rFonts w:ascii="Times New Roman" w:eastAsia="Calibri" w:hAnsi="Times New Roman" w:cs="Times New Roman"/>
          <w:sz w:val="24"/>
          <w:szCs w:val="24"/>
          <w:lang w:val="en-US" w:eastAsia="en-US"/>
        </w:rPr>
        <w:t>representament</w:t>
      </w:r>
      <w:proofErr w:type="spellEnd"/>
      <w:r w:rsidRPr="003C51AE">
        <w:rPr>
          <w:rFonts w:ascii="Times New Roman" w:eastAsia="Calibri" w:hAnsi="Times New Roman" w:cs="Times New Roman"/>
          <w:sz w:val="24"/>
          <w:szCs w:val="24"/>
          <w:lang w:val="en-US" w:eastAsia="en-US"/>
        </w:rPr>
        <w:t>: or sign vehicle</w:t>
      </w:r>
    </w:p>
    <w:p w:rsidR="003C51AE" w:rsidRPr="003C51AE" w:rsidRDefault="003C51AE" w:rsidP="003C51AE">
      <w:pPr>
        <w:numPr>
          <w:ilvl w:val="0"/>
          <w:numId w:val="30"/>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An </w:t>
      </w:r>
      <w:proofErr w:type="spellStart"/>
      <w:r w:rsidRPr="003C51AE">
        <w:rPr>
          <w:rFonts w:ascii="Times New Roman" w:eastAsia="Calibri" w:hAnsi="Times New Roman" w:cs="Times New Roman"/>
          <w:sz w:val="24"/>
          <w:szCs w:val="24"/>
          <w:lang w:val="en-US" w:eastAsia="en-US"/>
        </w:rPr>
        <w:t>interpretant</w:t>
      </w:r>
      <w:proofErr w:type="spellEnd"/>
      <w:r w:rsidRPr="003C51AE">
        <w:rPr>
          <w:rFonts w:ascii="Times New Roman" w:eastAsia="Calibri" w:hAnsi="Times New Roman" w:cs="Times New Roman"/>
          <w:sz w:val="24"/>
          <w:szCs w:val="24"/>
          <w:lang w:val="en-US" w:eastAsia="en-US"/>
        </w:rPr>
        <w:t>: not an interpreter but rather the sense made of the sign</w:t>
      </w:r>
    </w:p>
    <w:p w:rsidR="003C51AE" w:rsidRPr="003C51AE" w:rsidRDefault="003C51AE" w:rsidP="003C51AE">
      <w:pPr>
        <w:numPr>
          <w:ilvl w:val="0"/>
          <w:numId w:val="30"/>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An object : something beyond the sign to which it refers (referent)</w:t>
      </w:r>
      <w:r w:rsidR="001B3BFC">
        <w:rPr>
          <w:rFonts w:ascii="Times New Roman" w:eastAsia="Calibri" w:hAnsi="Times New Roman" w:cs="Times New Roman"/>
          <w:sz w:val="24"/>
          <w:szCs w:val="24"/>
          <w:lang w:val="en-US" w:eastAsia="en-US"/>
        </w:rPr>
        <w:fldChar w:fldCharType="begin" w:fldLock="1"/>
      </w:r>
      <w:r w:rsidR="007D1FB3">
        <w:rPr>
          <w:rFonts w:ascii="Times New Roman" w:eastAsia="Calibri" w:hAnsi="Times New Roman" w:cs="Times New Roman"/>
          <w:sz w:val="24"/>
          <w:szCs w:val="24"/>
          <w:lang w:val="en-US" w:eastAsia="en-US"/>
        </w:rPr>
        <w:instrText>ADDIN CSL_CITATION {"citationItems":[{"id":"ITEM-1","itemData":{"ISBN":"0-235-35168-5","author":[{"dropping-particle":"","family":"Eco","given":"Umberto","non-dropping-particle":"","parse-names":false,"suffix":""}],"id":"ITEM-1","issued":{"date-parts":[["1986"]]},"publisher":"Indiana University Press","title":"Semiotics and the Philosophy of Language","type":"book"},"uris":["http://www.mendeley.com/documents/?uuid=41832267-7a1e-48d9-b560-780b645e88c9"]}],"mendeley":{"formattedCitation":"(Eco, 1986)","plainTextFormattedCitation":"(Eco, 1986)","previouslyFormattedCitation":"(Eco, 1986)"},"properties":{"noteIndex":0},"schema":"https://github.com/citation-style-language/schema/raw/master/csl-citation.json"}</w:instrText>
      </w:r>
      <w:r w:rsidR="001B3BFC">
        <w:rPr>
          <w:rFonts w:ascii="Times New Roman" w:eastAsia="Calibri" w:hAnsi="Times New Roman" w:cs="Times New Roman"/>
          <w:sz w:val="24"/>
          <w:szCs w:val="24"/>
          <w:lang w:val="en-US" w:eastAsia="en-US"/>
        </w:rPr>
        <w:fldChar w:fldCharType="separate"/>
      </w:r>
      <w:r w:rsidR="001B3BFC" w:rsidRPr="001B3BFC">
        <w:rPr>
          <w:rFonts w:ascii="Times New Roman" w:eastAsia="Calibri" w:hAnsi="Times New Roman" w:cs="Times New Roman"/>
          <w:noProof/>
          <w:sz w:val="24"/>
          <w:szCs w:val="24"/>
          <w:lang w:val="en-US" w:eastAsia="en-US"/>
        </w:rPr>
        <w:t>(Eco, 1986)</w:t>
      </w:r>
      <w:r w:rsidR="001B3BFC">
        <w:rPr>
          <w:rFonts w:ascii="Times New Roman" w:eastAsia="Calibri" w:hAnsi="Times New Roman" w:cs="Times New Roman"/>
          <w:sz w:val="24"/>
          <w:szCs w:val="24"/>
          <w:lang w:val="en-US" w:eastAsia="en-US"/>
        </w:rPr>
        <w:fldChar w:fldCharType="end"/>
      </w:r>
      <w:r w:rsidR="001B3BFC">
        <w:rPr>
          <w:rFonts w:ascii="Times New Roman" w:eastAsia="Calibri" w:hAnsi="Times New Roman" w:cs="Times New Roman"/>
          <w:sz w:val="24"/>
          <w:szCs w:val="24"/>
          <w:lang w:eastAsia="en-US"/>
        </w:rPr>
        <w:t>.</w:t>
      </w:r>
    </w:p>
    <w:p w:rsidR="003C51AE" w:rsidRPr="003C51AE" w:rsidRDefault="003C51AE" w:rsidP="003C51AE">
      <w:pPr>
        <w:tabs>
          <w:tab w:val="left" w:pos="5805"/>
        </w:tabs>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According to Peirce</w:t>
      </w:r>
      <w:r w:rsidR="005D3EDD">
        <w:rPr>
          <w:rFonts w:ascii="Times New Roman" w:eastAsia="Calibri" w:hAnsi="Times New Roman" w:cs="Times New Roman"/>
          <w:sz w:val="24"/>
          <w:szCs w:val="24"/>
          <w:lang w:eastAsia="en-US"/>
        </w:rPr>
        <w:t xml:space="preserve"> </w:t>
      </w:r>
      <w:r w:rsidR="007D1FB3">
        <w:rPr>
          <w:rFonts w:ascii="Times New Roman" w:eastAsia="Calibri" w:hAnsi="Times New Roman" w:cs="Times New Roman"/>
          <w:sz w:val="24"/>
          <w:szCs w:val="24"/>
          <w:lang w:val="en-US" w:eastAsia="en-US"/>
        </w:rPr>
        <w:fldChar w:fldCharType="begin" w:fldLock="1"/>
      </w:r>
      <w:r w:rsidR="007D1FB3">
        <w:rPr>
          <w:rFonts w:ascii="Times New Roman" w:eastAsia="Calibri" w:hAnsi="Times New Roman" w:cs="Times New Roman"/>
          <w:sz w:val="24"/>
          <w:szCs w:val="24"/>
          <w:lang w:val="en-US" w:eastAsia="en-US"/>
        </w:rPr>
        <w:instrText>ADDIN CSL_CITATION {"citationItems":[{"id":"ITEM-1","itemData":{"URL":"https://plato.stanford.edu/entries/peirce-semiotics/#TenClaSig","author":[{"dropping-particle":"","family":"Atkin","given":"Albert","non-dropping-particle":"","parse-names":false,"suffix":""}],"id":"ITEM-1","issued":{"date-parts":[["2010"]]},"title":"Peirce’s Theory of Signs","type":"webpage"},"uris":["http://www.mendeley.com/documents/?uuid=5fe6778d-53e2-450b-9490-dffb7c572c1a"]}],"mendeley":{"formattedCitation":"(Atkin, 2010)","plainTextFormattedCitation":"(Atkin, 2010)","previouslyFormattedCitation":"(Atkin, 2010)"},"properties":{"noteIndex":0},"schema":"https://github.com/citation-style-language/schema/raw/master/csl-citation.json"}</w:instrText>
      </w:r>
      <w:r w:rsidR="007D1FB3">
        <w:rPr>
          <w:rFonts w:ascii="Times New Roman" w:eastAsia="Calibri" w:hAnsi="Times New Roman" w:cs="Times New Roman"/>
          <w:sz w:val="24"/>
          <w:szCs w:val="24"/>
          <w:lang w:val="en-US" w:eastAsia="en-US"/>
        </w:rPr>
        <w:fldChar w:fldCharType="separate"/>
      </w:r>
      <w:r w:rsidR="007D1FB3" w:rsidRPr="007D1FB3">
        <w:rPr>
          <w:rFonts w:ascii="Times New Roman" w:eastAsia="Calibri" w:hAnsi="Times New Roman" w:cs="Times New Roman"/>
          <w:noProof/>
          <w:sz w:val="24"/>
          <w:szCs w:val="24"/>
          <w:lang w:val="en-US" w:eastAsia="en-US"/>
        </w:rPr>
        <w:t>(Atkin, 2010)</w:t>
      </w:r>
      <w:r w:rsidR="007D1FB3">
        <w:rPr>
          <w:rFonts w:ascii="Times New Roman" w:eastAsia="Calibri" w:hAnsi="Times New Roman" w:cs="Times New Roman"/>
          <w:sz w:val="24"/>
          <w:szCs w:val="24"/>
          <w:lang w:val="en-US" w:eastAsia="en-US"/>
        </w:rPr>
        <w:fldChar w:fldCharType="end"/>
      </w:r>
      <w:r w:rsidRPr="003C51AE">
        <w:rPr>
          <w:rFonts w:ascii="Times New Roman" w:eastAsia="Calibri" w:hAnsi="Times New Roman" w:cs="Times New Roman"/>
          <w:sz w:val="24"/>
          <w:szCs w:val="24"/>
          <w:lang w:val="en-US" w:eastAsia="en-US"/>
        </w:rPr>
        <w:t>, a sign may be termed an icon, an index, or a symbol</w:t>
      </w:r>
    </w:p>
    <w:p w:rsidR="003C51AE" w:rsidRPr="003C51AE" w:rsidRDefault="003C51AE" w:rsidP="003C51AE">
      <w:pPr>
        <w:numPr>
          <w:ilvl w:val="0"/>
          <w:numId w:val="33"/>
        </w:numPr>
        <w:tabs>
          <w:tab w:val="left" w:pos="5805"/>
        </w:tabs>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Icon is a sign which refers to the object that it denotes merely by virtue of character of its own, and which it procures, just the same, weather any such object actually exist or not.</w:t>
      </w:r>
    </w:p>
    <w:p w:rsidR="003C51AE" w:rsidRPr="003C51AE" w:rsidRDefault="003C51AE" w:rsidP="003C51AE">
      <w:pPr>
        <w:numPr>
          <w:ilvl w:val="0"/>
          <w:numId w:val="33"/>
        </w:numPr>
        <w:tabs>
          <w:tab w:val="left" w:pos="5805"/>
        </w:tabs>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An index is a sign which refers to the object that it denotes by virtue of being reality affected by that object.</w:t>
      </w:r>
    </w:p>
    <w:p w:rsidR="003C51AE" w:rsidRPr="003C51AE" w:rsidRDefault="003C51AE" w:rsidP="003C51AE">
      <w:pPr>
        <w:numPr>
          <w:ilvl w:val="0"/>
          <w:numId w:val="33"/>
        </w:numPr>
        <w:tabs>
          <w:tab w:val="left" w:pos="5805"/>
        </w:tabs>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 symbol, is an assign which refers to the object that it denotes by virtue of a law, usually association of general ideas, which operates to cause the symbol to be interpreted as referring to that object.</w:t>
      </w:r>
    </w:p>
    <w:p w:rsidR="003C51AE" w:rsidRPr="003C51AE" w:rsidRDefault="003C51AE" w:rsidP="003C51AE">
      <w:pPr>
        <w:spacing w:after="160" w:line="259" w:lineRule="auto"/>
        <w:ind w:left="360"/>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Definition of Movie</w:t>
      </w:r>
    </w:p>
    <w:p w:rsidR="003C51AE" w:rsidRPr="003C51AE" w:rsidRDefault="003C51AE" w:rsidP="003C51AE">
      <w:pPr>
        <w:spacing w:after="160" w:line="259" w:lineRule="auto"/>
        <w:ind w:left="720"/>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There are many linguist who define movie, one of them is Vera </w:t>
      </w:r>
      <w:r w:rsidR="00A63C8E">
        <w:rPr>
          <w:rFonts w:ascii="Times New Roman" w:eastAsia="Calibri" w:hAnsi="Times New Roman" w:cs="Times New Roman"/>
          <w:sz w:val="24"/>
          <w:szCs w:val="24"/>
          <w:lang w:val="en-US" w:eastAsia="en-US"/>
        </w:rPr>
        <w:fldChar w:fldCharType="begin" w:fldLock="1"/>
      </w:r>
      <w:r w:rsidR="00A63C8E">
        <w:rPr>
          <w:rFonts w:ascii="Times New Roman" w:eastAsia="Calibri" w:hAnsi="Times New Roman" w:cs="Times New Roman"/>
          <w:sz w:val="24"/>
          <w:szCs w:val="24"/>
          <w:lang w:val="en-US" w:eastAsia="en-US"/>
        </w:rPr>
        <w:instrText>ADDIN CSL_CITATION {"citationItems":[{"id":"ITEM-1","itemData":{"ISBN":"978-979-450-681-3","abstract":"Studi tentang tanda dan makna tanda, demikian pengertian sederhana dari semiotika. Manusia dalam kehidupannya selalu dikelilingi oleh tanda tanda.","author":[{"dropping-particle":"","family":"Vera","given":"Nawiroh","non-dropping-particle":"","parse-names":false,"suffix":""}],"id":"ITEM-1","issued":{"date-parts":[["2014"]]},"publisher":"Ghalia Indonesia","publisher-place":"Bogor","title":"Semiotika dalam Riset Komunikasi","type":"book"},"uris":["http://www.mendeley.com/documents/?uuid=a45d79d5-64a7-4049-889a-499381193618"]}],"mendeley":{"formattedCitation":"(Vera, 2014)","plainTextFormattedCitation":"(Vera, 2014)","previouslyFormattedCitation":"(Vera, 2014)"},"properties":{"noteIndex":0},"schema":"https://github.com/citation-style-language/schema/raw/master/csl-citation.json"}</w:instrText>
      </w:r>
      <w:r w:rsidR="00A63C8E">
        <w:rPr>
          <w:rFonts w:ascii="Times New Roman" w:eastAsia="Calibri" w:hAnsi="Times New Roman" w:cs="Times New Roman"/>
          <w:sz w:val="24"/>
          <w:szCs w:val="24"/>
          <w:lang w:val="en-US" w:eastAsia="en-US"/>
        </w:rPr>
        <w:fldChar w:fldCharType="separate"/>
      </w:r>
      <w:r w:rsidR="00A63C8E" w:rsidRPr="00A63C8E">
        <w:rPr>
          <w:rFonts w:ascii="Times New Roman" w:eastAsia="Calibri" w:hAnsi="Times New Roman" w:cs="Times New Roman"/>
          <w:noProof/>
          <w:sz w:val="24"/>
          <w:szCs w:val="24"/>
          <w:lang w:val="en-US" w:eastAsia="en-US"/>
        </w:rPr>
        <w:t>(Vera, 2014)</w:t>
      </w:r>
      <w:r w:rsidR="00A63C8E">
        <w:rPr>
          <w:rFonts w:ascii="Times New Roman" w:eastAsia="Calibri" w:hAnsi="Times New Roman" w:cs="Times New Roman"/>
          <w:sz w:val="24"/>
          <w:szCs w:val="24"/>
          <w:lang w:val="en-US" w:eastAsia="en-US"/>
        </w:rPr>
        <w:fldChar w:fldCharType="end"/>
      </w:r>
      <w:r w:rsidR="00A63C8E">
        <w:rPr>
          <w:rFonts w:ascii="Times New Roman" w:eastAsia="Calibri" w:hAnsi="Times New Roman" w:cs="Times New Roman"/>
          <w:sz w:val="24"/>
          <w:szCs w:val="24"/>
          <w:lang w:eastAsia="en-US"/>
        </w:rPr>
        <w:t>,</w:t>
      </w:r>
      <w:r w:rsidRPr="003C51AE">
        <w:rPr>
          <w:rFonts w:ascii="Times New Roman" w:eastAsia="Calibri" w:hAnsi="Times New Roman" w:cs="Times New Roman"/>
          <w:sz w:val="24"/>
          <w:szCs w:val="24"/>
          <w:lang w:val="en-US" w:eastAsia="en-US"/>
        </w:rPr>
        <w:t xml:space="preserve"> she explained that movie in Greek is also known as cinema, cinema is abbreviation of cinematograph (camera brand from </w:t>
      </w:r>
      <w:proofErr w:type="spellStart"/>
      <w:r w:rsidRPr="003C51AE">
        <w:rPr>
          <w:rFonts w:ascii="Times New Roman" w:eastAsia="Calibri" w:hAnsi="Times New Roman" w:cs="Times New Roman"/>
          <w:sz w:val="24"/>
          <w:szCs w:val="24"/>
          <w:lang w:val="en-US" w:eastAsia="en-US"/>
        </w:rPr>
        <w:t>Lumiere</w:t>
      </w:r>
      <w:proofErr w:type="spellEnd"/>
      <w:r w:rsidRPr="003C51AE">
        <w:rPr>
          <w:rFonts w:ascii="Times New Roman" w:eastAsia="Calibri" w:hAnsi="Times New Roman" w:cs="Times New Roman"/>
          <w:sz w:val="24"/>
          <w:szCs w:val="24"/>
          <w:lang w:val="en-US" w:eastAsia="en-US"/>
        </w:rPr>
        <w:t xml:space="preserve">). In English movie means motion pictures. Another terms that synonyms with movie is film, which according to Joseph V in </w:t>
      </w:r>
      <w:r w:rsidR="00A63C8E">
        <w:rPr>
          <w:rFonts w:ascii="Times New Roman" w:eastAsia="Calibri" w:hAnsi="Times New Roman" w:cs="Times New Roman"/>
          <w:sz w:val="24"/>
          <w:szCs w:val="24"/>
          <w:lang w:val="en-US" w:eastAsia="en-US"/>
        </w:rPr>
        <w:fldChar w:fldCharType="begin" w:fldLock="1"/>
      </w:r>
      <w:r w:rsidR="00A63C8E">
        <w:rPr>
          <w:rFonts w:ascii="Times New Roman" w:eastAsia="Calibri" w:hAnsi="Times New Roman" w:cs="Times New Roman"/>
          <w:sz w:val="24"/>
          <w:szCs w:val="24"/>
          <w:lang w:val="en-US" w:eastAsia="en-US"/>
        </w:rPr>
        <w:instrText>ADDIN CSL_CITATION {"citationItems":[{"id":"ITEM-1","itemData":{"author":[{"dropping-particle":"","family":"Pauzan","given":"Alfan Asyraq","non-dropping-particle":"","parse-names":false,"suffix":""}],"id":"ITEM-1","issued":{"date-parts":[["2018"]]},"title":"A Semiotic Analysis of the John Wick 1 Film Using Charles Sanders Peirce ’s Semiotic Theory A Thesis","type":"article-journal"},"uris":["http://www.mendeley.com/documents/?uuid=b6ec7c02-12b3-4a2f-8b3d-864e19db59ea"]}],"mendeley":{"formattedCitation":"(Pauzan, 2018)","plainTextFormattedCitation":"(Pauzan, 2018)","previouslyFormattedCitation":"(Pauzan, 2018)"},"properties":{"noteIndex":0},"schema":"https://github.com/citation-style-language/schema/raw/master/csl-citation.json"}</w:instrText>
      </w:r>
      <w:r w:rsidR="00A63C8E">
        <w:rPr>
          <w:rFonts w:ascii="Times New Roman" w:eastAsia="Calibri" w:hAnsi="Times New Roman" w:cs="Times New Roman"/>
          <w:sz w:val="24"/>
          <w:szCs w:val="24"/>
          <w:lang w:val="en-US" w:eastAsia="en-US"/>
        </w:rPr>
        <w:fldChar w:fldCharType="separate"/>
      </w:r>
      <w:r w:rsidR="00A63C8E" w:rsidRPr="00A63C8E">
        <w:rPr>
          <w:rFonts w:ascii="Times New Roman" w:eastAsia="Calibri" w:hAnsi="Times New Roman" w:cs="Times New Roman"/>
          <w:noProof/>
          <w:sz w:val="24"/>
          <w:szCs w:val="24"/>
          <w:lang w:val="en-US" w:eastAsia="en-US"/>
        </w:rPr>
        <w:t>(Pauzan, 2018)</w:t>
      </w:r>
      <w:r w:rsidR="00A63C8E">
        <w:rPr>
          <w:rFonts w:ascii="Times New Roman" w:eastAsia="Calibri" w:hAnsi="Times New Roman" w:cs="Times New Roman"/>
          <w:sz w:val="24"/>
          <w:szCs w:val="24"/>
          <w:lang w:val="en-US" w:eastAsia="en-US"/>
        </w:rPr>
        <w:fldChar w:fldCharType="end"/>
      </w:r>
      <w:r w:rsidRPr="003C51AE">
        <w:rPr>
          <w:rFonts w:ascii="Times New Roman" w:eastAsia="Calibri" w:hAnsi="Times New Roman" w:cs="Times New Roman"/>
          <w:sz w:val="24"/>
          <w:szCs w:val="24"/>
          <w:lang w:val="en-US" w:eastAsia="en-US"/>
        </w:rPr>
        <w:t>, structurally film is formed from many shots, scenes and sequences.</w:t>
      </w:r>
    </w:p>
    <w:p w:rsidR="003C51AE" w:rsidRPr="003C51AE" w:rsidRDefault="003C51AE" w:rsidP="003C51AE">
      <w:pPr>
        <w:spacing w:after="160" w:line="259" w:lineRule="auto"/>
        <w:ind w:left="720"/>
        <w:contextualSpacing/>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ind w:left="720"/>
        <w:contextualSpacing/>
        <w:jc w:val="both"/>
        <w:rPr>
          <w:rFonts w:ascii="Times New Roman" w:eastAsia="Calibri" w:hAnsi="Times New Roman" w:cs="Times New Roman"/>
          <w:sz w:val="24"/>
          <w:szCs w:val="24"/>
          <w:lang w:val="en-US" w:eastAsia="en-US"/>
        </w:rPr>
      </w:pPr>
      <w:proofErr w:type="spellStart"/>
      <w:r w:rsidRPr="003C51AE">
        <w:rPr>
          <w:rFonts w:ascii="Times New Roman" w:eastAsia="Calibri" w:hAnsi="Times New Roman" w:cs="Times New Roman"/>
          <w:sz w:val="24"/>
          <w:szCs w:val="24"/>
          <w:lang w:val="en-US" w:eastAsia="en-US"/>
        </w:rPr>
        <w:t>Oey</w:t>
      </w:r>
      <w:proofErr w:type="spellEnd"/>
      <w:r w:rsidRPr="003C51AE">
        <w:rPr>
          <w:rFonts w:ascii="Times New Roman" w:eastAsia="Calibri" w:hAnsi="Times New Roman" w:cs="Times New Roman"/>
          <w:sz w:val="24"/>
          <w:szCs w:val="24"/>
          <w:lang w:val="en-US" w:eastAsia="en-US"/>
        </w:rPr>
        <w:t xml:space="preserve"> Hong Lee </w:t>
      </w:r>
      <w:r w:rsidR="001B3BFC" w:rsidRPr="003C51AE">
        <w:rPr>
          <w:rFonts w:ascii="Times New Roman" w:eastAsia="Calibri" w:hAnsi="Times New Roman" w:cs="Times New Roman"/>
          <w:sz w:val="24"/>
          <w:szCs w:val="24"/>
          <w:lang w:val="en-US" w:eastAsia="en-US"/>
        </w:rPr>
        <w:t>(2009: 126)</w:t>
      </w:r>
      <w:r w:rsidR="001B3BFC">
        <w:rPr>
          <w:rFonts w:ascii="Times New Roman" w:eastAsia="Calibri" w:hAnsi="Times New Roman" w:cs="Times New Roman"/>
          <w:sz w:val="24"/>
          <w:szCs w:val="24"/>
          <w:lang w:eastAsia="en-US"/>
        </w:rPr>
        <w:t xml:space="preserve"> in Sobur </w:t>
      </w:r>
      <w:r w:rsidR="001B3BFC">
        <w:rPr>
          <w:rFonts w:ascii="Times New Roman" w:eastAsia="Calibri" w:hAnsi="Times New Roman" w:cs="Times New Roman"/>
          <w:sz w:val="24"/>
          <w:szCs w:val="24"/>
          <w:lang w:eastAsia="en-US"/>
        </w:rPr>
        <w:fldChar w:fldCharType="begin" w:fldLock="1"/>
      </w:r>
      <w:r w:rsidR="001B3BFC">
        <w:rPr>
          <w:rFonts w:ascii="Times New Roman" w:eastAsia="Calibri" w:hAnsi="Times New Roman" w:cs="Times New Roman"/>
          <w:sz w:val="24"/>
          <w:szCs w:val="24"/>
          <w:lang w:eastAsia="en-US"/>
        </w:rPr>
        <w:instrText>ADDIN CSL_CITATION {"citationItems":[{"id":"ITEM-1","itemData":{"abstract":"Buku ini memfokuskan diri pada semiotika komunikasi, yang berkaitan dengan penggunaan dan produksi tanda secara sosial di dalam proses komunikasi. Di dalamnya diuraikan secara komprehensif sistem-sistem tanda, penggunaan tanda secara sosial di dalam berbagai media komunikasi (iklan, sastra, komik, musik, film, dsb). Keistimewaan buku ini adalah dilengkapi dengan berbagai pemikiran dari tokoh-tokoh semiotika dunia.","author":[{"dropping-particle":"","family":"Sobur","given":"Alex","non-dropping-particle":"","parse-names":false,"suffix":""}],"id":"ITEM-1","issued":{"date-parts":[["2003"]]},"publisher":"Remaja Rosdakarya","title":"Semiotika Komunikasi","type":"book"},"uris":["http://www.mendeley.com/documents/?uuid=30dc5bf9-f96f-4ffe-84e0-76695f8574bc"]}],"mendeley":{"formattedCitation":"(Sobur, 2003)","plainTextFormattedCitation":"(Sobur, 2003)","previouslyFormattedCitation":"(Sobur, 2003)"},"properties":{"noteIndex":0},"schema":"https://github.com/citation-style-language/schema/raw/master/csl-citation.json"}</w:instrText>
      </w:r>
      <w:r w:rsidR="001B3BFC">
        <w:rPr>
          <w:rFonts w:ascii="Times New Roman" w:eastAsia="Calibri" w:hAnsi="Times New Roman" w:cs="Times New Roman"/>
          <w:sz w:val="24"/>
          <w:szCs w:val="24"/>
          <w:lang w:eastAsia="en-US"/>
        </w:rPr>
        <w:fldChar w:fldCharType="separate"/>
      </w:r>
      <w:r w:rsidR="001B3BFC" w:rsidRPr="001B3BFC">
        <w:rPr>
          <w:rFonts w:ascii="Times New Roman" w:eastAsia="Calibri" w:hAnsi="Times New Roman" w:cs="Times New Roman"/>
          <w:noProof/>
          <w:sz w:val="24"/>
          <w:szCs w:val="24"/>
          <w:lang w:eastAsia="en-US"/>
        </w:rPr>
        <w:t>(Sobur, 2003)</w:t>
      </w:r>
      <w:r w:rsidR="001B3BFC">
        <w:rPr>
          <w:rFonts w:ascii="Times New Roman" w:eastAsia="Calibri" w:hAnsi="Times New Roman" w:cs="Times New Roman"/>
          <w:sz w:val="24"/>
          <w:szCs w:val="24"/>
          <w:lang w:eastAsia="en-US"/>
        </w:rPr>
        <w:fldChar w:fldCharType="end"/>
      </w:r>
      <w:r w:rsidRPr="003C51AE">
        <w:rPr>
          <w:rFonts w:ascii="Times New Roman" w:eastAsia="Calibri" w:hAnsi="Times New Roman" w:cs="Times New Roman"/>
          <w:sz w:val="24"/>
          <w:szCs w:val="24"/>
          <w:lang w:val="en-US" w:eastAsia="en-US"/>
        </w:rPr>
        <w:t xml:space="preserve"> defines that a movie is also the second media of communication in the last of 19</w:t>
      </w:r>
      <w:r w:rsidRPr="003C51AE">
        <w:rPr>
          <w:rFonts w:ascii="Times New Roman" w:eastAsia="Calibri" w:hAnsi="Times New Roman" w:cs="Times New Roman"/>
          <w:sz w:val="24"/>
          <w:szCs w:val="24"/>
          <w:vertAlign w:val="superscript"/>
          <w:lang w:val="en-US" w:eastAsia="en-US"/>
        </w:rPr>
        <w:t>th</w:t>
      </w:r>
      <w:r w:rsidRPr="003C51AE">
        <w:rPr>
          <w:rFonts w:ascii="Times New Roman" w:eastAsia="Calibri" w:hAnsi="Times New Roman" w:cs="Times New Roman"/>
          <w:sz w:val="24"/>
          <w:szCs w:val="24"/>
          <w:lang w:val="en-US" w:eastAsia="en-US"/>
        </w:rPr>
        <w:t xml:space="preserve"> century. It means, that just like literature works, a movie consists of signs and messages. As the media of communication, movie is divided into some type and genres.</w:t>
      </w:r>
    </w:p>
    <w:p w:rsidR="003C51AE" w:rsidRPr="003C51AE" w:rsidRDefault="003C51AE" w:rsidP="003C51AE">
      <w:pPr>
        <w:spacing w:after="160" w:line="259" w:lineRule="auto"/>
        <w:ind w:left="720"/>
        <w:contextualSpacing/>
        <w:jc w:val="both"/>
        <w:rPr>
          <w:rFonts w:ascii="Times New Roman" w:eastAsia="Calibri" w:hAnsi="Times New Roman" w:cs="Times New Roman"/>
          <w:sz w:val="24"/>
          <w:szCs w:val="24"/>
          <w:lang w:val="en-US" w:eastAsia="en-US"/>
        </w:rPr>
      </w:pPr>
    </w:p>
    <w:p w:rsidR="003C51AE" w:rsidRPr="003C51AE" w:rsidRDefault="001B3BFC" w:rsidP="003C51AE">
      <w:pPr>
        <w:spacing w:after="160" w:line="259" w:lineRule="auto"/>
        <w:ind w:left="720"/>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There is two categories of movie</w:t>
      </w:r>
      <w:r w:rsidR="003C51AE" w:rsidRPr="003C51AE">
        <w:rPr>
          <w:rFonts w:ascii="Times New Roman" w:eastAsia="Calibri" w:hAnsi="Times New Roman" w:cs="Times New Roman"/>
          <w:sz w:val="24"/>
          <w:szCs w:val="24"/>
          <w:lang w:val="en-US" w:eastAsia="en-US"/>
        </w:rPr>
        <w:t xml:space="preserve"> </w:t>
      </w:r>
      <w:proofErr w:type="spellStart"/>
      <w:r w:rsidR="003C51AE" w:rsidRPr="003C51AE">
        <w:rPr>
          <w:rFonts w:ascii="Times New Roman" w:eastAsia="Calibri" w:hAnsi="Times New Roman" w:cs="Times New Roman"/>
          <w:sz w:val="24"/>
          <w:szCs w:val="24"/>
          <w:lang w:val="en-US" w:eastAsia="en-US"/>
        </w:rPr>
        <w:t>movie</w:t>
      </w:r>
      <w:proofErr w:type="spellEnd"/>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fldChar w:fldCharType="begin" w:fldLock="1"/>
      </w:r>
      <w:r>
        <w:rPr>
          <w:rFonts w:ascii="Times New Roman" w:eastAsia="Calibri" w:hAnsi="Times New Roman" w:cs="Times New Roman"/>
          <w:sz w:val="24"/>
          <w:szCs w:val="24"/>
          <w:lang w:val="en-US" w:eastAsia="en-US"/>
        </w:rPr>
        <w:instrText>ADDIN CSL_CITATION {"citationItems":[{"id":"ITEM-1","itemData":{"author":[{"dropping-particle":"","family":"Karima","given":"Salyla","non-dropping-particle":"","parse-names":false,"suffix":""},{"dropping-particle":"","family":"Maylanny Christin","given":"","non-dropping-particle":"","parse-names":false,"suffix":""}],"id":"ITEM-1","issue":"2","issued":{"date-parts":[["2015"]]},"page":"2237-2243","title":"CHARLES SANDERS PEIRCE SEMIOTIC ANALYSIS ON THE PRESENTATION OF VIOCARTOONS LITTLE KRISHNA SERIAL EPISODE 5 SEPTEMBER 2014","type":"article-journal","volume":"2"},"uris":["http://www.mendeley.com/documents/?uuid=50d87cd2-83db-4915-955b-5a3353491d57"]}],"mendeley":{"formattedCitation":"(Karima &amp; Maylanny Christin, 2015)","plainTextFormattedCitation":"(Karima &amp; Maylanny Christin, 2015)","previouslyFormattedCitation":"(Karima &amp; Maylanny Christin, 2015)"},"properties":{"noteIndex":0},"schema":"https://github.com/citation-style-language/schema/raw/master/csl-citation.json"}</w:instrText>
      </w:r>
      <w:r>
        <w:rPr>
          <w:rFonts w:ascii="Times New Roman" w:eastAsia="Calibri" w:hAnsi="Times New Roman" w:cs="Times New Roman"/>
          <w:sz w:val="24"/>
          <w:szCs w:val="24"/>
          <w:lang w:val="en-US" w:eastAsia="en-US"/>
        </w:rPr>
        <w:fldChar w:fldCharType="separate"/>
      </w:r>
      <w:r w:rsidRPr="001B3BFC">
        <w:rPr>
          <w:rFonts w:ascii="Times New Roman" w:eastAsia="Calibri" w:hAnsi="Times New Roman" w:cs="Times New Roman"/>
          <w:noProof/>
          <w:sz w:val="24"/>
          <w:szCs w:val="24"/>
          <w:lang w:val="en-US" w:eastAsia="en-US"/>
        </w:rPr>
        <w:t>(Karima &amp; Maylanny Christin, 2015)</w:t>
      </w:r>
      <w:r>
        <w:rPr>
          <w:rFonts w:ascii="Times New Roman" w:eastAsia="Calibri" w:hAnsi="Times New Roman" w:cs="Times New Roman"/>
          <w:sz w:val="24"/>
          <w:szCs w:val="24"/>
          <w:lang w:val="en-US" w:eastAsia="en-US"/>
        </w:rPr>
        <w:fldChar w:fldCharType="end"/>
      </w:r>
      <w:r>
        <w:rPr>
          <w:rFonts w:ascii="Times New Roman" w:eastAsia="Calibri" w:hAnsi="Times New Roman" w:cs="Times New Roman"/>
          <w:sz w:val="24"/>
          <w:szCs w:val="24"/>
          <w:lang w:eastAsia="en-US"/>
        </w:rPr>
        <w:t>, namely</w:t>
      </w:r>
      <w:r w:rsidR="003C51AE" w:rsidRPr="003C51AE">
        <w:rPr>
          <w:rFonts w:ascii="Times New Roman" w:eastAsia="Calibri" w:hAnsi="Times New Roman" w:cs="Times New Roman"/>
          <w:sz w:val="24"/>
          <w:szCs w:val="24"/>
          <w:lang w:val="en-US" w:eastAsia="en-US"/>
        </w:rPr>
        <w:t xml:space="preserve">: fiction and non-fiction. </w:t>
      </w:r>
      <w:proofErr w:type="spellStart"/>
      <w:r w:rsidR="003C51AE" w:rsidRPr="003C51AE">
        <w:rPr>
          <w:rFonts w:ascii="Times New Roman" w:eastAsia="Calibri" w:hAnsi="Times New Roman" w:cs="Times New Roman"/>
          <w:sz w:val="24"/>
          <w:szCs w:val="24"/>
          <w:lang w:val="en-US" w:eastAsia="en-US"/>
        </w:rPr>
        <w:t>Capwell</w:t>
      </w:r>
      <w:proofErr w:type="spellEnd"/>
      <w:r w:rsidR="003C51AE" w:rsidRPr="003C51AE">
        <w:rPr>
          <w:rFonts w:ascii="Times New Roman" w:eastAsia="Calibri" w:hAnsi="Times New Roman" w:cs="Times New Roman"/>
          <w:sz w:val="24"/>
          <w:szCs w:val="24"/>
          <w:lang w:val="en-US" w:eastAsia="en-US"/>
        </w:rPr>
        <w:t xml:space="preserve"> </w:t>
      </w:r>
      <w:r w:rsidR="00A63C8E">
        <w:rPr>
          <w:rFonts w:ascii="Times New Roman" w:eastAsia="Calibri" w:hAnsi="Times New Roman" w:cs="Times New Roman"/>
          <w:sz w:val="24"/>
          <w:szCs w:val="24"/>
          <w:lang w:val="en-US" w:eastAsia="en-US"/>
        </w:rPr>
        <w:fldChar w:fldCharType="begin" w:fldLock="1"/>
      </w:r>
      <w:r w:rsidR="002E710A">
        <w:rPr>
          <w:rFonts w:ascii="Times New Roman" w:eastAsia="Calibri" w:hAnsi="Times New Roman" w:cs="Times New Roman"/>
          <w:sz w:val="24"/>
          <w:szCs w:val="24"/>
          <w:lang w:val="en-US" w:eastAsia="en-US"/>
        </w:rPr>
        <w:instrText>ADDIN CSL_CITATION {"citationItems":[{"id":"ITEM-1","itemData":{"author":[{"dropping-particle":"","family":"Burns","given":"Amy Capwell","non-dropping-particle":"","parse-names":false,"suffix":""}],"id":"ITEM-1","issue":"4","issued":{"date-parts":[["2009"]]},"title":"Action , Romance , or Science Fiction : Your Favorite Movie Genre May Affect Your Communication","type":"article-journal","volume":"11"},"uris":["http://www.mendeley.com/documents/?uuid=472062dc-bb54-4a07-8354-eca7b40351cb"]}],"mendeley":{"formattedCitation":"(Burns, 2009)","plainTextFormattedCitation":"(Burns, 2009)","previouslyFormattedCitation":"(Burns, 2009)"},"properties":{"noteIndex":0},"schema":"https://github.com/citation-style-language/schema/raw/master/csl-citation.json"}</w:instrText>
      </w:r>
      <w:r w:rsidR="00A63C8E">
        <w:rPr>
          <w:rFonts w:ascii="Times New Roman" w:eastAsia="Calibri" w:hAnsi="Times New Roman" w:cs="Times New Roman"/>
          <w:sz w:val="24"/>
          <w:szCs w:val="24"/>
          <w:lang w:val="en-US" w:eastAsia="en-US"/>
        </w:rPr>
        <w:fldChar w:fldCharType="separate"/>
      </w:r>
      <w:r w:rsidR="00A63C8E" w:rsidRPr="00A63C8E">
        <w:rPr>
          <w:rFonts w:ascii="Times New Roman" w:eastAsia="Calibri" w:hAnsi="Times New Roman" w:cs="Times New Roman"/>
          <w:noProof/>
          <w:sz w:val="24"/>
          <w:szCs w:val="24"/>
          <w:lang w:val="en-US" w:eastAsia="en-US"/>
        </w:rPr>
        <w:t>(Burns, 2009)</w:t>
      </w:r>
      <w:r w:rsidR="00A63C8E">
        <w:rPr>
          <w:rFonts w:ascii="Times New Roman" w:eastAsia="Calibri" w:hAnsi="Times New Roman" w:cs="Times New Roman"/>
          <w:sz w:val="24"/>
          <w:szCs w:val="24"/>
          <w:lang w:val="en-US" w:eastAsia="en-US"/>
        </w:rPr>
        <w:fldChar w:fldCharType="end"/>
      </w:r>
      <w:r w:rsidR="003C51AE" w:rsidRPr="003C51AE">
        <w:rPr>
          <w:rFonts w:ascii="Times New Roman" w:eastAsia="Calibri" w:hAnsi="Times New Roman" w:cs="Times New Roman"/>
          <w:sz w:val="24"/>
          <w:szCs w:val="24"/>
          <w:lang w:val="en-US" w:eastAsia="en-US"/>
        </w:rPr>
        <w:t xml:space="preserve"> defines the genres of fiction movie into several categories as follows:</w:t>
      </w:r>
    </w:p>
    <w:p w:rsidR="003C51AE" w:rsidRPr="003C51AE" w:rsidRDefault="003C51AE" w:rsidP="003C51AE">
      <w:pPr>
        <w:numPr>
          <w:ilvl w:val="0"/>
          <w:numId w:val="28"/>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Drama,</w:t>
      </w:r>
    </w:p>
    <w:p w:rsidR="003C51AE" w:rsidRPr="003C51AE" w:rsidRDefault="003C51AE" w:rsidP="003C51AE">
      <w:pPr>
        <w:numPr>
          <w:ilvl w:val="0"/>
          <w:numId w:val="28"/>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Action movie,</w:t>
      </w:r>
    </w:p>
    <w:p w:rsidR="003C51AE" w:rsidRPr="003C51AE" w:rsidRDefault="003C51AE" w:rsidP="003C51AE">
      <w:pPr>
        <w:numPr>
          <w:ilvl w:val="0"/>
          <w:numId w:val="28"/>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Horror movie,</w:t>
      </w:r>
    </w:p>
    <w:p w:rsidR="003C51AE" w:rsidRPr="003C51AE" w:rsidRDefault="003C51AE" w:rsidP="003C51AE">
      <w:pPr>
        <w:numPr>
          <w:ilvl w:val="0"/>
          <w:numId w:val="28"/>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Comedy movie,</w:t>
      </w:r>
    </w:p>
    <w:p w:rsidR="003C51AE" w:rsidRPr="003C51AE" w:rsidRDefault="003C51AE" w:rsidP="003C51AE">
      <w:pPr>
        <w:numPr>
          <w:ilvl w:val="0"/>
          <w:numId w:val="28"/>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Animation movie, and</w:t>
      </w:r>
    </w:p>
    <w:p w:rsidR="003C51AE" w:rsidRPr="003C51AE" w:rsidRDefault="003C51AE" w:rsidP="003C51AE">
      <w:pPr>
        <w:numPr>
          <w:ilvl w:val="0"/>
          <w:numId w:val="28"/>
        </w:numPr>
        <w:spacing w:after="160" w:line="259" w:lineRule="auto"/>
        <w:contextualSpacing/>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Science fiction.</w:t>
      </w:r>
    </w:p>
    <w:p w:rsidR="003C51AE" w:rsidRDefault="003C51AE" w:rsidP="003C51AE">
      <w:pPr>
        <w:spacing w:after="160" w:line="259" w:lineRule="auto"/>
        <w:ind w:left="720"/>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In the other hand, non-fiction like a documentary movie, show us of an event like nature, human</w:t>
      </w:r>
      <w:r w:rsidR="007D1FB3">
        <w:rPr>
          <w:rFonts w:ascii="Times New Roman" w:eastAsia="Calibri" w:hAnsi="Times New Roman" w:cs="Times New Roman"/>
          <w:sz w:val="24"/>
          <w:szCs w:val="24"/>
          <w:lang w:val="en-US" w:eastAsia="en-US"/>
        </w:rPr>
        <w:t xml:space="preserve"> and animals </w:t>
      </w:r>
      <w:r w:rsidR="007D1FB3">
        <w:rPr>
          <w:rFonts w:ascii="Times New Roman" w:eastAsia="Calibri" w:hAnsi="Times New Roman" w:cs="Times New Roman"/>
          <w:sz w:val="24"/>
          <w:szCs w:val="24"/>
          <w:lang w:val="en-US" w:eastAsia="en-US"/>
        </w:rPr>
        <w:fldChar w:fldCharType="begin" w:fldLock="1"/>
      </w:r>
      <w:r w:rsidR="007D1FB3">
        <w:rPr>
          <w:rFonts w:ascii="Times New Roman" w:eastAsia="Calibri" w:hAnsi="Times New Roman" w:cs="Times New Roman"/>
          <w:sz w:val="24"/>
          <w:szCs w:val="24"/>
          <w:lang w:val="en-US" w:eastAsia="en-US"/>
        </w:rPr>
        <w:instrText>ADDIN CSL_CITATION {"citationItems":[{"id":"ITEM-1","itemData":{"ISBN":"978-979-450-681-3","abstract":"Studi tentang tanda dan makna tanda, demikian pengertian sederhana dari semiotika. Manusia dalam kehidupannya selalu dikelilingi oleh tanda tanda.","author":[{"dropping-particle":"","family":"Vera","given":"Nawiroh","non-dropping-particle":"","parse-names":false,"suffix":""}],"id":"ITEM-1","issued":{"date-parts":[["2014"]]},"publisher":"Ghalia Indonesia","publisher-place":"Bogor","title":"Semiotika dalam Riset Komunikasi","type":"book"},"uris":["http://www.mendeley.com/documents/?uuid=a45d79d5-64a7-4049-889a-499381193618"]}],"mendeley":{"formattedCitation":"(Vera, 2014)","plainTextFormattedCitation":"(Vera, 2014)"},"properties":{"noteIndex":0},"schema":"https://github.com/citation-style-language/schema/raw/master/csl-citation.json"}</w:instrText>
      </w:r>
      <w:r w:rsidR="007D1FB3">
        <w:rPr>
          <w:rFonts w:ascii="Times New Roman" w:eastAsia="Calibri" w:hAnsi="Times New Roman" w:cs="Times New Roman"/>
          <w:sz w:val="24"/>
          <w:szCs w:val="24"/>
          <w:lang w:val="en-US" w:eastAsia="en-US"/>
        </w:rPr>
        <w:fldChar w:fldCharType="separate"/>
      </w:r>
      <w:r w:rsidR="007D1FB3" w:rsidRPr="007D1FB3">
        <w:rPr>
          <w:rFonts w:ascii="Times New Roman" w:eastAsia="Calibri" w:hAnsi="Times New Roman" w:cs="Times New Roman"/>
          <w:noProof/>
          <w:sz w:val="24"/>
          <w:szCs w:val="24"/>
          <w:lang w:val="en-US" w:eastAsia="en-US"/>
        </w:rPr>
        <w:t>(Vera, 2014)</w:t>
      </w:r>
      <w:r w:rsidR="007D1FB3">
        <w:rPr>
          <w:rFonts w:ascii="Times New Roman" w:eastAsia="Calibri" w:hAnsi="Times New Roman" w:cs="Times New Roman"/>
          <w:sz w:val="24"/>
          <w:szCs w:val="24"/>
          <w:lang w:val="en-US" w:eastAsia="en-US"/>
        </w:rPr>
        <w:fldChar w:fldCharType="end"/>
      </w:r>
      <w:r w:rsidRPr="003C51AE">
        <w:rPr>
          <w:rFonts w:ascii="Times New Roman" w:eastAsia="Calibri" w:hAnsi="Times New Roman" w:cs="Times New Roman"/>
          <w:sz w:val="24"/>
          <w:szCs w:val="24"/>
          <w:lang w:val="en-US" w:eastAsia="en-US"/>
        </w:rPr>
        <w:t>.</w:t>
      </w:r>
    </w:p>
    <w:p w:rsidR="005D3EDD" w:rsidRDefault="005D3EDD" w:rsidP="003C51AE">
      <w:pPr>
        <w:spacing w:after="160" w:line="259" w:lineRule="auto"/>
        <w:ind w:left="720"/>
        <w:jc w:val="both"/>
        <w:rPr>
          <w:rFonts w:ascii="Times New Roman" w:eastAsia="Calibri" w:hAnsi="Times New Roman" w:cs="Times New Roman"/>
          <w:sz w:val="24"/>
          <w:szCs w:val="24"/>
          <w:lang w:val="en-US" w:eastAsia="en-US"/>
        </w:rPr>
      </w:pPr>
    </w:p>
    <w:p w:rsidR="005D3EDD" w:rsidRDefault="005D3EDD" w:rsidP="003C51AE">
      <w:pPr>
        <w:spacing w:after="160" w:line="259" w:lineRule="auto"/>
        <w:ind w:left="720"/>
        <w:jc w:val="both"/>
        <w:rPr>
          <w:rFonts w:ascii="Times New Roman" w:eastAsia="Calibri" w:hAnsi="Times New Roman" w:cs="Times New Roman"/>
          <w:sz w:val="24"/>
          <w:szCs w:val="24"/>
          <w:lang w:val="en-US" w:eastAsia="en-US"/>
        </w:rPr>
      </w:pPr>
    </w:p>
    <w:p w:rsidR="005D3EDD" w:rsidRPr="003C51AE" w:rsidRDefault="005D3EDD" w:rsidP="003C51AE">
      <w:pPr>
        <w:spacing w:after="160" w:line="259" w:lineRule="auto"/>
        <w:ind w:left="720"/>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lastRenderedPageBreak/>
        <w:t>Method of the research</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This is qualitative research which according to Kaswan and Suprijadi</w:t>
      </w:r>
      <w:r w:rsidR="002E710A">
        <w:rPr>
          <w:rFonts w:ascii="Times New Roman" w:eastAsia="Calibri" w:hAnsi="Times New Roman" w:cs="Times New Roman"/>
          <w:sz w:val="24"/>
          <w:szCs w:val="24"/>
          <w:lang w:eastAsia="en-US"/>
        </w:rPr>
        <w:t xml:space="preserve"> </w:t>
      </w:r>
      <w:r w:rsidR="002E710A">
        <w:rPr>
          <w:rFonts w:ascii="Times New Roman" w:eastAsia="Calibri" w:hAnsi="Times New Roman" w:cs="Times New Roman"/>
          <w:sz w:val="24"/>
          <w:szCs w:val="24"/>
          <w:lang w:eastAsia="en-US"/>
        </w:rPr>
        <w:fldChar w:fldCharType="begin" w:fldLock="1"/>
      </w:r>
      <w:r w:rsidR="0060122E">
        <w:rPr>
          <w:rFonts w:ascii="Times New Roman" w:eastAsia="Calibri" w:hAnsi="Times New Roman" w:cs="Times New Roman"/>
          <w:sz w:val="24"/>
          <w:szCs w:val="24"/>
          <w:lang w:eastAsia="en-US"/>
        </w:rPr>
        <w:instrText>ADDIN CSL_CITATION {"citationItems":[{"id":"ITEM-1","itemData":{"author":[{"dropping-particle":"","family":"Kaswan. Dasep Suprijadi","given":"","non-dropping-particle":"","parse-names":false,"suffix":""}],"id":"ITEM-1","issued":{"date-parts":[["2016"]]},"publisher":"Putra Praktisi Bandung","publisher-place":"Bandung","title":"No Title","type":"book"},"uris":["http://www.mendeley.com/documents/?uuid=e39d6f9f-d9da-4b58-89f1-84706ab0eaf7"]}],"mendeley":{"formattedCitation":"(Kaswan. Dasep Suprijadi, 2016)","plainTextFormattedCitation":"(Kaswan. Dasep Suprijadi, 2016)","previouslyFormattedCitation":"(Kaswan. Dasep Suprijadi, 2016)"},"properties":{"noteIndex":0},"schema":"https://github.com/citation-style-language/schema/raw/master/csl-citation.json"}</w:instrText>
      </w:r>
      <w:r w:rsidR="002E710A">
        <w:rPr>
          <w:rFonts w:ascii="Times New Roman" w:eastAsia="Calibri" w:hAnsi="Times New Roman" w:cs="Times New Roman"/>
          <w:sz w:val="24"/>
          <w:szCs w:val="24"/>
          <w:lang w:eastAsia="en-US"/>
        </w:rPr>
        <w:fldChar w:fldCharType="separate"/>
      </w:r>
      <w:r w:rsidR="002E710A" w:rsidRPr="002E710A">
        <w:rPr>
          <w:rFonts w:ascii="Times New Roman" w:eastAsia="Calibri" w:hAnsi="Times New Roman" w:cs="Times New Roman"/>
          <w:noProof/>
          <w:sz w:val="24"/>
          <w:szCs w:val="24"/>
          <w:lang w:eastAsia="en-US"/>
        </w:rPr>
        <w:t>(Kaswan. Dasep Suprijadi, 2016)</w:t>
      </w:r>
      <w:r w:rsidR="002E710A">
        <w:rPr>
          <w:rFonts w:ascii="Times New Roman" w:eastAsia="Calibri" w:hAnsi="Times New Roman" w:cs="Times New Roman"/>
          <w:sz w:val="24"/>
          <w:szCs w:val="24"/>
          <w:lang w:eastAsia="en-US"/>
        </w:rPr>
        <w:fldChar w:fldCharType="end"/>
      </w:r>
      <w:r w:rsidR="0060122E">
        <w:rPr>
          <w:rFonts w:ascii="Times New Roman" w:eastAsia="Calibri" w:hAnsi="Times New Roman" w:cs="Times New Roman"/>
          <w:sz w:val="24"/>
          <w:szCs w:val="24"/>
          <w:lang w:eastAsia="en-US"/>
        </w:rPr>
        <w:t xml:space="preserve"> </w:t>
      </w:r>
      <w:r w:rsidRPr="003C51AE">
        <w:rPr>
          <w:rFonts w:ascii="Times New Roman" w:eastAsia="Calibri" w:hAnsi="Times New Roman" w:cs="Times New Roman"/>
          <w:sz w:val="24"/>
          <w:szCs w:val="24"/>
          <w:lang w:val="en-US" w:eastAsia="en-US"/>
        </w:rPr>
        <w:t>a qualitative research is synthetic or holistic, heuristic, with little or no control and manipulation of the research. Therefore, this research is aimed to analyze the sign embedded in the movie using Charles Sanders’ model. The method used in the research is watch and note.</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Research Findings</w:t>
      </w:r>
    </w:p>
    <w:tbl>
      <w:tblPr>
        <w:tblStyle w:val="TableGrid6"/>
        <w:tblW w:w="0" w:type="auto"/>
        <w:jc w:val="center"/>
        <w:tblLook w:val="04A0" w:firstRow="1" w:lastRow="0" w:firstColumn="1" w:lastColumn="0" w:noHBand="0" w:noVBand="1"/>
      </w:tblPr>
      <w:tblGrid>
        <w:gridCol w:w="704"/>
        <w:gridCol w:w="2902"/>
        <w:gridCol w:w="1803"/>
      </w:tblGrid>
      <w:tr w:rsidR="003C51AE" w:rsidRPr="003C51AE" w:rsidTr="00E9170C">
        <w:trPr>
          <w:jc w:val="center"/>
        </w:trPr>
        <w:tc>
          <w:tcPr>
            <w:tcW w:w="704" w:type="dxa"/>
          </w:tcPr>
          <w:p w:rsidR="003C51AE" w:rsidRPr="003C51AE" w:rsidRDefault="003C51AE" w:rsidP="003C51AE">
            <w:pPr>
              <w:jc w:val="both"/>
              <w:rPr>
                <w:lang w:val="en-US"/>
              </w:rPr>
            </w:pPr>
            <w:r w:rsidRPr="003C51AE">
              <w:rPr>
                <w:lang w:val="en-US"/>
              </w:rPr>
              <w:t>No</w:t>
            </w:r>
          </w:p>
        </w:tc>
        <w:tc>
          <w:tcPr>
            <w:tcW w:w="2902" w:type="dxa"/>
          </w:tcPr>
          <w:p w:rsidR="003C51AE" w:rsidRPr="003C51AE" w:rsidRDefault="003C51AE" w:rsidP="003C51AE">
            <w:pPr>
              <w:jc w:val="both"/>
              <w:rPr>
                <w:lang w:val="en-US"/>
              </w:rPr>
            </w:pPr>
            <w:r w:rsidRPr="003C51AE">
              <w:rPr>
                <w:lang w:val="en-US"/>
              </w:rPr>
              <w:t>Kinds of signs</w:t>
            </w:r>
          </w:p>
        </w:tc>
        <w:tc>
          <w:tcPr>
            <w:tcW w:w="1803" w:type="dxa"/>
          </w:tcPr>
          <w:p w:rsidR="003C51AE" w:rsidRPr="003C51AE" w:rsidRDefault="003C51AE" w:rsidP="003C51AE">
            <w:pPr>
              <w:jc w:val="both"/>
              <w:rPr>
                <w:lang w:val="en-US"/>
              </w:rPr>
            </w:pPr>
            <w:r w:rsidRPr="003C51AE">
              <w:rPr>
                <w:lang w:val="en-US"/>
              </w:rPr>
              <w:t>Sign Description</w:t>
            </w:r>
          </w:p>
        </w:tc>
      </w:tr>
      <w:tr w:rsidR="003C51AE" w:rsidRPr="003C51AE" w:rsidTr="00E9170C">
        <w:trPr>
          <w:jc w:val="center"/>
        </w:trPr>
        <w:tc>
          <w:tcPr>
            <w:tcW w:w="704" w:type="dxa"/>
          </w:tcPr>
          <w:p w:rsidR="003C51AE" w:rsidRPr="003C51AE" w:rsidRDefault="003C51AE" w:rsidP="003C51AE">
            <w:pPr>
              <w:jc w:val="both"/>
              <w:rPr>
                <w:lang w:val="en-US"/>
              </w:rPr>
            </w:pPr>
            <w:r w:rsidRPr="003C51AE">
              <w:rPr>
                <w:lang w:val="en-US"/>
              </w:rPr>
              <w:t>1</w:t>
            </w:r>
          </w:p>
        </w:tc>
        <w:tc>
          <w:tcPr>
            <w:tcW w:w="2902" w:type="dxa"/>
          </w:tcPr>
          <w:p w:rsidR="003C51AE" w:rsidRPr="003C51AE" w:rsidRDefault="003C51AE" w:rsidP="003C51AE">
            <w:pPr>
              <w:jc w:val="both"/>
              <w:rPr>
                <w:lang w:val="en-US"/>
              </w:rPr>
            </w:pPr>
            <w:r w:rsidRPr="003C51AE">
              <w:rPr>
                <w:lang w:val="en-US"/>
              </w:rPr>
              <w:t>Icon</w:t>
            </w:r>
          </w:p>
        </w:tc>
        <w:tc>
          <w:tcPr>
            <w:tcW w:w="1803" w:type="dxa"/>
          </w:tcPr>
          <w:p w:rsidR="003C51AE" w:rsidRPr="003C51AE" w:rsidRDefault="003C51AE" w:rsidP="003C51AE">
            <w:pPr>
              <w:jc w:val="both"/>
              <w:rPr>
                <w:lang w:val="en-US"/>
              </w:rPr>
            </w:pPr>
            <w:r w:rsidRPr="003C51AE">
              <w:rPr>
                <w:lang w:val="en-US"/>
              </w:rPr>
              <w:t>3 appearances</w:t>
            </w:r>
          </w:p>
        </w:tc>
      </w:tr>
      <w:tr w:rsidR="003C51AE" w:rsidRPr="003C51AE" w:rsidTr="00E9170C">
        <w:trPr>
          <w:jc w:val="center"/>
        </w:trPr>
        <w:tc>
          <w:tcPr>
            <w:tcW w:w="704" w:type="dxa"/>
          </w:tcPr>
          <w:p w:rsidR="003C51AE" w:rsidRPr="003C51AE" w:rsidRDefault="003C51AE" w:rsidP="003C51AE">
            <w:pPr>
              <w:jc w:val="both"/>
              <w:rPr>
                <w:lang w:val="en-US"/>
              </w:rPr>
            </w:pPr>
            <w:r w:rsidRPr="003C51AE">
              <w:rPr>
                <w:lang w:val="en-US"/>
              </w:rPr>
              <w:t>2</w:t>
            </w:r>
          </w:p>
        </w:tc>
        <w:tc>
          <w:tcPr>
            <w:tcW w:w="2902" w:type="dxa"/>
          </w:tcPr>
          <w:p w:rsidR="003C51AE" w:rsidRPr="003C51AE" w:rsidRDefault="003C51AE" w:rsidP="003C51AE">
            <w:pPr>
              <w:jc w:val="both"/>
              <w:rPr>
                <w:lang w:val="en-US"/>
              </w:rPr>
            </w:pPr>
            <w:r w:rsidRPr="003C51AE">
              <w:rPr>
                <w:lang w:val="en-US"/>
              </w:rPr>
              <w:t>Indexes</w:t>
            </w:r>
          </w:p>
        </w:tc>
        <w:tc>
          <w:tcPr>
            <w:tcW w:w="1803" w:type="dxa"/>
          </w:tcPr>
          <w:p w:rsidR="003C51AE" w:rsidRPr="003C51AE" w:rsidRDefault="003C51AE" w:rsidP="003C51AE">
            <w:pPr>
              <w:jc w:val="both"/>
              <w:rPr>
                <w:lang w:val="en-US"/>
              </w:rPr>
            </w:pPr>
            <w:r w:rsidRPr="003C51AE">
              <w:rPr>
                <w:lang w:val="en-US"/>
              </w:rPr>
              <w:t>7 appearances</w:t>
            </w:r>
          </w:p>
        </w:tc>
      </w:tr>
      <w:tr w:rsidR="003C51AE" w:rsidRPr="003C51AE" w:rsidTr="00E9170C">
        <w:trPr>
          <w:jc w:val="center"/>
        </w:trPr>
        <w:tc>
          <w:tcPr>
            <w:tcW w:w="704" w:type="dxa"/>
          </w:tcPr>
          <w:p w:rsidR="003C51AE" w:rsidRPr="003C51AE" w:rsidRDefault="003C51AE" w:rsidP="003C51AE">
            <w:pPr>
              <w:jc w:val="both"/>
              <w:rPr>
                <w:lang w:val="en-US"/>
              </w:rPr>
            </w:pPr>
            <w:r w:rsidRPr="003C51AE">
              <w:rPr>
                <w:lang w:val="en-US"/>
              </w:rPr>
              <w:t>3</w:t>
            </w:r>
          </w:p>
        </w:tc>
        <w:tc>
          <w:tcPr>
            <w:tcW w:w="2902" w:type="dxa"/>
          </w:tcPr>
          <w:p w:rsidR="003C51AE" w:rsidRPr="003C51AE" w:rsidRDefault="003C51AE" w:rsidP="003C51AE">
            <w:pPr>
              <w:jc w:val="both"/>
              <w:rPr>
                <w:lang w:val="en-US"/>
              </w:rPr>
            </w:pPr>
            <w:r w:rsidRPr="003C51AE">
              <w:rPr>
                <w:lang w:val="en-US"/>
              </w:rPr>
              <w:t>Symbols</w:t>
            </w:r>
          </w:p>
        </w:tc>
        <w:tc>
          <w:tcPr>
            <w:tcW w:w="1803" w:type="dxa"/>
          </w:tcPr>
          <w:p w:rsidR="003C51AE" w:rsidRPr="003C51AE" w:rsidRDefault="003C51AE" w:rsidP="003C51AE">
            <w:pPr>
              <w:jc w:val="both"/>
              <w:rPr>
                <w:lang w:val="en-US"/>
              </w:rPr>
            </w:pPr>
            <w:r w:rsidRPr="003C51AE">
              <w:rPr>
                <w:lang w:val="en-US"/>
              </w:rPr>
              <w:t>2 appearances</w:t>
            </w:r>
          </w:p>
        </w:tc>
      </w:tr>
    </w:tbl>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p>
    <w:p w:rsidR="003C51AE" w:rsidRPr="003C51AE" w:rsidRDefault="003C51AE" w:rsidP="009D2326">
      <w:pPr>
        <w:spacing w:after="160" w:line="259" w:lineRule="auto"/>
        <w:jc w:val="center"/>
        <w:rPr>
          <w:rFonts w:ascii="Times New Roman" w:eastAsia="Calibri" w:hAnsi="Times New Roman" w:cs="Times New Roman"/>
          <w:noProof/>
          <w:sz w:val="24"/>
          <w:szCs w:val="24"/>
          <w:lang w:val="en-US" w:eastAsia="en-US"/>
        </w:rPr>
      </w:pPr>
      <w:r w:rsidRPr="003C51AE">
        <w:rPr>
          <w:rFonts w:ascii="Times New Roman" w:eastAsia="Calibri" w:hAnsi="Times New Roman" w:cs="Times New Roman"/>
          <w:noProof/>
          <w:sz w:val="24"/>
          <w:szCs w:val="24"/>
          <w:lang w:val="en-US" w:eastAsia="en-US"/>
        </w:rPr>
        <w:drawing>
          <wp:inline distT="0" distB="0" distL="0" distR="0" wp14:anchorId="61C1F5BC" wp14:editId="68FD1BD0">
            <wp:extent cx="2561074"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61074" cy="1440000"/>
                    </a:xfrm>
                    <a:prstGeom prst="rect">
                      <a:avLst/>
                    </a:prstGeom>
                  </pic:spPr>
                </pic:pic>
              </a:graphicData>
            </a:graphic>
          </wp:inline>
        </w:drawing>
      </w:r>
    </w:p>
    <w:p w:rsidR="003C51AE" w:rsidRPr="003C51AE" w:rsidRDefault="003C51AE" w:rsidP="003C51AE">
      <w:pPr>
        <w:tabs>
          <w:tab w:val="left" w:pos="1380"/>
        </w:tabs>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Datum 1</w:t>
      </w:r>
    </w:p>
    <w:tbl>
      <w:tblPr>
        <w:tblStyle w:val="TableGrid6"/>
        <w:tblW w:w="0" w:type="auto"/>
        <w:tblLook w:val="04A0" w:firstRow="1" w:lastRow="0" w:firstColumn="1" w:lastColumn="0" w:noHBand="0" w:noVBand="1"/>
      </w:tblPr>
      <w:tblGrid>
        <w:gridCol w:w="2254"/>
        <w:gridCol w:w="6105"/>
      </w:tblGrid>
      <w:tr w:rsidR="003C51AE" w:rsidRPr="003C51AE" w:rsidTr="00E9170C">
        <w:tc>
          <w:tcPr>
            <w:tcW w:w="2254" w:type="dxa"/>
          </w:tcPr>
          <w:p w:rsidR="003C51AE" w:rsidRPr="003C51AE" w:rsidRDefault="003C51AE" w:rsidP="003C51AE">
            <w:pPr>
              <w:tabs>
                <w:tab w:val="left" w:pos="1380"/>
              </w:tabs>
              <w:jc w:val="both"/>
              <w:rPr>
                <w:lang w:val="en-US"/>
              </w:rPr>
            </w:pPr>
            <w:r w:rsidRPr="003C51AE">
              <w:rPr>
                <w:lang w:val="en-US"/>
              </w:rPr>
              <w:t>Scene</w:t>
            </w:r>
          </w:p>
        </w:tc>
        <w:tc>
          <w:tcPr>
            <w:tcW w:w="6105" w:type="dxa"/>
          </w:tcPr>
          <w:p w:rsidR="003C51AE" w:rsidRPr="003C51AE" w:rsidRDefault="003C51AE" w:rsidP="003C51AE">
            <w:pPr>
              <w:tabs>
                <w:tab w:val="left" w:pos="1380"/>
              </w:tabs>
              <w:jc w:val="both"/>
              <w:rPr>
                <w:lang w:val="en-US"/>
              </w:rPr>
            </w:pPr>
            <w:r w:rsidRPr="003C51AE">
              <w:rPr>
                <w:lang w:val="en-US"/>
              </w:rPr>
              <w:t>scene 1 (00:44:00)</w:t>
            </w:r>
          </w:p>
          <w:p w:rsidR="003C51AE" w:rsidRPr="003C51AE" w:rsidRDefault="003C51AE" w:rsidP="003C51AE">
            <w:pPr>
              <w:tabs>
                <w:tab w:val="left" w:pos="1380"/>
              </w:tabs>
              <w:jc w:val="both"/>
              <w:rPr>
                <w:lang w:val="en-US"/>
              </w:rPr>
            </w:pPr>
          </w:p>
        </w:tc>
      </w:tr>
      <w:tr w:rsidR="003C51AE" w:rsidRPr="003C51AE" w:rsidTr="00E9170C">
        <w:tc>
          <w:tcPr>
            <w:tcW w:w="2254" w:type="dxa"/>
          </w:tcPr>
          <w:p w:rsidR="003C51AE" w:rsidRPr="003C51AE" w:rsidRDefault="003C51AE" w:rsidP="003C51AE">
            <w:pPr>
              <w:tabs>
                <w:tab w:val="left" w:pos="1380"/>
              </w:tabs>
              <w:jc w:val="both"/>
              <w:rPr>
                <w:lang w:val="en-US"/>
              </w:rPr>
            </w:pPr>
            <w:r w:rsidRPr="003C51AE">
              <w:rPr>
                <w:lang w:val="en-US"/>
              </w:rPr>
              <w:t>Context of Situation</w:t>
            </w:r>
          </w:p>
        </w:tc>
        <w:tc>
          <w:tcPr>
            <w:tcW w:w="6105" w:type="dxa"/>
          </w:tcPr>
          <w:p w:rsidR="003C51AE" w:rsidRPr="003C51AE" w:rsidRDefault="003C51AE" w:rsidP="003C51AE">
            <w:pPr>
              <w:tabs>
                <w:tab w:val="left" w:pos="1380"/>
              </w:tabs>
              <w:jc w:val="both"/>
              <w:rPr>
                <w:lang w:val="en-US"/>
              </w:rPr>
            </w:pPr>
            <w:r w:rsidRPr="003C51AE">
              <w:rPr>
                <w:lang w:val="en-US"/>
              </w:rPr>
              <w:t>This is the opening scene if the movie. The movie, begin with an epilogue narrative by the third person narrator that tell about the plot of the movie.</w:t>
            </w:r>
          </w:p>
        </w:tc>
      </w:tr>
      <w:tr w:rsidR="003C51AE" w:rsidRPr="003C51AE" w:rsidTr="00E9170C">
        <w:tc>
          <w:tcPr>
            <w:tcW w:w="2254" w:type="dxa"/>
          </w:tcPr>
          <w:p w:rsidR="003C51AE" w:rsidRPr="003C51AE" w:rsidRDefault="003C51AE" w:rsidP="003C51AE">
            <w:pPr>
              <w:tabs>
                <w:tab w:val="left" w:pos="1380"/>
              </w:tabs>
              <w:jc w:val="both"/>
              <w:rPr>
                <w:lang w:val="en-US"/>
              </w:rPr>
            </w:pPr>
            <w:r w:rsidRPr="003C51AE">
              <w:rPr>
                <w:lang w:val="en-US"/>
              </w:rPr>
              <w:t>Narrator</w:t>
            </w:r>
          </w:p>
        </w:tc>
        <w:tc>
          <w:tcPr>
            <w:tcW w:w="6105" w:type="dxa"/>
          </w:tcPr>
          <w:p w:rsidR="003C51AE" w:rsidRPr="003C51AE" w:rsidRDefault="003C51AE" w:rsidP="003C51AE">
            <w:pPr>
              <w:tabs>
                <w:tab w:val="left" w:pos="1380"/>
              </w:tabs>
              <w:jc w:val="both"/>
              <w:rPr>
                <w:lang w:val="en-US"/>
              </w:rPr>
            </w:pPr>
            <w:r w:rsidRPr="003C51AE">
              <w:rPr>
                <w:lang w:val="en-US"/>
              </w:rPr>
              <w:t xml:space="preserve">“This is a story about three lion pride, battling for control of one forbidden territory. The Glade Pride, small but wise. The Baobab pride, more than thirty strong hunters. The </w:t>
            </w:r>
            <w:proofErr w:type="spellStart"/>
            <w:r w:rsidRPr="003C51AE">
              <w:rPr>
                <w:lang w:val="en-US"/>
              </w:rPr>
              <w:t>Nza</w:t>
            </w:r>
            <w:proofErr w:type="spellEnd"/>
            <w:r w:rsidRPr="003C51AE">
              <w:rPr>
                <w:lang w:val="en-US"/>
              </w:rPr>
              <w:t xml:space="preserve"> Pride, ferocious power hungry drifter. This is not just a fight for food, it is an all-out war for total dominance. A legacy to gain and everything to lose.</w:t>
            </w:r>
          </w:p>
        </w:tc>
      </w:tr>
      <w:tr w:rsidR="003C51AE" w:rsidRPr="003C51AE" w:rsidTr="00E9170C">
        <w:tc>
          <w:tcPr>
            <w:tcW w:w="2254" w:type="dxa"/>
          </w:tcPr>
          <w:p w:rsidR="003C51AE" w:rsidRPr="003C51AE" w:rsidRDefault="003C51AE" w:rsidP="003C51AE">
            <w:pPr>
              <w:tabs>
                <w:tab w:val="left" w:pos="1380"/>
              </w:tabs>
              <w:jc w:val="both"/>
              <w:rPr>
                <w:lang w:val="en-US"/>
              </w:rPr>
            </w:pPr>
            <w:r w:rsidRPr="003C51AE">
              <w:rPr>
                <w:lang w:val="en-US"/>
              </w:rPr>
              <w:t>Kinds of signs</w:t>
            </w:r>
          </w:p>
        </w:tc>
        <w:tc>
          <w:tcPr>
            <w:tcW w:w="6105" w:type="dxa"/>
          </w:tcPr>
          <w:p w:rsidR="003C51AE" w:rsidRPr="003C51AE" w:rsidRDefault="003C51AE" w:rsidP="003C51AE">
            <w:pPr>
              <w:tabs>
                <w:tab w:val="left" w:pos="1380"/>
              </w:tabs>
              <w:jc w:val="both"/>
            </w:pPr>
            <w:r w:rsidRPr="003C51AE">
              <w:t>Icon : Lion</w:t>
            </w:r>
          </w:p>
          <w:p w:rsidR="003C51AE" w:rsidRPr="003C51AE" w:rsidRDefault="003C51AE" w:rsidP="003C51AE">
            <w:pPr>
              <w:tabs>
                <w:tab w:val="left" w:pos="1380"/>
              </w:tabs>
              <w:jc w:val="both"/>
              <w:rPr>
                <w:lang w:val="en-US"/>
              </w:rPr>
            </w:pPr>
            <w:r w:rsidRPr="003C51AE">
              <w:rPr>
                <w:lang w:val="en-US"/>
              </w:rPr>
              <w:t xml:space="preserve">Indexes: fireflies and other insects. The lion with </w:t>
            </w:r>
            <w:r w:rsidRPr="003C51AE">
              <w:t>closed</w:t>
            </w:r>
            <w:r w:rsidRPr="003C51AE">
              <w:rPr>
                <w:lang w:val="en-US"/>
              </w:rPr>
              <w:t xml:space="preserve"> eyes. </w:t>
            </w:r>
          </w:p>
          <w:p w:rsidR="003C51AE" w:rsidRPr="003C51AE" w:rsidRDefault="003C51AE" w:rsidP="003C51AE">
            <w:pPr>
              <w:tabs>
                <w:tab w:val="left" w:pos="1380"/>
              </w:tabs>
              <w:jc w:val="both"/>
              <w:rPr>
                <w:lang w:val="en-US"/>
              </w:rPr>
            </w:pPr>
            <w:r w:rsidRPr="003C51AE">
              <w:rPr>
                <w:lang w:val="en-US"/>
              </w:rPr>
              <w:t>Symbols: the title “Pride and Punishment</w:t>
            </w:r>
          </w:p>
        </w:tc>
      </w:tr>
    </w:tbl>
    <w:p w:rsidR="003C51AE" w:rsidRPr="003C51AE" w:rsidRDefault="003C51AE" w:rsidP="003C51AE">
      <w:pPr>
        <w:tabs>
          <w:tab w:val="left" w:pos="1380"/>
        </w:tabs>
        <w:spacing w:after="160" w:line="259" w:lineRule="auto"/>
        <w:jc w:val="both"/>
        <w:rPr>
          <w:rFonts w:ascii="Times New Roman" w:eastAsia="Calibri" w:hAnsi="Times New Roman" w:cs="Times New Roman"/>
          <w:sz w:val="24"/>
          <w:szCs w:val="24"/>
          <w:lang w:val="en-US" w:eastAsia="en-US"/>
        </w:rPr>
      </w:pPr>
    </w:p>
    <w:p w:rsidR="003C51AE" w:rsidRPr="003C51AE" w:rsidRDefault="003C51AE" w:rsidP="003C51AE">
      <w:pPr>
        <w:tabs>
          <w:tab w:val="left" w:pos="1380"/>
        </w:tabs>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b/>
      </w:r>
    </w:p>
    <w:p w:rsidR="003C51AE" w:rsidRPr="003C51AE" w:rsidRDefault="003C51AE" w:rsidP="003C51AE">
      <w:pPr>
        <w:tabs>
          <w:tab w:val="left" w:pos="1380"/>
        </w:tabs>
        <w:spacing w:after="160" w:line="259" w:lineRule="auto"/>
        <w:jc w:val="both"/>
        <w:rPr>
          <w:rFonts w:ascii="Times New Roman" w:eastAsia="Calibri" w:hAnsi="Times New Roman" w:cs="Times New Roman"/>
          <w:sz w:val="24"/>
          <w:szCs w:val="24"/>
          <w:lang w:val="en-US" w:eastAsia="en-US"/>
        </w:rPr>
      </w:pPr>
    </w:p>
    <w:p w:rsidR="003C51AE" w:rsidRPr="003C51AE" w:rsidRDefault="003C51AE" w:rsidP="003C51AE">
      <w:pPr>
        <w:tabs>
          <w:tab w:val="left" w:pos="1380"/>
        </w:tabs>
        <w:spacing w:after="160" w:line="259" w:lineRule="auto"/>
        <w:jc w:val="both"/>
        <w:rPr>
          <w:rFonts w:ascii="Times New Roman" w:eastAsia="Calibri" w:hAnsi="Times New Roman" w:cs="Times New Roman"/>
          <w:sz w:val="24"/>
          <w:szCs w:val="24"/>
          <w:lang w:val="en-US" w:eastAsia="en-US"/>
        </w:rPr>
      </w:pPr>
    </w:p>
    <w:p w:rsidR="003C51AE" w:rsidRPr="003C51AE" w:rsidRDefault="003C51AE" w:rsidP="009D2326">
      <w:pPr>
        <w:tabs>
          <w:tab w:val="left" w:pos="1380"/>
        </w:tabs>
        <w:spacing w:after="160" w:line="259" w:lineRule="auto"/>
        <w:ind w:left="720"/>
        <w:contextualSpacing/>
        <w:jc w:val="center"/>
        <w:rPr>
          <w:rFonts w:ascii="Times New Roman" w:eastAsia="Calibri" w:hAnsi="Times New Roman" w:cs="Times New Roman"/>
          <w:sz w:val="24"/>
          <w:szCs w:val="24"/>
          <w:lang w:val="en-US" w:eastAsia="en-US"/>
        </w:rPr>
      </w:pPr>
      <w:r w:rsidRPr="003C51AE">
        <w:rPr>
          <w:rFonts w:ascii="Times New Roman" w:eastAsia="Calibri" w:hAnsi="Times New Roman" w:cs="Times New Roman"/>
          <w:noProof/>
          <w:sz w:val="24"/>
          <w:szCs w:val="24"/>
          <w:lang w:val="en-US" w:eastAsia="en-US"/>
        </w:rPr>
        <w:lastRenderedPageBreak/>
        <w:drawing>
          <wp:inline distT="0" distB="0" distL="0" distR="0" wp14:anchorId="5120F7B1" wp14:editId="78CB282D">
            <wp:extent cx="2561072" cy="1440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1072" cy="1440000"/>
                    </a:xfrm>
                    <a:prstGeom prst="rect">
                      <a:avLst/>
                    </a:prstGeom>
                  </pic:spPr>
                </pic:pic>
              </a:graphicData>
            </a:graphic>
          </wp:inline>
        </w:drawing>
      </w:r>
    </w:p>
    <w:p w:rsidR="003C51AE" w:rsidRPr="003C51AE" w:rsidRDefault="003C51AE" w:rsidP="003C51AE">
      <w:pPr>
        <w:spacing w:after="160" w:line="259" w:lineRule="auto"/>
        <w:ind w:firstLine="720"/>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Datum 2</w:t>
      </w:r>
    </w:p>
    <w:tbl>
      <w:tblPr>
        <w:tblStyle w:val="TableGrid6"/>
        <w:tblW w:w="9209" w:type="dxa"/>
        <w:tblLook w:val="04A0" w:firstRow="1" w:lastRow="0" w:firstColumn="1" w:lastColumn="0" w:noHBand="0" w:noVBand="1"/>
      </w:tblPr>
      <w:tblGrid>
        <w:gridCol w:w="2254"/>
        <w:gridCol w:w="576"/>
        <w:gridCol w:w="6379"/>
      </w:tblGrid>
      <w:tr w:rsidR="003C51AE" w:rsidRPr="003C51AE" w:rsidTr="00E9170C">
        <w:tc>
          <w:tcPr>
            <w:tcW w:w="2254" w:type="dxa"/>
          </w:tcPr>
          <w:p w:rsidR="003C51AE" w:rsidRPr="003C51AE" w:rsidRDefault="003C51AE" w:rsidP="003C51AE">
            <w:pPr>
              <w:jc w:val="both"/>
              <w:rPr>
                <w:lang w:val="en-US"/>
              </w:rPr>
            </w:pPr>
            <w:r w:rsidRPr="003C51AE">
              <w:rPr>
                <w:lang w:val="en-US"/>
              </w:rPr>
              <w:t>Scene</w:t>
            </w:r>
          </w:p>
        </w:tc>
        <w:tc>
          <w:tcPr>
            <w:tcW w:w="576" w:type="dxa"/>
          </w:tcPr>
          <w:p w:rsidR="003C51AE" w:rsidRPr="003C51AE" w:rsidRDefault="003C51AE" w:rsidP="003C51AE">
            <w:pPr>
              <w:jc w:val="both"/>
              <w:rPr>
                <w:lang w:val="en-US"/>
              </w:rPr>
            </w:pPr>
            <w:r w:rsidRPr="003C51AE">
              <w:rPr>
                <w:lang w:val="en-US"/>
              </w:rPr>
              <w:t>:</w:t>
            </w:r>
          </w:p>
        </w:tc>
        <w:tc>
          <w:tcPr>
            <w:tcW w:w="6379" w:type="dxa"/>
          </w:tcPr>
          <w:p w:rsidR="003C51AE" w:rsidRPr="003C51AE" w:rsidRDefault="003C51AE" w:rsidP="003C51AE">
            <w:pPr>
              <w:jc w:val="both"/>
              <w:rPr>
                <w:lang w:val="en-US"/>
              </w:rPr>
            </w:pPr>
            <w:r w:rsidRPr="003C51AE">
              <w:rPr>
                <w:lang w:val="en-US"/>
              </w:rPr>
              <w:t xml:space="preserve">Scene 1 </w:t>
            </w:r>
          </w:p>
        </w:tc>
      </w:tr>
      <w:tr w:rsidR="003C51AE" w:rsidRPr="003C51AE" w:rsidTr="00E9170C">
        <w:tc>
          <w:tcPr>
            <w:tcW w:w="2254" w:type="dxa"/>
          </w:tcPr>
          <w:p w:rsidR="003C51AE" w:rsidRPr="003C51AE" w:rsidRDefault="003C51AE" w:rsidP="003C51AE">
            <w:pPr>
              <w:jc w:val="both"/>
              <w:rPr>
                <w:lang w:val="en-US"/>
              </w:rPr>
            </w:pPr>
            <w:r w:rsidRPr="003C51AE">
              <w:rPr>
                <w:lang w:val="en-US"/>
              </w:rPr>
              <w:t>Context of situation</w:t>
            </w:r>
          </w:p>
        </w:tc>
        <w:tc>
          <w:tcPr>
            <w:tcW w:w="576" w:type="dxa"/>
          </w:tcPr>
          <w:p w:rsidR="003C51AE" w:rsidRPr="003C51AE" w:rsidRDefault="003C51AE" w:rsidP="003C51AE">
            <w:pPr>
              <w:jc w:val="both"/>
              <w:rPr>
                <w:lang w:val="en-US"/>
              </w:rPr>
            </w:pPr>
            <w:r w:rsidRPr="003C51AE">
              <w:rPr>
                <w:lang w:val="en-US"/>
              </w:rPr>
              <w:t>:</w:t>
            </w:r>
          </w:p>
        </w:tc>
        <w:tc>
          <w:tcPr>
            <w:tcW w:w="6379" w:type="dxa"/>
          </w:tcPr>
          <w:p w:rsidR="003C51AE" w:rsidRPr="003C51AE" w:rsidRDefault="003C51AE" w:rsidP="003C51AE">
            <w:pPr>
              <w:jc w:val="both"/>
              <w:rPr>
                <w:lang w:val="en-US"/>
              </w:rPr>
            </w:pPr>
            <w:r w:rsidRPr="003C51AE">
              <w:rPr>
                <w:lang w:val="en-US"/>
              </w:rPr>
              <w:t>The narrator tell about the setting of the movie that filled by beautiful animal</w:t>
            </w:r>
          </w:p>
        </w:tc>
      </w:tr>
      <w:tr w:rsidR="003C51AE" w:rsidRPr="003C51AE" w:rsidTr="00E9170C">
        <w:tc>
          <w:tcPr>
            <w:tcW w:w="2254" w:type="dxa"/>
          </w:tcPr>
          <w:p w:rsidR="003C51AE" w:rsidRPr="003C51AE" w:rsidRDefault="003C51AE" w:rsidP="003C51AE">
            <w:pPr>
              <w:jc w:val="both"/>
              <w:rPr>
                <w:lang w:val="en-US"/>
              </w:rPr>
            </w:pPr>
            <w:r w:rsidRPr="003C51AE">
              <w:rPr>
                <w:lang w:val="en-US"/>
              </w:rPr>
              <w:t>Conversation</w:t>
            </w:r>
          </w:p>
        </w:tc>
        <w:tc>
          <w:tcPr>
            <w:tcW w:w="576" w:type="dxa"/>
          </w:tcPr>
          <w:p w:rsidR="003C51AE" w:rsidRPr="003C51AE" w:rsidRDefault="003C51AE" w:rsidP="003C51AE">
            <w:pPr>
              <w:jc w:val="both"/>
              <w:rPr>
                <w:lang w:val="en-US"/>
              </w:rPr>
            </w:pPr>
            <w:r w:rsidRPr="003C51AE">
              <w:rPr>
                <w:lang w:val="en-US"/>
              </w:rPr>
              <w:t>:</w:t>
            </w:r>
          </w:p>
        </w:tc>
        <w:tc>
          <w:tcPr>
            <w:tcW w:w="6379" w:type="dxa"/>
          </w:tcPr>
          <w:p w:rsidR="003C51AE" w:rsidRPr="003C51AE" w:rsidRDefault="003C51AE" w:rsidP="003C51AE">
            <w:pPr>
              <w:jc w:val="both"/>
              <w:rPr>
                <w:lang w:val="en-US"/>
              </w:rPr>
            </w:pPr>
            <w:r w:rsidRPr="003C51AE">
              <w:rPr>
                <w:lang w:val="en-US"/>
              </w:rPr>
              <w:t xml:space="preserve">It began in the dry season in the bend in the </w:t>
            </w:r>
            <w:proofErr w:type="spellStart"/>
            <w:r w:rsidRPr="003C51AE">
              <w:rPr>
                <w:lang w:val="en-US"/>
              </w:rPr>
              <w:t>Macuzzi</w:t>
            </w:r>
            <w:proofErr w:type="spellEnd"/>
            <w:r w:rsidRPr="003C51AE">
              <w:rPr>
                <w:lang w:val="en-US"/>
              </w:rPr>
              <w:t xml:space="preserve"> river. Event in the hottest summer there is always water here, in the place called the glade</w:t>
            </w:r>
          </w:p>
        </w:tc>
      </w:tr>
      <w:tr w:rsidR="003C51AE" w:rsidRPr="003C51AE" w:rsidTr="00E9170C">
        <w:tc>
          <w:tcPr>
            <w:tcW w:w="2254" w:type="dxa"/>
          </w:tcPr>
          <w:p w:rsidR="003C51AE" w:rsidRPr="003C51AE" w:rsidRDefault="003C51AE" w:rsidP="003C51AE">
            <w:pPr>
              <w:jc w:val="both"/>
              <w:rPr>
                <w:lang w:val="en-US"/>
              </w:rPr>
            </w:pPr>
            <w:r w:rsidRPr="003C51AE">
              <w:rPr>
                <w:lang w:val="en-US"/>
              </w:rPr>
              <w:t>Kind of  signs</w:t>
            </w:r>
          </w:p>
        </w:tc>
        <w:tc>
          <w:tcPr>
            <w:tcW w:w="576" w:type="dxa"/>
          </w:tcPr>
          <w:p w:rsidR="003C51AE" w:rsidRPr="003C51AE" w:rsidRDefault="003C51AE" w:rsidP="003C51AE">
            <w:pPr>
              <w:jc w:val="both"/>
              <w:rPr>
                <w:lang w:val="en-US"/>
              </w:rPr>
            </w:pPr>
            <w:r w:rsidRPr="003C51AE">
              <w:rPr>
                <w:lang w:val="en-US"/>
              </w:rPr>
              <w:t>:</w:t>
            </w:r>
          </w:p>
        </w:tc>
        <w:tc>
          <w:tcPr>
            <w:tcW w:w="6379" w:type="dxa"/>
          </w:tcPr>
          <w:p w:rsidR="003C51AE" w:rsidRPr="003C51AE" w:rsidRDefault="003C51AE" w:rsidP="003C51AE">
            <w:pPr>
              <w:numPr>
                <w:ilvl w:val="0"/>
                <w:numId w:val="31"/>
              </w:numPr>
              <w:contextualSpacing/>
              <w:jc w:val="both"/>
              <w:rPr>
                <w:lang w:val="en-US"/>
              </w:rPr>
            </w:pPr>
            <w:r w:rsidRPr="003C51AE">
              <w:rPr>
                <w:lang w:val="en-US"/>
              </w:rPr>
              <w:t xml:space="preserve">Icon: Elephant and Impala </w:t>
            </w:r>
          </w:p>
          <w:p w:rsidR="003C51AE" w:rsidRPr="003C51AE" w:rsidRDefault="003C51AE" w:rsidP="003C51AE">
            <w:pPr>
              <w:numPr>
                <w:ilvl w:val="0"/>
                <w:numId w:val="31"/>
              </w:numPr>
              <w:contextualSpacing/>
              <w:jc w:val="both"/>
              <w:rPr>
                <w:lang w:val="en-US"/>
              </w:rPr>
            </w:pPr>
            <w:r w:rsidRPr="003C51AE">
              <w:rPr>
                <w:lang w:val="en-US"/>
              </w:rPr>
              <w:t xml:space="preserve">Indexes: the morning skies, </w:t>
            </w:r>
          </w:p>
          <w:p w:rsidR="003C51AE" w:rsidRPr="003C51AE" w:rsidRDefault="003C51AE" w:rsidP="003C51AE">
            <w:pPr>
              <w:numPr>
                <w:ilvl w:val="0"/>
                <w:numId w:val="31"/>
              </w:numPr>
              <w:contextualSpacing/>
              <w:jc w:val="both"/>
              <w:rPr>
                <w:lang w:val="en-US"/>
              </w:rPr>
            </w:pPr>
            <w:r w:rsidRPr="003C51AE">
              <w:rPr>
                <w:lang w:val="en-US"/>
              </w:rPr>
              <w:t>Symbols, the herd of various animals</w:t>
            </w:r>
          </w:p>
        </w:tc>
      </w:tr>
    </w:tbl>
    <w:p w:rsidR="003C51AE" w:rsidRPr="003C51AE" w:rsidRDefault="003C51AE" w:rsidP="003C51AE">
      <w:pPr>
        <w:spacing w:after="160" w:line="259" w:lineRule="auto"/>
        <w:ind w:firstLine="720"/>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ind w:firstLine="720"/>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b/>
      </w:r>
      <w:r w:rsidRPr="003C51AE">
        <w:rPr>
          <w:rFonts w:ascii="Times New Roman" w:eastAsia="Calibri" w:hAnsi="Times New Roman" w:cs="Times New Roman"/>
          <w:noProof/>
          <w:sz w:val="24"/>
          <w:szCs w:val="24"/>
          <w:lang w:val="en-US" w:eastAsia="en-US"/>
        </w:rPr>
        <w:drawing>
          <wp:inline distT="0" distB="0" distL="0" distR="0" wp14:anchorId="24D12F40" wp14:editId="080E691E">
            <wp:extent cx="2534579" cy="14400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93" r="3612" b="5123"/>
                    <a:stretch/>
                  </pic:blipFill>
                  <pic:spPr bwMode="auto">
                    <a:xfrm>
                      <a:off x="0" y="0"/>
                      <a:ext cx="2534579" cy="14400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6"/>
        <w:tblW w:w="0" w:type="auto"/>
        <w:tblLook w:val="04A0" w:firstRow="1" w:lastRow="0" w:firstColumn="1" w:lastColumn="0" w:noHBand="0" w:noVBand="1"/>
      </w:tblPr>
      <w:tblGrid>
        <w:gridCol w:w="4358"/>
        <w:gridCol w:w="4358"/>
      </w:tblGrid>
      <w:tr w:rsidR="003C51AE" w:rsidRPr="003C51AE" w:rsidTr="00E9170C">
        <w:trPr>
          <w:trHeight w:val="419"/>
        </w:trPr>
        <w:tc>
          <w:tcPr>
            <w:tcW w:w="4358" w:type="dxa"/>
          </w:tcPr>
          <w:p w:rsidR="003C51AE" w:rsidRPr="003C51AE" w:rsidRDefault="003C51AE" w:rsidP="003C51AE">
            <w:pPr>
              <w:jc w:val="both"/>
              <w:rPr>
                <w:lang w:val="en-US"/>
              </w:rPr>
            </w:pPr>
            <w:r w:rsidRPr="003C51AE">
              <w:rPr>
                <w:lang w:val="en-US"/>
              </w:rPr>
              <w:t>Scene</w:t>
            </w:r>
          </w:p>
        </w:tc>
        <w:tc>
          <w:tcPr>
            <w:tcW w:w="4358" w:type="dxa"/>
          </w:tcPr>
          <w:p w:rsidR="003C51AE" w:rsidRPr="003C51AE" w:rsidRDefault="003C51AE" w:rsidP="003C51AE">
            <w:pPr>
              <w:jc w:val="both"/>
              <w:rPr>
                <w:lang w:val="en-US"/>
              </w:rPr>
            </w:pPr>
            <w:r w:rsidRPr="003C51AE">
              <w:rPr>
                <w:lang w:val="en-US"/>
              </w:rPr>
              <w:t>Scene three</w:t>
            </w:r>
          </w:p>
        </w:tc>
      </w:tr>
      <w:tr w:rsidR="003C51AE" w:rsidRPr="003C51AE" w:rsidTr="00E9170C">
        <w:trPr>
          <w:trHeight w:val="550"/>
        </w:trPr>
        <w:tc>
          <w:tcPr>
            <w:tcW w:w="4358" w:type="dxa"/>
          </w:tcPr>
          <w:p w:rsidR="003C51AE" w:rsidRPr="003C51AE" w:rsidRDefault="003C51AE" w:rsidP="003C51AE">
            <w:pPr>
              <w:jc w:val="both"/>
              <w:rPr>
                <w:lang w:val="en-US"/>
              </w:rPr>
            </w:pPr>
            <w:r w:rsidRPr="003C51AE">
              <w:rPr>
                <w:lang w:val="en-US"/>
              </w:rPr>
              <w:t>Context</w:t>
            </w:r>
          </w:p>
        </w:tc>
        <w:tc>
          <w:tcPr>
            <w:tcW w:w="4358" w:type="dxa"/>
          </w:tcPr>
          <w:p w:rsidR="003C51AE" w:rsidRPr="003C51AE" w:rsidRDefault="003C51AE" w:rsidP="003C51AE">
            <w:pPr>
              <w:jc w:val="both"/>
              <w:rPr>
                <w:lang w:val="en-US"/>
              </w:rPr>
            </w:pPr>
            <w:r w:rsidRPr="003C51AE">
              <w:rPr>
                <w:lang w:val="en-US"/>
              </w:rPr>
              <w:t xml:space="preserve">The </w:t>
            </w:r>
            <w:proofErr w:type="spellStart"/>
            <w:r w:rsidRPr="003C51AE">
              <w:rPr>
                <w:lang w:val="en-US"/>
              </w:rPr>
              <w:t>Nza</w:t>
            </w:r>
            <w:proofErr w:type="spellEnd"/>
            <w:r w:rsidRPr="003C51AE">
              <w:rPr>
                <w:lang w:val="en-US"/>
              </w:rPr>
              <w:t xml:space="preserve"> Pride have a feast on  a dead buffalo as their prey</w:t>
            </w:r>
          </w:p>
        </w:tc>
      </w:tr>
      <w:tr w:rsidR="003C51AE" w:rsidRPr="003C51AE" w:rsidTr="00E9170C">
        <w:trPr>
          <w:trHeight w:val="169"/>
        </w:trPr>
        <w:tc>
          <w:tcPr>
            <w:tcW w:w="4358" w:type="dxa"/>
          </w:tcPr>
          <w:p w:rsidR="003C51AE" w:rsidRPr="003C51AE" w:rsidRDefault="003C51AE" w:rsidP="003C51AE">
            <w:pPr>
              <w:jc w:val="both"/>
              <w:rPr>
                <w:lang w:val="en-US"/>
              </w:rPr>
            </w:pPr>
            <w:r w:rsidRPr="003C51AE">
              <w:rPr>
                <w:lang w:val="en-US"/>
              </w:rPr>
              <w:t>Conversation</w:t>
            </w:r>
          </w:p>
        </w:tc>
        <w:tc>
          <w:tcPr>
            <w:tcW w:w="4358" w:type="dxa"/>
          </w:tcPr>
          <w:p w:rsidR="003C51AE" w:rsidRPr="003C51AE" w:rsidRDefault="003C51AE" w:rsidP="003C51AE">
            <w:pPr>
              <w:jc w:val="both"/>
              <w:rPr>
                <w:lang w:val="en-US"/>
              </w:rPr>
            </w:pPr>
            <w:r w:rsidRPr="003C51AE">
              <w:rPr>
                <w:lang w:val="en-US"/>
              </w:rPr>
              <w:t xml:space="preserve">The </w:t>
            </w:r>
            <w:proofErr w:type="spellStart"/>
            <w:r w:rsidRPr="003C51AE">
              <w:rPr>
                <w:lang w:val="en-US"/>
              </w:rPr>
              <w:t>Nza</w:t>
            </w:r>
            <w:proofErr w:type="spellEnd"/>
            <w:r w:rsidRPr="003C51AE">
              <w:rPr>
                <w:lang w:val="en-US"/>
              </w:rPr>
              <w:t xml:space="preserve"> pride live on buffalo</w:t>
            </w:r>
          </w:p>
        </w:tc>
      </w:tr>
      <w:tr w:rsidR="003C51AE" w:rsidRPr="003C51AE" w:rsidTr="00E9170C">
        <w:trPr>
          <w:trHeight w:val="1187"/>
        </w:trPr>
        <w:tc>
          <w:tcPr>
            <w:tcW w:w="4358" w:type="dxa"/>
          </w:tcPr>
          <w:p w:rsidR="003C51AE" w:rsidRPr="003C51AE" w:rsidRDefault="003C51AE" w:rsidP="003C51AE">
            <w:pPr>
              <w:jc w:val="both"/>
              <w:rPr>
                <w:lang w:val="en-US"/>
              </w:rPr>
            </w:pPr>
            <w:r w:rsidRPr="003C51AE">
              <w:rPr>
                <w:lang w:val="en-US"/>
              </w:rPr>
              <w:t>Kinds of signs</w:t>
            </w:r>
          </w:p>
        </w:tc>
        <w:tc>
          <w:tcPr>
            <w:tcW w:w="4358" w:type="dxa"/>
          </w:tcPr>
          <w:p w:rsidR="003C51AE" w:rsidRPr="003C51AE" w:rsidRDefault="003C51AE" w:rsidP="003C51AE">
            <w:pPr>
              <w:numPr>
                <w:ilvl w:val="0"/>
                <w:numId w:val="32"/>
              </w:numPr>
              <w:contextualSpacing/>
              <w:jc w:val="both"/>
              <w:rPr>
                <w:lang w:val="en-US"/>
              </w:rPr>
            </w:pPr>
            <w:r w:rsidRPr="003C51AE">
              <w:rPr>
                <w:lang w:val="en-US"/>
              </w:rPr>
              <w:t>Icon: the lying lion near others lion who are eating</w:t>
            </w:r>
          </w:p>
          <w:p w:rsidR="003C51AE" w:rsidRPr="003C51AE" w:rsidRDefault="003C51AE" w:rsidP="003C51AE">
            <w:pPr>
              <w:numPr>
                <w:ilvl w:val="0"/>
                <w:numId w:val="32"/>
              </w:numPr>
              <w:contextualSpacing/>
              <w:jc w:val="both"/>
              <w:rPr>
                <w:lang w:val="en-US"/>
              </w:rPr>
            </w:pPr>
            <w:r w:rsidRPr="003C51AE">
              <w:rPr>
                <w:lang w:val="en-US"/>
              </w:rPr>
              <w:t>Indexes: the fresh bloods on the dead buffalo and the lion pride who are eating the body</w:t>
            </w:r>
          </w:p>
        </w:tc>
      </w:tr>
    </w:tbl>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noProof/>
          <w:sz w:val="24"/>
          <w:szCs w:val="24"/>
          <w:lang w:val="en-US" w:eastAsia="en-US"/>
        </w:rPr>
      </w:pPr>
      <w:r w:rsidRPr="003C51AE">
        <w:rPr>
          <w:rFonts w:ascii="Times New Roman" w:eastAsia="Calibri" w:hAnsi="Times New Roman" w:cs="Times New Roman"/>
          <w:noProof/>
          <w:sz w:val="24"/>
          <w:szCs w:val="24"/>
          <w:lang w:val="en-US" w:eastAsia="en-US"/>
        </w:rPr>
        <w:lastRenderedPageBreak/>
        <w:drawing>
          <wp:inline distT="0" distB="0" distL="0" distR="0" wp14:anchorId="2BE36696" wp14:editId="4DE3554B">
            <wp:extent cx="5731510" cy="32226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2625"/>
                    </a:xfrm>
                    <a:prstGeom prst="rect">
                      <a:avLst/>
                    </a:prstGeom>
                  </pic:spPr>
                </pic:pic>
              </a:graphicData>
            </a:graphic>
          </wp:inline>
        </w:drawing>
      </w:r>
    </w:p>
    <w:tbl>
      <w:tblPr>
        <w:tblStyle w:val="TableGrid6"/>
        <w:tblW w:w="9067" w:type="dxa"/>
        <w:tblLook w:val="04A0" w:firstRow="1" w:lastRow="0" w:firstColumn="1" w:lastColumn="0" w:noHBand="0" w:noVBand="1"/>
      </w:tblPr>
      <w:tblGrid>
        <w:gridCol w:w="2254"/>
        <w:gridCol w:w="6813"/>
      </w:tblGrid>
      <w:tr w:rsidR="003C51AE" w:rsidRPr="003C51AE" w:rsidTr="00E9170C">
        <w:tc>
          <w:tcPr>
            <w:tcW w:w="2254" w:type="dxa"/>
          </w:tcPr>
          <w:p w:rsidR="003C51AE" w:rsidRPr="003C51AE" w:rsidRDefault="003C51AE" w:rsidP="003C51AE">
            <w:pPr>
              <w:jc w:val="both"/>
              <w:rPr>
                <w:noProof/>
                <w:lang w:val="en-US"/>
              </w:rPr>
            </w:pPr>
            <w:r w:rsidRPr="003C51AE">
              <w:rPr>
                <w:noProof/>
                <w:lang w:val="en-US"/>
              </w:rPr>
              <w:t>Scene</w:t>
            </w:r>
          </w:p>
        </w:tc>
        <w:tc>
          <w:tcPr>
            <w:tcW w:w="6813" w:type="dxa"/>
          </w:tcPr>
          <w:p w:rsidR="003C51AE" w:rsidRPr="003C51AE" w:rsidRDefault="003C51AE" w:rsidP="003C51AE">
            <w:pPr>
              <w:jc w:val="both"/>
              <w:rPr>
                <w:noProof/>
                <w:lang w:val="en-US"/>
              </w:rPr>
            </w:pPr>
            <w:r w:rsidRPr="003C51AE">
              <w:rPr>
                <w:noProof/>
                <w:lang w:val="en-US"/>
              </w:rPr>
              <w:t xml:space="preserve">Scene 4 </w:t>
            </w:r>
          </w:p>
        </w:tc>
      </w:tr>
      <w:tr w:rsidR="003C51AE" w:rsidRPr="003C51AE" w:rsidTr="00E9170C">
        <w:tc>
          <w:tcPr>
            <w:tcW w:w="2254" w:type="dxa"/>
          </w:tcPr>
          <w:p w:rsidR="003C51AE" w:rsidRPr="003C51AE" w:rsidRDefault="003C51AE" w:rsidP="003C51AE">
            <w:pPr>
              <w:jc w:val="both"/>
              <w:rPr>
                <w:noProof/>
                <w:lang w:val="en-US"/>
              </w:rPr>
            </w:pPr>
            <w:r w:rsidRPr="003C51AE">
              <w:rPr>
                <w:noProof/>
                <w:lang w:val="en-US"/>
              </w:rPr>
              <w:t>Context</w:t>
            </w:r>
          </w:p>
        </w:tc>
        <w:tc>
          <w:tcPr>
            <w:tcW w:w="6813" w:type="dxa"/>
          </w:tcPr>
          <w:p w:rsidR="003C51AE" w:rsidRPr="003C51AE" w:rsidRDefault="003C51AE" w:rsidP="003C51AE">
            <w:pPr>
              <w:jc w:val="both"/>
              <w:rPr>
                <w:noProof/>
                <w:lang w:val="en-US"/>
              </w:rPr>
            </w:pPr>
            <w:r w:rsidRPr="003C51AE">
              <w:rPr>
                <w:noProof/>
                <w:lang w:val="en-US"/>
              </w:rPr>
              <w:t xml:space="preserve">The dying lion, where toture by Nza pride. </w:t>
            </w:r>
          </w:p>
        </w:tc>
      </w:tr>
      <w:tr w:rsidR="003C51AE" w:rsidRPr="003C51AE" w:rsidTr="00E9170C">
        <w:tc>
          <w:tcPr>
            <w:tcW w:w="2254" w:type="dxa"/>
          </w:tcPr>
          <w:p w:rsidR="003C51AE" w:rsidRPr="003C51AE" w:rsidRDefault="003C51AE" w:rsidP="003C51AE">
            <w:pPr>
              <w:jc w:val="both"/>
              <w:rPr>
                <w:noProof/>
                <w:lang w:val="en-US"/>
              </w:rPr>
            </w:pPr>
            <w:r w:rsidRPr="003C51AE">
              <w:rPr>
                <w:noProof/>
                <w:lang w:val="en-US"/>
              </w:rPr>
              <w:t>Narator</w:t>
            </w:r>
          </w:p>
        </w:tc>
        <w:tc>
          <w:tcPr>
            <w:tcW w:w="6813" w:type="dxa"/>
          </w:tcPr>
          <w:p w:rsidR="003C51AE" w:rsidRPr="003C51AE" w:rsidRDefault="003C51AE" w:rsidP="003C51AE">
            <w:pPr>
              <w:jc w:val="both"/>
              <w:rPr>
                <w:noProof/>
                <w:lang w:val="en-US"/>
              </w:rPr>
            </w:pPr>
            <w:r w:rsidRPr="003C51AE">
              <w:rPr>
                <w:noProof/>
                <w:lang w:val="en-US"/>
              </w:rPr>
              <w:t xml:space="preserve">They could kill her by now. Instead they torture her. </w:t>
            </w:r>
          </w:p>
        </w:tc>
      </w:tr>
      <w:tr w:rsidR="003C51AE" w:rsidRPr="003C51AE" w:rsidTr="00E9170C">
        <w:tc>
          <w:tcPr>
            <w:tcW w:w="2254" w:type="dxa"/>
          </w:tcPr>
          <w:p w:rsidR="003C51AE" w:rsidRPr="003C51AE" w:rsidRDefault="003C51AE" w:rsidP="003C51AE">
            <w:pPr>
              <w:jc w:val="both"/>
              <w:rPr>
                <w:noProof/>
                <w:lang w:val="en-US"/>
              </w:rPr>
            </w:pPr>
            <w:r w:rsidRPr="003C51AE">
              <w:rPr>
                <w:noProof/>
                <w:lang w:val="en-US"/>
              </w:rPr>
              <w:t>Kinds of sign</w:t>
            </w:r>
          </w:p>
        </w:tc>
        <w:tc>
          <w:tcPr>
            <w:tcW w:w="6813" w:type="dxa"/>
          </w:tcPr>
          <w:p w:rsidR="003C51AE" w:rsidRPr="003C51AE" w:rsidRDefault="003C51AE" w:rsidP="003C51AE">
            <w:pPr>
              <w:jc w:val="both"/>
              <w:rPr>
                <w:noProof/>
                <w:lang w:val="en-US"/>
              </w:rPr>
            </w:pPr>
            <w:r w:rsidRPr="003C51AE">
              <w:rPr>
                <w:noProof/>
                <w:lang w:val="en-US"/>
              </w:rPr>
              <w:t>indexes: 1. The torturing process</w:t>
            </w:r>
          </w:p>
          <w:p w:rsidR="003C51AE" w:rsidRPr="003C51AE" w:rsidRDefault="003C51AE" w:rsidP="003C51AE">
            <w:pPr>
              <w:numPr>
                <w:ilvl w:val="0"/>
                <w:numId w:val="32"/>
              </w:numPr>
              <w:contextualSpacing/>
              <w:jc w:val="both"/>
              <w:rPr>
                <w:noProof/>
                <w:lang w:val="en-US"/>
              </w:rPr>
            </w:pPr>
            <w:r w:rsidRPr="003C51AE">
              <w:rPr>
                <w:noProof/>
                <w:lang w:val="en-US"/>
              </w:rPr>
              <w:t>The lion who is in faint screaming</w:t>
            </w:r>
          </w:p>
          <w:p w:rsidR="003C51AE" w:rsidRPr="003C51AE" w:rsidRDefault="003C51AE" w:rsidP="003C51AE">
            <w:pPr>
              <w:numPr>
                <w:ilvl w:val="0"/>
                <w:numId w:val="32"/>
              </w:numPr>
              <w:contextualSpacing/>
              <w:jc w:val="both"/>
              <w:rPr>
                <w:noProof/>
                <w:lang w:val="en-US"/>
              </w:rPr>
            </w:pPr>
            <w:r w:rsidRPr="003C51AE">
              <w:rPr>
                <w:noProof/>
                <w:lang w:val="en-US"/>
              </w:rPr>
              <w:t>The lions bite the young Baobab Lion</w:t>
            </w:r>
          </w:p>
        </w:tc>
      </w:tr>
    </w:tbl>
    <w:p w:rsidR="003C51AE" w:rsidRPr="003C51AE" w:rsidRDefault="003C51AE" w:rsidP="003C51AE">
      <w:pPr>
        <w:spacing w:after="160" w:line="259" w:lineRule="auto"/>
        <w:jc w:val="both"/>
        <w:rPr>
          <w:rFonts w:ascii="Times New Roman" w:eastAsia="Calibri" w:hAnsi="Times New Roman" w:cs="Times New Roman"/>
          <w:noProof/>
          <w:sz w:val="24"/>
          <w:szCs w:val="24"/>
          <w:lang w:val="en-US" w:eastAsia="en-US"/>
        </w:rPr>
      </w:pPr>
      <w:r w:rsidRPr="003C51AE">
        <w:rPr>
          <w:rFonts w:ascii="Times New Roman" w:eastAsia="Calibri" w:hAnsi="Times New Roman" w:cs="Times New Roman"/>
          <w:noProof/>
          <w:sz w:val="24"/>
          <w:szCs w:val="24"/>
          <w:lang w:val="en-US" w:eastAsia="en-US"/>
        </w:rPr>
        <w:drawing>
          <wp:inline distT="0" distB="0" distL="0" distR="0" wp14:anchorId="254BFF0E" wp14:editId="6F8489A2">
            <wp:extent cx="5640032" cy="218506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46368" cy="2187515"/>
                    </a:xfrm>
                    <a:prstGeom prst="rect">
                      <a:avLst/>
                    </a:prstGeom>
                  </pic:spPr>
                </pic:pic>
              </a:graphicData>
            </a:graphic>
          </wp:inline>
        </w:drawing>
      </w:r>
    </w:p>
    <w:tbl>
      <w:tblPr>
        <w:tblStyle w:val="TableGrid6"/>
        <w:tblW w:w="0" w:type="auto"/>
        <w:tblLook w:val="04A0" w:firstRow="1" w:lastRow="0" w:firstColumn="1" w:lastColumn="0" w:noHBand="0" w:noVBand="1"/>
      </w:tblPr>
      <w:tblGrid>
        <w:gridCol w:w="2254"/>
        <w:gridCol w:w="6530"/>
      </w:tblGrid>
      <w:tr w:rsidR="003C51AE" w:rsidRPr="003C51AE" w:rsidTr="00E9170C">
        <w:tc>
          <w:tcPr>
            <w:tcW w:w="2254" w:type="dxa"/>
          </w:tcPr>
          <w:p w:rsidR="003C51AE" w:rsidRPr="003C51AE" w:rsidRDefault="003C51AE" w:rsidP="003C51AE">
            <w:pPr>
              <w:jc w:val="both"/>
              <w:rPr>
                <w:noProof/>
                <w:lang w:val="en-US"/>
              </w:rPr>
            </w:pPr>
            <w:r w:rsidRPr="003C51AE">
              <w:rPr>
                <w:noProof/>
                <w:lang w:val="en-US"/>
              </w:rPr>
              <w:t>Scene</w:t>
            </w:r>
          </w:p>
        </w:tc>
        <w:tc>
          <w:tcPr>
            <w:tcW w:w="6530" w:type="dxa"/>
          </w:tcPr>
          <w:p w:rsidR="003C51AE" w:rsidRPr="003C51AE" w:rsidRDefault="003C51AE" w:rsidP="003C51AE">
            <w:pPr>
              <w:jc w:val="both"/>
              <w:rPr>
                <w:noProof/>
                <w:lang w:val="en-US"/>
              </w:rPr>
            </w:pPr>
            <w:r w:rsidRPr="003C51AE">
              <w:rPr>
                <w:noProof/>
                <w:lang w:val="en-US"/>
              </w:rPr>
              <w:t>Scene 4</w:t>
            </w:r>
          </w:p>
        </w:tc>
      </w:tr>
      <w:tr w:rsidR="003C51AE" w:rsidRPr="003C51AE" w:rsidTr="00E9170C">
        <w:tc>
          <w:tcPr>
            <w:tcW w:w="2254" w:type="dxa"/>
          </w:tcPr>
          <w:p w:rsidR="003C51AE" w:rsidRPr="003C51AE" w:rsidRDefault="003C51AE" w:rsidP="003C51AE">
            <w:pPr>
              <w:jc w:val="both"/>
              <w:rPr>
                <w:noProof/>
                <w:lang w:val="en-US"/>
              </w:rPr>
            </w:pPr>
            <w:r w:rsidRPr="003C51AE">
              <w:rPr>
                <w:noProof/>
                <w:lang w:val="en-US"/>
              </w:rPr>
              <w:t>Context</w:t>
            </w:r>
          </w:p>
        </w:tc>
        <w:tc>
          <w:tcPr>
            <w:tcW w:w="6530" w:type="dxa"/>
          </w:tcPr>
          <w:p w:rsidR="003C51AE" w:rsidRPr="003C51AE" w:rsidRDefault="003C51AE" w:rsidP="003C51AE">
            <w:pPr>
              <w:jc w:val="both"/>
              <w:rPr>
                <w:noProof/>
                <w:lang w:val="en-US"/>
              </w:rPr>
            </w:pPr>
            <w:r w:rsidRPr="003C51AE">
              <w:rPr>
                <w:noProof/>
                <w:lang w:val="en-US"/>
              </w:rPr>
              <w:t>The Baobab Pride come to rescue the young lion who has been captured by Nza pride</w:t>
            </w:r>
          </w:p>
        </w:tc>
      </w:tr>
      <w:tr w:rsidR="003C51AE" w:rsidRPr="003C51AE" w:rsidTr="00E9170C">
        <w:tc>
          <w:tcPr>
            <w:tcW w:w="2254" w:type="dxa"/>
          </w:tcPr>
          <w:p w:rsidR="003C51AE" w:rsidRPr="003C51AE" w:rsidRDefault="003C51AE" w:rsidP="003C51AE">
            <w:pPr>
              <w:jc w:val="both"/>
              <w:rPr>
                <w:noProof/>
                <w:lang w:val="en-US"/>
              </w:rPr>
            </w:pPr>
            <w:r w:rsidRPr="003C51AE">
              <w:rPr>
                <w:noProof/>
                <w:lang w:val="en-US"/>
              </w:rPr>
              <w:t>Narator</w:t>
            </w:r>
          </w:p>
        </w:tc>
        <w:tc>
          <w:tcPr>
            <w:tcW w:w="6530" w:type="dxa"/>
          </w:tcPr>
          <w:p w:rsidR="003C51AE" w:rsidRPr="003C51AE" w:rsidRDefault="003C51AE" w:rsidP="003C51AE">
            <w:pPr>
              <w:jc w:val="both"/>
              <w:rPr>
                <w:noProof/>
                <w:lang w:val="en-US"/>
              </w:rPr>
            </w:pPr>
            <w:r w:rsidRPr="003C51AE">
              <w:rPr>
                <w:noProof/>
                <w:lang w:val="en-US"/>
              </w:rPr>
              <w:t>There is only one way to stopped the torture, the Baobab must submit to Nza</w:t>
            </w:r>
          </w:p>
        </w:tc>
      </w:tr>
      <w:tr w:rsidR="003C51AE" w:rsidRPr="003C51AE" w:rsidTr="00E9170C">
        <w:tc>
          <w:tcPr>
            <w:tcW w:w="2254" w:type="dxa"/>
          </w:tcPr>
          <w:p w:rsidR="003C51AE" w:rsidRPr="003C51AE" w:rsidRDefault="003C51AE" w:rsidP="003C51AE">
            <w:pPr>
              <w:jc w:val="both"/>
              <w:rPr>
                <w:noProof/>
                <w:lang w:val="en-US"/>
              </w:rPr>
            </w:pPr>
            <w:r w:rsidRPr="003C51AE">
              <w:rPr>
                <w:noProof/>
                <w:lang w:val="en-US"/>
              </w:rPr>
              <w:t>Kind of signs</w:t>
            </w:r>
          </w:p>
        </w:tc>
        <w:tc>
          <w:tcPr>
            <w:tcW w:w="6530" w:type="dxa"/>
          </w:tcPr>
          <w:p w:rsidR="003C51AE" w:rsidRPr="003C51AE" w:rsidRDefault="003C51AE" w:rsidP="003C51AE">
            <w:pPr>
              <w:jc w:val="both"/>
              <w:rPr>
                <w:noProof/>
              </w:rPr>
            </w:pPr>
            <w:r w:rsidRPr="003C51AE">
              <w:rPr>
                <w:noProof/>
                <w:lang w:val="en-US"/>
              </w:rPr>
              <w:t>Indexes:</w:t>
            </w:r>
            <w:r w:rsidRPr="003C51AE">
              <w:rPr>
                <w:noProof/>
              </w:rPr>
              <w:t xml:space="preserve"> a pride of lion is approaching an injured lion</w:t>
            </w:r>
          </w:p>
        </w:tc>
      </w:tr>
    </w:tbl>
    <w:p w:rsidR="003C51AE" w:rsidRPr="003C51AE" w:rsidRDefault="003C51AE" w:rsidP="003C51AE">
      <w:pPr>
        <w:spacing w:after="160" w:line="259" w:lineRule="auto"/>
        <w:jc w:val="both"/>
        <w:rPr>
          <w:rFonts w:ascii="Times New Roman" w:eastAsia="Calibri" w:hAnsi="Times New Roman" w:cs="Times New Roman"/>
          <w:noProof/>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noProof/>
          <w:sz w:val="24"/>
          <w:szCs w:val="24"/>
          <w:lang w:val="en-US" w:eastAsia="en-US"/>
        </w:rPr>
        <w:lastRenderedPageBreak/>
        <w:drawing>
          <wp:inline distT="0" distB="0" distL="0" distR="0" wp14:anchorId="4AA10BFB" wp14:editId="1F55670A">
            <wp:extent cx="5731510" cy="32226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2625"/>
                    </a:xfrm>
                    <a:prstGeom prst="rect">
                      <a:avLst/>
                    </a:prstGeom>
                  </pic:spPr>
                </pic:pic>
              </a:graphicData>
            </a:graphic>
          </wp:inline>
        </w:drawing>
      </w:r>
    </w:p>
    <w:tbl>
      <w:tblPr>
        <w:tblStyle w:val="TableGrid6"/>
        <w:tblW w:w="0" w:type="auto"/>
        <w:tblLook w:val="04A0" w:firstRow="1" w:lastRow="0" w:firstColumn="1" w:lastColumn="0" w:noHBand="0" w:noVBand="1"/>
      </w:tblPr>
      <w:tblGrid>
        <w:gridCol w:w="3005"/>
        <w:gridCol w:w="3005"/>
        <w:gridCol w:w="3006"/>
      </w:tblGrid>
      <w:tr w:rsidR="003C51AE" w:rsidRPr="003C51AE" w:rsidTr="00E9170C">
        <w:tc>
          <w:tcPr>
            <w:tcW w:w="3005" w:type="dxa"/>
          </w:tcPr>
          <w:p w:rsidR="003C51AE" w:rsidRPr="003C51AE" w:rsidRDefault="003C51AE" w:rsidP="003C51AE">
            <w:pPr>
              <w:jc w:val="both"/>
              <w:rPr>
                <w:noProof/>
                <w:lang w:val="en-US"/>
              </w:rPr>
            </w:pPr>
            <w:r w:rsidRPr="003C51AE">
              <w:rPr>
                <w:noProof/>
                <w:lang w:val="en-US"/>
              </w:rPr>
              <w:t>Scene</w:t>
            </w:r>
          </w:p>
        </w:tc>
        <w:tc>
          <w:tcPr>
            <w:tcW w:w="3005" w:type="dxa"/>
          </w:tcPr>
          <w:p w:rsidR="003C51AE" w:rsidRPr="003C51AE" w:rsidRDefault="003C51AE" w:rsidP="003C51AE">
            <w:pPr>
              <w:jc w:val="both"/>
              <w:rPr>
                <w:noProof/>
                <w:lang w:val="en-US"/>
              </w:rPr>
            </w:pPr>
            <w:r w:rsidRPr="003C51AE">
              <w:rPr>
                <w:noProof/>
                <w:lang w:val="en-US"/>
              </w:rPr>
              <w:t>Scene 5</w:t>
            </w:r>
          </w:p>
        </w:tc>
        <w:tc>
          <w:tcPr>
            <w:tcW w:w="3006" w:type="dxa"/>
          </w:tcPr>
          <w:p w:rsidR="003C51AE" w:rsidRPr="003C51AE" w:rsidRDefault="003C51AE" w:rsidP="003C51AE">
            <w:pPr>
              <w:jc w:val="both"/>
              <w:rPr>
                <w:noProof/>
                <w:lang w:val="en-US"/>
              </w:rPr>
            </w:pP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Context</w:t>
            </w:r>
          </w:p>
        </w:tc>
        <w:tc>
          <w:tcPr>
            <w:tcW w:w="3005" w:type="dxa"/>
          </w:tcPr>
          <w:p w:rsidR="003C51AE" w:rsidRPr="003C51AE" w:rsidRDefault="003C51AE" w:rsidP="003C51AE">
            <w:pPr>
              <w:jc w:val="both"/>
              <w:rPr>
                <w:noProof/>
                <w:lang w:val="en-US"/>
              </w:rPr>
            </w:pPr>
            <w:r w:rsidRPr="003C51AE">
              <w:rPr>
                <w:noProof/>
                <w:lang w:val="en-US"/>
              </w:rPr>
              <w:t>The lion suffered a lot by his injury. Can’t be helped he is left alone by the pride.</w:t>
            </w:r>
          </w:p>
        </w:tc>
        <w:tc>
          <w:tcPr>
            <w:tcW w:w="3006" w:type="dxa"/>
          </w:tcPr>
          <w:p w:rsidR="003C51AE" w:rsidRPr="003C51AE" w:rsidRDefault="003C51AE" w:rsidP="003C51AE">
            <w:pPr>
              <w:jc w:val="both"/>
              <w:rPr>
                <w:noProof/>
                <w:lang w:val="en-US"/>
              </w:rPr>
            </w:pP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Narator</w:t>
            </w:r>
          </w:p>
        </w:tc>
        <w:tc>
          <w:tcPr>
            <w:tcW w:w="3005" w:type="dxa"/>
          </w:tcPr>
          <w:p w:rsidR="003C51AE" w:rsidRPr="003C51AE" w:rsidRDefault="003C51AE" w:rsidP="003C51AE">
            <w:pPr>
              <w:jc w:val="both"/>
              <w:rPr>
                <w:noProof/>
                <w:lang w:val="en-US"/>
              </w:rPr>
            </w:pPr>
            <w:r w:rsidRPr="003C51AE">
              <w:rPr>
                <w:noProof/>
                <w:lang w:val="en-US"/>
              </w:rPr>
              <w:t>the leader has no choice. Time for Baobab Pride to return to his territory.</w:t>
            </w:r>
          </w:p>
        </w:tc>
        <w:tc>
          <w:tcPr>
            <w:tcW w:w="3006" w:type="dxa"/>
          </w:tcPr>
          <w:p w:rsidR="003C51AE" w:rsidRPr="003C51AE" w:rsidRDefault="003C51AE" w:rsidP="003C51AE">
            <w:pPr>
              <w:jc w:val="both"/>
              <w:rPr>
                <w:noProof/>
                <w:lang w:val="en-US"/>
              </w:rPr>
            </w:pP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Kinds of sign</w:t>
            </w:r>
          </w:p>
        </w:tc>
        <w:tc>
          <w:tcPr>
            <w:tcW w:w="3005" w:type="dxa"/>
          </w:tcPr>
          <w:p w:rsidR="003C51AE" w:rsidRPr="003C51AE" w:rsidRDefault="003C51AE" w:rsidP="003C51AE">
            <w:pPr>
              <w:jc w:val="both"/>
              <w:rPr>
                <w:noProof/>
              </w:rPr>
            </w:pPr>
            <w:r w:rsidRPr="003C51AE">
              <w:rPr>
                <w:noProof/>
                <w:lang w:val="en-US"/>
              </w:rPr>
              <w:t>Indexes:</w:t>
            </w:r>
            <w:r w:rsidRPr="003C51AE">
              <w:rPr>
                <w:noProof/>
              </w:rPr>
              <w:t xml:space="preserve"> an injured lion separated from her pride.</w:t>
            </w:r>
          </w:p>
        </w:tc>
        <w:tc>
          <w:tcPr>
            <w:tcW w:w="3006" w:type="dxa"/>
          </w:tcPr>
          <w:p w:rsidR="003C51AE" w:rsidRPr="003C51AE" w:rsidRDefault="003C51AE" w:rsidP="003C51AE">
            <w:pPr>
              <w:jc w:val="both"/>
              <w:rPr>
                <w:noProof/>
                <w:lang w:val="en-US"/>
              </w:rPr>
            </w:pPr>
          </w:p>
        </w:tc>
      </w:tr>
    </w:tbl>
    <w:p w:rsidR="003C51AE" w:rsidRPr="003C51AE" w:rsidRDefault="003C51AE" w:rsidP="003C51AE">
      <w:pPr>
        <w:spacing w:after="160" w:line="259" w:lineRule="auto"/>
        <w:jc w:val="both"/>
        <w:rPr>
          <w:rFonts w:ascii="Times New Roman" w:eastAsia="Calibri" w:hAnsi="Times New Roman" w:cs="Times New Roman"/>
          <w:noProof/>
          <w:sz w:val="24"/>
          <w:szCs w:val="24"/>
          <w:lang w:val="en-US" w:eastAsia="en-US"/>
        </w:rPr>
      </w:pPr>
    </w:p>
    <w:p w:rsidR="003C51AE" w:rsidRPr="003C51AE" w:rsidRDefault="003C51AE" w:rsidP="003C51AE">
      <w:pPr>
        <w:spacing w:after="160" w:line="259" w:lineRule="auto"/>
        <w:ind w:firstLine="720"/>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noProof/>
          <w:sz w:val="24"/>
          <w:szCs w:val="24"/>
          <w:lang w:val="en-US" w:eastAsia="en-US"/>
        </w:rPr>
        <w:drawing>
          <wp:inline distT="0" distB="0" distL="0" distR="0" wp14:anchorId="2A5EAFB8" wp14:editId="0D87EB75">
            <wp:extent cx="5731510" cy="322262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tbl>
      <w:tblPr>
        <w:tblStyle w:val="TableGrid6"/>
        <w:tblW w:w="0" w:type="auto"/>
        <w:tblLook w:val="04A0" w:firstRow="1" w:lastRow="0" w:firstColumn="1" w:lastColumn="0" w:noHBand="0" w:noVBand="1"/>
      </w:tblPr>
      <w:tblGrid>
        <w:gridCol w:w="3005"/>
        <w:gridCol w:w="5921"/>
      </w:tblGrid>
      <w:tr w:rsidR="003C51AE" w:rsidRPr="003C51AE" w:rsidTr="00E9170C">
        <w:tc>
          <w:tcPr>
            <w:tcW w:w="3005" w:type="dxa"/>
          </w:tcPr>
          <w:p w:rsidR="003C51AE" w:rsidRPr="003C51AE" w:rsidRDefault="003C51AE" w:rsidP="003C51AE">
            <w:pPr>
              <w:jc w:val="both"/>
              <w:rPr>
                <w:lang w:val="en-US"/>
              </w:rPr>
            </w:pPr>
            <w:r w:rsidRPr="003C51AE">
              <w:rPr>
                <w:lang w:val="en-US"/>
              </w:rPr>
              <w:lastRenderedPageBreak/>
              <w:t>Scene</w:t>
            </w:r>
          </w:p>
        </w:tc>
        <w:tc>
          <w:tcPr>
            <w:tcW w:w="5921" w:type="dxa"/>
          </w:tcPr>
          <w:p w:rsidR="003C51AE" w:rsidRPr="003C51AE" w:rsidRDefault="003C51AE" w:rsidP="003C51AE">
            <w:pPr>
              <w:jc w:val="both"/>
              <w:rPr>
                <w:lang w:val="en-US"/>
              </w:rPr>
            </w:pPr>
            <w:r w:rsidRPr="003C51AE">
              <w:rPr>
                <w:lang w:val="en-US"/>
              </w:rPr>
              <w:t>Scene 5</w:t>
            </w:r>
          </w:p>
        </w:tc>
      </w:tr>
      <w:tr w:rsidR="003C51AE" w:rsidRPr="003C51AE" w:rsidTr="00E9170C">
        <w:tc>
          <w:tcPr>
            <w:tcW w:w="3005" w:type="dxa"/>
          </w:tcPr>
          <w:p w:rsidR="003C51AE" w:rsidRPr="003C51AE" w:rsidRDefault="003C51AE" w:rsidP="003C51AE">
            <w:pPr>
              <w:jc w:val="both"/>
              <w:rPr>
                <w:lang w:val="en-US"/>
              </w:rPr>
            </w:pPr>
            <w:r w:rsidRPr="003C51AE">
              <w:rPr>
                <w:lang w:val="en-US"/>
              </w:rPr>
              <w:t>Context</w:t>
            </w:r>
          </w:p>
        </w:tc>
        <w:tc>
          <w:tcPr>
            <w:tcW w:w="5921" w:type="dxa"/>
          </w:tcPr>
          <w:p w:rsidR="003C51AE" w:rsidRPr="003C51AE" w:rsidRDefault="003C51AE" w:rsidP="003C51AE">
            <w:pPr>
              <w:jc w:val="both"/>
              <w:rPr>
                <w:lang w:val="en-US"/>
              </w:rPr>
            </w:pPr>
            <w:r w:rsidRPr="003C51AE">
              <w:rPr>
                <w:lang w:val="en-US"/>
              </w:rPr>
              <w:t>The suffering lion is left alone by her pride. Dying in vain, waiting her death to come. A vulture came closer.</w:t>
            </w:r>
          </w:p>
        </w:tc>
      </w:tr>
      <w:tr w:rsidR="003C51AE" w:rsidRPr="003C51AE" w:rsidTr="00E9170C">
        <w:tc>
          <w:tcPr>
            <w:tcW w:w="3005" w:type="dxa"/>
          </w:tcPr>
          <w:p w:rsidR="003C51AE" w:rsidRPr="003C51AE" w:rsidRDefault="003C51AE" w:rsidP="003C51AE">
            <w:pPr>
              <w:jc w:val="both"/>
              <w:rPr>
                <w:lang w:val="en-US"/>
              </w:rPr>
            </w:pPr>
            <w:r w:rsidRPr="003C51AE">
              <w:rPr>
                <w:lang w:val="en-US"/>
              </w:rPr>
              <w:t>Narrator</w:t>
            </w:r>
          </w:p>
        </w:tc>
        <w:tc>
          <w:tcPr>
            <w:tcW w:w="5921" w:type="dxa"/>
          </w:tcPr>
          <w:p w:rsidR="003C51AE" w:rsidRPr="003C51AE" w:rsidRDefault="003C51AE" w:rsidP="003C51AE">
            <w:pPr>
              <w:jc w:val="both"/>
              <w:rPr>
                <w:lang w:val="en-US"/>
              </w:rPr>
            </w:pPr>
          </w:p>
        </w:tc>
      </w:tr>
      <w:tr w:rsidR="003C51AE" w:rsidRPr="003C51AE" w:rsidTr="00E9170C">
        <w:tc>
          <w:tcPr>
            <w:tcW w:w="3005" w:type="dxa"/>
          </w:tcPr>
          <w:p w:rsidR="003C51AE" w:rsidRPr="003C51AE" w:rsidRDefault="003C51AE" w:rsidP="003C51AE">
            <w:pPr>
              <w:jc w:val="both"/>
              <w:rPr>
                <w:lang w:val="en-US"/>
              </w:rPr>
            </w:pPr>
            <w:r w:rsidRPr="003C51AE">
              <w:rPr>
                <w:lang w:val="en-US"/>
              </w:rPr>
              <w:t>Kinds of sign</w:t>
            </w:r>
          </w:p>
        </w:tc>
        <w:tc>
          <w:tcPr>
            <w:tcW w:w="5921" w:type="dxa"/>
          </w:tcPr>
          <w:p w:rsidR="003C51AE" w:rsidRPr="003C51AE" w:rsidRDefault="003C51AE" w:rsidP="003C51AE">
            <w:pPr>
              <w:jc w:val="both"/>
            </w:pPr>
            <w:r w:rsidRPr="003C51AE">
              <w:rPr>
                <w:lang w:val="en-US"/>
              </w:rPr>
              <w:t>Symbols:</w:t>
            </w:r>
            <w:r w:rsidRPr="003C51AE">
              <w:t xml:space="preserve"> a vulture bird next to dying lion</w:t>
            </w:r>
          </w:p>
        </w:tc>
      </w:tr>
    </w:tbl>
    <w:p w:rsidR="003C51AE" w:rsidRPr="003C51AE" w:rsidRDefault="003C51AE" w:rsidP="003C51AE">
      <w:pPr>
        <w:spacing w:after="160" w:line="259" w:lineRule="auto"/>
        <w:ind w:firstLine="720"/>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ind w:firstLine="720"/>
        <w:jc w:val="both"/>
        <w:rPr>
          <w:rFonts w:ascii="Times New Roman" w:eastAsia="Calibri" w:hAnsi="Times New Roman" w:cs="Times New Roman"/>
          <w:noProof/>
          <w:sz w:val="24"/>
          <w:szCs w:val="24"/>
          <w:lang w:val="en-US"/>
        </w:rPr>
      </w:pPr>
    </w:p>
    <w:p w:rsidR="003C51AE" w:rsidRPr="003C51AE" w:rsidRDefault="003C51AE" w:rsidP="003C51AE">
      <w:pPr>
        <w:spacing w:after="160" w:line="259" w:lineRule="auto"/>
        <w:ind w:firstLine="720"/>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noProof/>
          <w:sz w:val="24"/>
          <w:szCs w:val="24"/>
          <w:lang w:val="en-US" w:eastAsia="en-US"/>
        </w:rPr>
        <w:drawing>
          <wp:inline distT="0" distB="0" distL="0" distR="0" wp14:anchorId="3260912A" wp14:editId="3DADD1CC">
            <wp:extent cx="1704975" cy="32226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0080" r="40173"/>
                    <a:stretch/>
                  </pic:blipFill>
                  <pic:spPr bwMode="auto">
                    <a:xfrm>
                      <a:off x="0" y="0"/>
                      <a:ext cx="1704975" cy="3222625"/>
                    </a:xfrm>
                    <a:prstGeom prst="rect">
                      <a:avLst/>
                    </a:prstGeom>
                    <a:ln>
                      <a:noFill/>
                    </a:ln>
                    <a:extLst>
                      <a:ext uri="{53640926-AAD7-44D8-BBD7-CCE9431645EC}">
                        <a14:shadowObscured xmlns:a14="http://schemas.microsoft.com/office/drawing/2010/main"/>
                      </a:ext>
                    </a:extLst>
                  </pic:spPr>
                </pic:pic>
              </a:graphicData>
            </a:graphic>
          </wp:inline>
        </w:drawing>
      </w:r>
      <w:r w:rsidRPr="003C51AE">
        <w:rPr>
          <w:rFonts w:ascii="Times New Roman" w:eastAsia="Calibri" w:hAnsi="Times New Roman" w:cs="Times New Roman"/>
          <w:noProof/>
          <w:sz w:val="24"/>
          <w:szCs w:val="24"/>
          <w:lang w:val="en-US"/>
        </w:rPr>
        <w:t xml:space="preserve"> </w:t>
      </w:r>
      <w:r w:rsidRPr="003C51AE">
        <w:rPr>
          <w:rFonts w:ascii="Times New Roman" w:eastAsia="Calibri" w:hAnsi="Times New Roman" w:cs="Times New Roman"/>
          <w:noProof/>
          <w:sz w:val="24"/>
          <w:szCs w:val="24"/>
          <w:lang w:val="en-US" w:eastAsia="en-US"/>
        </w:rPr>
        <w:drawing>
          <wp:inline distT="0" distB="0" distL="0" distR="0" wp14:anchorId="50565B45" wp14:editId="1BF84FF1">
            <wp:extent cx="1619250" cy="3222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4429" r="47319"/>
                    <a:stretch/>
                  </pic:blipFill>
                  <pic:spPr bwMode="auto">
                    <a:xfrm>
                      <a:off x="0" y="0"/>
                      <a:ext cx="1619250" cy="3222625"/>
                    </a:xfrm>
                    <a:prstGeom prst="rect">
                      <a:avLst/>
                    </a:prstGeom>
                    <a:ln>
                      <a:noFill/>
                    </a:ln>
                    <a:extLst>
                      <a:ext uri="{53640926-AAD7-44D8-BBD7-CCE9431645EC}">
                        <a14:shadowObscured xmlns:a14="http://schemas.microsoft.com/office/drawing/2010/main"/>
                      </a:ext>
                    </a:extLst>
                  </pic:spPr>
                </pic:pic>
              </a:graphicData>
            </a:graphic>
          </wp:inline>
        </w:drawing>
      </w:r>
      <w:r w:rsidRPr="003C51AE">
        <w:rPr>
          <w:rFonts w:ascii="Times New Roman" w:eastAsia="Calibri" w:hAnsi="Times New Roman" w:cs="Times New Roman"/>
          <w:noProof/>
          <w:sz w:val="24"/>
          <w:szCs w:val="24"/>
          <w:lang w:val="en-US"/>
        </w:rPr>
        <w:t xml:space="preserve"> </w:t>
      </w:r>
      <w:r w:rsidRPr="003C51AE">
        <w:rPr>
          <w:rFonts w:ascii="Times New Roman" w:eastAsia="Calibri" w:hAnsi="Times New Roman" w:cs="Times New Roman"/>
          <w:noProof/>
          <w:sz w:val="24"/>
          <w:szCs w:val="24"/>
          <w:lang w:val="en-US" w:eastAsia="en-US"/>
        </w:rPr>
        <w:drawing>
          <wp:inline distT="0" distB="0" distL="0" distR="0" wp14:anchorId="201F9D48" wp14:editId="77E186A1">
            <wp:extent cx="1771650" cy="3222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5260" r="43829"/>
                    <a:stretch/>
                  </pic:blipFill>
                  <pic:spPr bwMode="auto">
                    <a:xfrm>
                      <a:off x="0" y="0"/>
                      <a:ext cx="1771650" cy="3222625"/>
                    </a:xfrm>
                    <a:prstGeom prst="rect">
                      <a:avLst/>
                    </a:prstGeom>
                    <a:ln>
                      <a:noFill/>
                    </a:ln>
                    <a:extLst>
                      <a:ext uri="{53640926-AAD7-44D8-BBD7-CCE9431645EC}">
                        <a14:shadowObscured xmlns:a14="http://schemas.microsoft.com/office/drawing/2010/main"/>
                      </a:ext>
                    </a:extLst>
                  </pic:spPr>
                </pic:pic>
              </a:graphicData>
            </a:graphic>
          </wp:inline>
        </w:drawing>
      </w:r>
    </w:p>
    <w:p w:rsidR="003C51AE" w:rsidRPr="003C51AE" w:rsidRDefault="003C51AE" w:rsidP="003C51AE">
      <w:pPr>
        <w:spacing w:after="160" w:line="259" w:lineRule="auto"/>
        <w:ind w:firstLine="720"/>
        <w:jc w:val="both"/>
        <w:rPr>
          <w:rFonts w:ascii="Times New Roman" w:eastAsia="Calibri" w:hAnsi="Times New Roman" w:cs="Times New Roman"/>
          <w:noProof/>
          <w:sz w:val="24"/>
          <w:szCs w:val="24"/>
          <w:lang w:val="en-US"/>
        </w:rPr>
      </w:pPr>
      <w:r w:rsidRPr="003C51AE">
        <w:rPr>
          <w:rFonts w:ascii="Times New Roman" w:eastAsia="Calibri" w:hAnsi="Times New Roman" w:cs="Times New Roman"/>
          <w:noProof/>
          <w:sz w:val="24"/>
          <w:szCs w:val="24"/>
          <w:lang w:val="en-US" w:eastAsia="en-US"/>
        </w:rPr>
        <w:drawing>
          <wp:inline distT="0" distB="0" distL="0" distR="0" wp14:anchorId="21F6C687" wp14:editId="132ADC39">
            <wp:extent cx="4343400" cy="2442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45522" cy="2443333"/>
                    </a:xfrm>
                    <a:prstGeom prst="rect">
                      <a:avLst/>
                    </a:prstGeom>
                  </pic:spPr>
                </pic:pic>
              </a:graphicData>
            </a:graphic>
          </wp:inline>
        </w:drawing>
      </w:r>
    </w:p>
    <w:tbl>
      <w:tblPr>
        <w:tblStyle w:val="TableGrid6"/>
        <w:tblW w:w="0" w:type="auto"/>
        <w:tblLook w:val="04A0" w:firstRow="1" w:lastRow="0" w:firstColumn="1" w:lastColumn="0" w:noHBand="0" w:noVBand="1"/>
      </w:tblPr>
      <w:tblGrid>
        <w:gridCol w:w="3005"/>
        <w:gridCol w:w="3005"/>
        <w:gridCol w:w="3006"/>
      </w:tblGrid>
      <w:tr w:rsidR="003C51AE" w:rsidRPr="003C51AE" w:rsidTr="00E9170C">
        <w:tc>
          <w:tcPr>
            <w:tcW w:w="3005" w:type="dxa"/>
          </w:tcPr>
          <w:p w:rsidR="003C51AE" w:rsidRPr="003C51AE" w:rsidRDefault="003C51AE" w:rsidP="003C51AE">
            <w:pPr>
              <w:jc w:val="both"/>
              <w:rPr>
                <w:noProof/>
                <w:lang w:val="en-US"/>
              </w:rPr>
            </w:pPr>
            <w:r w:rsidRPr="003C51AE">
              <w:rPr>
                <w:noProof/>
                <w:lang w:val="en-US"/>
              </w:rPr>
              <w:t>Scene</w:t>
            </w:r>
          </w:p>
        </w:tc>
        <w:tc>
          <w:tcPr>
            <w:tcW w:w="3005" w:type="dxa"/>
          </w:tcPr>
          <w:p w:rsidR="003C51AE" w:rsidRPr="003C51AE" w:rsidRDefault="003C51AE" w:rsidP="003C51AE">
            <w:pPr>
              <w:jc w:val="both"/>
              <w:rPr>
                <w:noProof/>
                <w:lang w:val="en-US"/>
              </w:rPr>
            </w:pPr>
            <w:r w:rsidRPr="003C51AE">
              <w:rPr>
                <w:noProof/>
                <w:lang w:val="en-US"/>
              </w:rPr>
              <w:t>Scene 5</w:t>
            </w:r>
          </w:p>
        </w:tc>
        <w:tc>
          <w:tcPr>
            <w:tcW w:w="3006" w:type="dxa"/>
          </w:tcPr>
          <w:p w:rsidR="003C51AE" w:rsidRPr="003C51AE" w:rsidRDefault="003C51AE" w:rsidP="003C51AE">
            <w:pPr>
              <w:jc w:val="both"/>
              <w:rPr>
                <w:noProof/>
                <w:lang w:val="en-US"/>
              </w:rPr>
            </w:pP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Context</w:t>
            </w:r>
          </w:p>
        </w:tc>
        <w:tc>
          <w:tcPr>
            <w:tcW w:w="3005" w:type="dxa"/>
          </w:tcPr>
          <w:p w:rsidR="003C51AE" w:rsidRPr="003C51AE" w:rsidRDefault="003C51AE" w:rsidP="003C51AE">
            <w:pPr>
              <w:jc w:val="both"/>
              <w:rPr>
                <w:noProof/>
                <w:lang w:val="en-US"/>
              </w:rPr>
            </w:pPr>
            <w:r w:rsidRPr="003C51AE">
              <w:rPr>
                <w:noProof/>
                <w:lang w:val="en-US"/>
              </w:rPr>
              <w:t xml:space="preserve">This is the last moment of the dying lion. </w:t>
            </w:r>
          </w:p>
        </w:tc>
        <w:tc>
          <w:tcPr>
            <w:tcW w:w="3006" w:type="dxa"/>
          </w:tcPr>
          <w:p w:rsidR="003C51AE" w:rsidRPr="003C51AE" w:rsidRDefault="003C51AE" w:rsidP="003C51AE">
            <w:pPr>
              <w:jc w:val="both"/>
              <w:rPr>
                <w:noProof/>
                <w:lang w:val="en-US"/>
              </w:rPr>
            </w:pP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Narator</w:t>
            </w:r>
          </w:p>
        </w:tc>
        <w:tc>
          <w:tcPr>
            <w:tcW w:w="3005" w:type="dxa"/>
          </w:tcPr>
          <w:p w:rsidR="003C51AE" w:rsidRPr="003C51AE" w:rsidRDefault="003C51AE" w:rsidP="003C51AE">
            <w:pPr>
              <w:jc w:val="both"/>
              <w:rPr>
                <w:noProof/>
                <w:lang w:val="en-US"/>
              </w:rPr>
            </w:pPr>
            <w:r w:rsidRPr="003C51AE">
              <w:rPr>
                <w:noProof/>
                <w:lang w:val="en-US"/>
              </w:rPr>
              <w:t>(no words only sad music)</w:t>
            </w:r>
          </w:p>
        </w:tc>
        <w:tc>
          <w:tcPr>
            <w:tcW w:w="3006" w:type="dxa"/>
          </w:tcPr>
          <w:p w:rsidR="003C51AE" w:rsidRPr="003C51AE" w:rsidRDefault="003C51AE" w:rsidP="003C51AE">
            <w:pPr>
              <w:jc w:val="both"/>
              <w:rPr>
                <w:noProof/>
                <w:lang w:val="en-US"/>
              </w:rPr>
            </w:pP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Kinds of signs</w:t>
            </w:r>
          </w:p>
        </w:tc>
        <w:tc>
          <w:tcPr>
            <w:tcW w:w="3005" w:type="dxa"/>
          </w:tcPr>
          <w:p w:rsidR="003C51AE" w:rsidRPr="003C51AE" w:rsidRDefault="003C51AE" w:rsidP="003C51AE">
            <w:pPr>
              <w:jc w:val="both"/>
              <w:rPr>
                <w:noProof/>
              </w:rPr>
            </w:pPr>
            <w:r w:rsidRPr="003C51AE">
              <w:rPr>
                <w:noProof/>
                <w:lang w:val="en-US"/>
              </w:rPr>
              <w:t>Indexes</w:t>
            </w:r>
            <w:r w:rsidRPr="003C51AE">
              <w:rPr>
                <w:noProof/>
              </w:rPr>
              <w:t>: a colpased lion full of injury and swamped by insects</w:t>
            </w:r>
          </w:p>
        </w:tc>
        <w:tc>
          <w:tcPr>
            <w:tcW w:w="3006" w:type="dxa"/>
          </w:tcPr>
          <w:p w:rsidR="003C51AE" w:rsidRPr="003C51AE" w:rsidRDefault="003C51AE" w:rsidP="003C51AE">
            <w:pPr>
              <w:jc w:val="both"/>
              <w:rPr>
                <w:noProof/>
                <w:lang w:val="en-US"/>
              </w:rPr>
            </w:pPr>
          </w:p>
        </w:tc>
      </w:tr>
    </w:tbl>
    <w:p w:rsidR="003C51AE" w:rsidRPr="003C51AE" w:rsidRDefault="003C51AE" w:rsidP="003C51AE">
      <w:pPr>
        <w:tabs>
          <w:tab w:val="left" w:pos="7275"/>
        </w:tabs>
        <w:spacing w:after="160" w:line="259" w:lineRule="auto"/>
        <w:jc w:val="both"/>
        <w:rPr>
          <w:rFonts w:ascii="Times New Roman" w:eastAsia="Calibri" w:hAnsi="Times New Roman" w:cs="Times New Roman"/>
          <w:noProof/>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noProof/>
          <w:sz w:val="24"/>
          <w:szCs w:val="24"/>
          <w:lang w:val="en-US" w:eastAsia="en-US"/>
        </w:rPr>
      </w:pPr>
      <w:r w:rsidRPr="003C51AE">
        <w:rPr>
          <w:rFonts w:ascii="Times New Roman" w:eastAsia="Calibri" w:hAnsi="Times New Roman" w:cs="Times New Roman"/>
          <w:noProof/>
          <w:sz w:val="24"/>
          <w:szCs w:val="24"/>
          <w:lang w:val="en-US" w:eastAsia="en-US"/>
        </w:rPr>
        <w:drawing>
          <wp:inline distT="0" distB="0" distL="0" distR="0" wp14:anchorId="6E4F2C81" wp14:editId="6E6B3ABC">
            <wp:extent cx="5731510" cy="322262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222625"/>
                    </a:xfrm>
                    <a:prstGeom prst="rect">
                      <a:avLst/>
                    </a:prstGeom>
                  </pic:spPr>
                </pic:pic>
              </a:graphicData>
            </a:graphic>
          </wp:inline>
        </w:drawing>
      </w:r>
    </w:p>
    <w:tbl>
      <w:tblPr>
        <w:tblStyle w:val="TableGrid6"/>
        <w:tblW w:w="9067" w:type="dxa"/>
        <w:tblLook w:val="04A0" w:firstRow="1" w:lastRow="0" w:firstColumn="1" w:lastColumn="0" w:noHBand="0" w:noVBand="1"/>
      </w:tblPr>
      <w:tblGrid>
        <w:gridCol w:w="3005"/>
        <w:gridCol w:w="6062"/>
      </w:tblGrid>
      <w:tr w:rsidR="003C51AE" w:rsidRPr="003C51AE" w:rsidTr="00E9170C">
        <w:tc>
          <w:tcPr>
            <w:tcW w:w="3005" w:type="dxa"/>
          </w:tcPr>
          <w:p w:rsidR="003C51AE" w:rsidRPr="003C51AE" w:rsidRDefault="003C51AE" w:rsidP="003C51AE">
            <w:pPr>
              <w:jc w:val="both"/>
              <w:rPr>
                <w:noProof/>
                <w:lang w:val="en-US"/>
              </w:rPr>
            </w:pPr>
            <w:r w:rsidRPr="003C51AE">
              <w:rPr>
                <w:noProof/>
                <w:lang w:val="en-US"/>
              </w:rPr>
              <w:t>Scene</w:t>
            </w:r>
          </w:p>
        </w:tc>
        <w:tc>
          <w:tcPr>
            <w:tcW w:w="6062" w:type="dxa"/>
          </w:tcPr>
          <w:p w:rsidR="003C51AE" w:rsidRPr="003C51AE" w:rsidRDefault="003C51AE" w:rsidP="003C51AE">
            <w:pPr>
              <w:jc w:val="both"/>
              <w:rPr>
                <w:noProof/>
                <w:lang w:val="en-US"/>
              </w:rPr>
            </w:pPr>
            <w:r w:rsidRPr="003C51AE">
              <w:rPr>
                <w:noProof/>
                <w:lang w:val="en-US"/>
              </w:rPr>
              <w:t>Scene 5</w:t>
            </w: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Context</w:t>
            </w:r>
          </w:p>
        </w:tc>
        <w:tc>
          <w:tcPr>
            <w:tcW w:w="6062" w:type="dxa"/>
          </w:tcPr>
          <w:p w:rsidR="003C51AE" w:rsidRPr="003C51AE" w:rsidRDefault="003C51AE" w:rsidP="003C51AE">
            <w:pPr>
              <w:jc w:val="both"/>
              <w:rPr>
                <w:noProof/>
                <w:lang w:val="en-US"/>
              </w:rPr>
            </w:pPr>
            <w:r w:rsidRPr="003C51AE">
              <w:rPr>
                <w:noProof/>
                <w:lang w:val="en-US"/>
              </w:rPr>
              <w:t xml:space="preserve">The Glade pride lion, approaching the dead lion. They take a look on the body and sat near for a moment  </w:t>
            </w: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Narator</w:t>
            </w:r>
          </w:p>
        </w:tc>
        <w:tc>
          <w:tcPr>
            <w:tcW w:w="6062" w:type="dxa"/>
          </w:tcPr>
          <w:p w:rsidR="003C51AE" w:rsidRPr="003C51AE" w:rsidRDefault="003C51AE" w:rsidP="003C51AE">
            <w:pPr>
              <w:jc w:val="both"/>
              <w:rPr>
                <w:noProof/>
                <w:lang w:val="en-US"/>
              </w:rPr>
            </w:pPr>
            <w:r w:rsidRPr="003C51AE">
              <w:rPr>
                <w:noProof/>
                <w:lang w:val="en-US"/>
              </w:rPr>
              <w:t xml:space="preserve">The Glade pride is returns with their cubs. Her body all is  left to shows what happen here. There is lessons here. </w:t>
            </w:r>
          </w:p>
        </w:tc>
      </w:tr>
      <w:tr w:rsidR="003C51AE" w:rsidRPr="003C51AE" w:rsidTr="00E9170C">
        <w:tc>
          <w:tcPr>
            <w:tcW w:w="3005" w:type="dxa"/>
          </w:tcPr>
          <w:p w:rsidR="003C51AE" w:rsidRPr="003C51AE" w:rsidRDefault="003C51AE" w:rsidP="003C51AE">
            <w:pPr>
              <w:jc w:val="both"/>
              <w:rPr>
                <w:noProof/>
                <w:lang w:val="en-US"/>
              </w:rPr>
            </w:pPr>
            <w:r w:rsidRPr="003C51AE">
              <w:rPr>
                <w:noProof/>
                <w:lang w:val="en-US"/>
              </w:rPr>
              <w:t>Kinds of signs</w:t>
            </w:r>
          </w:p>
        </w:tc>
        <w:tc>
          <w:tcPr>
            <w:tcW w:w="6062" w:type="dxa"/>
          </w:tcPr>
          <w:p w:rsidR="003C51AE" w:rsidRPr="003C51AE" w:rsidRDefault="003C51AE" w:rsidP="003C51AE">
            <w:pPr>
              <w:jc w:val="both"/>
              <w:rPr>
                <w:noProof/>
              </w:rPr>
            </w:pPr>
            <w:r w:rsidRPr="003C51AE">
              <w:rPr>
                <w:noProof/>
                <w:lang w:val="en-US"/>
              </w:rPr>
              <w:t>Indexes</w:t>
            </w:r>
            <w:r w:rsidRPr="003C51AE">
              <w:rPr>
                <w:noProof/>
              </w:rPr>
              <w:t xml:space="preserve">: a lion kissing dead </w:t>
            </w:r>
          </w:p>
        </w:tc>
      </w:tr>
    </w:tbl>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Discussion</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Datum 1</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The title Pride and Punishment is stands for the </w:t>
      </w:r>
      <w:proofErr w:type="spellStart"/>
      <w:r w:rsidRPr="003C51AE">
        <w:rPr>
          <w:rFonts w:ascii="Times New Roman" w:eastAsia="Calibri" w:hAnsi="Times New Roman" w:cs="Times New Roman"/>
          <w:sz w:val="24"/>
          <w:szCs w:val="24"/>
          <w:lang w:val="en-US" w:eastAsia="en-US"/>
        </w:rPr>
        <w:t>representament</w:t>
      </w:r>
      <w:proofErr w:type="spellEnd"/>
      <w:r w:rsidRPr="003C51AE">
        <w:rPr>
          <w:rFonts w:ascii="Times New Roman" w:eastAsia="Calibri" w:hAnsi="Times New Roman" w:cs="Times New Roman"/>
          <w:sz w:val="24"/>
          <w:szCs w:val="24"/>
          <w:lang w:val="en-US" w:eastAsia="en-US"/>
        </w:rPr>
        <w:t>, of the object: the lion who is her eyes shut and swarmed by insects. This image represent that lion, the king of the jungle, full pride animal who has been fallen, and faced his death. The word pride in the title represent two ideas: first is to represent a group of lion. In this movie represent to Baobab pride, in which the lion who is arrogant (over pride) came from this herd. The seconds, represent an adjective, synonym of arrogant. This title represent the Full pride Lion who had been punished by nature and meets her ends and been symbolized by the images. The humanism value of the scene is that, as human being, we should keep humble.</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Datum 2</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The scene shows us the beautiful scenery of African territory, the </w:t>
      </w:r>
      <w:proofErr w:type="spellStart"/>
      <w:r w:rsidRPr="003C51AE">
        <w:rPr>
          <w:rFonts w:ascii="Times New Roman" w:eastAsia="Calibri" w:hAnsi="Times New Roman" w:cs="Times New Roman"/>
          <w:sz w:val="24"/>
          <w:szCs w:val="24"/>
          <w:lang w:val="en-US" w:eastAsia="en-US"/>
        </w:rPr>
        <w:t>Ruaha</w:t>
      </w:r>
      <w:proofErr w:type="spellEnd"/>
      <w:r w:rsidRPr="003C51AE">
        <w:rPr>
          <w:rFonts w:ascii="Times New Roman" w:eastAsia="Calibri" w:hAnsi="Times New Roman" w:cs="Times New Roman"/>
          <w:sz w:val="24"/>
          <w:szCs w:val="24"/>
          <w:lang w:val="en-US" w:eastAsia="en-US"/>
        </w:rPr>
        <w:t xml:space="preserve"> River. It filed by epidemic and beautiful African animals. The morning scenes represent the early day, a new day to begin. The elephant and antelope indicates the epidemic animals of African. The strong one and beautiful one, all living hormonally in </w:t>
      </w:r>
      <w:proofErr w:type="spellStart"/>
      <w:r w:rsidRPr="003C51AE">
        <w:rPr>
          <w:rFonts w:ascii="Times New Roman" w:eastAsia="Calibri" w:hAnsi="Times New Roman" w:cs="Times New Roman"/>
          <w:sz w:val="24"/>
          <w:szCs w:val="24"/>
          <w:lang w:val="en-US" w:eastAsia="en-US"/>
        </w:rPr>
        <w:t>Ruaha</w:t>
      </w:r>
      <w:proofErr w:type="spellEnd"/>
      <w:r w:rsidRPr="003C51AE">
        <w:rPr>
          <w:rFonts w:ascii="Times New Roman" w:eastAsia="Calibri" w:hAnsi="Times New Roman" w:cs="Times New Roman"/>
          <w:sz w:val="24"/>
          <w:szCs w:val="24"/>
          <w:lang w:val="en-US" w:eastAsia="en-US"/>
        </w:rPr>
        <w:t xml:space="preserve"> River.</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Datum 3</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The scene in datum 3 shows the great power of the lion pride. They could hunt a strong and mighty buffalo together. A lying lion in the front with mouth wide open, shows that the lion’s belly is already full. While the other lion in the back is still enjoying their feast. This scene represents the messages together we are united, together we strong. It’s not just the strength that made the lion became the king of the jungle, but also their togetherness, their willingness to be together in every hunt. And share the prey equally among the pride.</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Datum 4</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sz w:val="24"/>
          <w:szCs w:val="24"/>
          <w:lang w:val="en-US" w:eastAsia="en-US"/>
        </w:rPr>
        <w:t>The scene of datum 4, is the main story of the movie, the climax. This movie is tell about an arrogant lion who has her punishment: a torture. It represents that every act has its own consequences.</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Datum 5 and datum 6</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A vulture, is the symbols of death. Whenever it comes, there must be a death nearby. In this scenes vulture represents to a death. On the datum 6, after the venture came, the lion where lying down on the ground. Her injuries are severe and unbearable that made her die.</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Datum 7</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The Glade Pride, the wise pride. Has come back again to the territory. They took their cubs to come to watch over the dead body. And the narrators represents the scenes by saying “there is a lesson here” indicates that the cubs try to learn something from this dead lion; ‘a punishment’.</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 </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Conclusion</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The Lion Kingdom is the documentary movie that tells about the life of three lion’s pride in the </w:t>
      </w:r>
      <w:proofErr w:type="spellStart"/>
      <w:r w:rsidRPr="003C51AE">
        <w:rPr>
          <w:rFonts w:ascii="Times New Roman" w:eastAsia="Calibri" w:hAnsi="Times New Roman" w:cs="Times New Roman"/>
          <w:sz w:val="24"/>
          <w:szCs w:val="24"/>
          <w:lang w:val="en-US" w:eastAsia="en-US"/>
        </w:rPr>
        <w:t>Ruaha</w:t>
      </w:r>
      <w:proofErr w:type="spellEnd"/>
      <w:r w:rsidRPr="003C51AE">
        <w:rPr>
          <w:rFonts w:ascii="Times New Roman" w:eastAsia="Calibri" w:hAnsi="Times New Roman" w:cs="Times New Roman"/>
          <w:sz w:val="24"/>
          <w:szCs w:val="24"/>
          <w:lang w:val="en-US" w:eastAsia="en-US"/>
        </w:rPr>
        <w:t xml:space="preserve">. Tough it was the story of animal, however there are many symbols that represents human’s life. According to Pierce’s Triadic model of sematic, researcher find there are 3 scenes embedded with signs of icon, sign of indexes 15 appearances, and the last signs of icon 10 appearances. Indexes icons become the most sign appear in the movie, it shows the action of what is being happening. </w:t>
      </w:r>
      <w:proofErr w:type="spellStart"/>
      <w:r w:rsidRPr="003C51AE">
        <w:rPr>
          <w:rFonts w:ascii="Times New Roman" w:eastAsia="Calibri" w:hAnsi="Times New Roman" w:cs="Times New Roman"/>
          <w:sz w:val="24"/>
          <w:szCs w:val="24"/>
          <w:lang w:val="en-US" w:eastAsia="en-US"/>
        </w:rPr>
        <w:t>Trough</w:t>
      </w:r>
      <w:proofErr w:type="spellEnd"/>
      <w:r w:rsidRPr="003C51AE">
        <w:rPr>
          <w:rFonts w:ascii="Times New Roman" w:eastAsia="Calibri" w:hAnsi="Times New Roman" w:cs="Times New Roman"/>
          <w:sz w:val="24"/>
          <w:szCs w:val="24"/>
          <w:lang w:val="en-US" w:eastAsia="en-US"/>
        </w:rPr>
        <w:t xml:space="preserve"> the using of the symbols, this movie give the audience message.</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Acknowledgment</w:t>
      </w:r>
    </w:p>
    <w:p w:rsidR="003C51AE" w:rsidRPr="003C51AE" w:rsidRDefault="003C51AE" w:rsidP="003C51AE">
      <w:pPr>
        <w:spacing w:after="160" w:line="259" w:lineRule="auto"/>
        <w:jc w:val="both"/>
        <w:rPr>
          <w:rFonts w:ascii="Times New Roman" w:eastAsia="Calibri" w:hAnsi="Times New Roman" w:cs="Times New Roman"/>
          <w:sz w:val="24"/>
          <w:szCs w:val="24"/>
          <w:lang w:val="en-US" w:eastAsia="en-US"/>
        </w:rPr>
      </w:pPr>
      <w:r w:rsidRPr="003C51AE">
        <w:rPr>
          <w:rFonts w:ascii="Times New Roman" w:eastAsia="Calibri" w:hAnsi="Times New Roman" w:cs="Times New Roman"/>
          <w:sz w:val="24"/>
          <w:szCs w:val="24"/>
          <w:lang w:val="en-US" w:eastAsia="en-US"/>
        </w:rPr>
        <w:t xml:space="preserve">Alhamdulillah. We would gladly say thanks to Allah </w:t>
      </w:r>
      <w:proofErr w:type="spellStart"/>
      <w:r w:rsidRPr="003C51AE">
        <w:rPr>
          <w:rFonts w:ascii="Times New Roman" w:eastAsia="Calibri" w:hAnsi="Times New Roman" w:cs="Times New Roman"/>
          <w:sz w:val="24"/>
          <w:szCs w:val="24"/>
          <w:lang w:val="en-US" w:eastAsia="en-US"/>
        </w:rPr>
        <w:t>swt</w:t>
      </w:r>
      <w:proofErr w:type="spellEnd"/>
      <w:r w:rsidRPr="003C51AE">
        <w:rPr>
          <w:rFonts w:ascii="Times New Roman" w:eastAsia="Calibri" w:hAnsi="Times New Roman" w:cs="Times New Roman"/>
          <w:sz w:val="24"/>
          <w:szCs w:val="24"/>
          <w:lang w:val="en-US" w:eastAsia="en-US"/>
        </w:rPr>
        <w:t>, for his mercy and blessing upon the arrangement of this research. Second Shalawat and salaam may always be poured to the Prophet Muhammad, his family and his relative. To our family, and our lecturer who always support us and guide us in this research. Thank you.</w:t>
      </w: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p>
    <w:p w:rsidR="00E9170C" w:rsidRDefault="00E9170C" w:rsidP="003C51AE">
      <w:pPr>
        <w:spacing w:after="160" w:line="259" w:lineRule="auto"/>
        <w:jc w:val="both"/>
        <w:rPr>
          <w:rFonts w:ascii="Times New Roman" w:eastAsia="Calibri" w:hAnsi="Times New Roman" w:cs="Times New Roman"/>
          <w:b/>
          <w:sz w:val="24"/>
          <w:szCs w:val="24"/>
          <w:lang w:val="en-US" w:eastAsia="en-US"/>
        </w:rPr>
      </w:pPr>
    </w:p>
    <w:p w:rsidR="00E9170C" w:rsidRDefault="00E9170C" w:rsidP="003C51AE">
      <w:pPr>
        <w:spacing w:after="160" w:line="259" w:lineRule="auto"/>
        <w:jc w:val="both"/>
        <w:rPr>
          <w:rFonts w:ascii="Times New Roman" w:eastAsia="Calibri" w:hAnsi="Times New Roman" w:cs="Times New Roman"/>
          <w:b/>
          <w:sz w:val="24"/>
          <w:szCs w:val="24"/>
          <w:lang w:val="en-US" w:eastAsia="en-US"/>
        </w:rPr>
      </w:pPr>
    </w:p>
    <w:p w:rsidR="003C51AE" w:rsidRPr="003C51AE" w:rsidRDefault="003C51AE" w:rsidP="003C51AE">
      <w:pPr>
        <w:spacing w:after="160" w:line="259" w:lineRule="auto"/>
        <w:jc w:val="both"/>
        <w:rPr>
          <w:rFonts w:ascii="Times New Roman" w:eastAsia="Calibri" w:hAnsi="Times New Roman" w:cs="Times New Roman"/>
          <w:b/>
          <w:sz w:val="24"/>
          <w:szCs w:val="24"/>
          <w:lang w:val="en-US" w:eastAsia="en-US"/>
        </w:rPr>
      </w:pPr>
      <w:r w:rsidRPr="003C51AE">
        <w:rPr>
          <w:rFonts w:ascii="Times New Roman" w:eastAsia="Calibri" w:hAnsi="Times New Roman" w:cs="Times New Roman"/>
          <w:b/>
          <w:sz w:val="24"/>
          <w:szCs w:val="24"/>
          <w:lang w:val="en-US" w:eastAsia="en-US"/>
        </w:rPr>
        <w:t>Reference</w:t>
      </w:r>
    </w:p>
    <w:p w:rsidR="007D1FB3" w:rsidRPr="007D1FB3" w:rsidRDefault="007D1FB3" w:rsidP="007D1FB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D1FB3">
        <w:rPr>
          <w:rFonts w:ascii="Times New Roman" w:hAnsi="Times New Roman" w:cs="Times New Roman"/>
          <w:iCs/>
          <w:sz w:val="24"/>
          <w:szCs w:val="24"/>
          <w:lang w:val="en-US"/>
        </w:rPr>
        <w:fldChar w:fldCharType="begin" w:fldLock="1"/>
      </w:r>
      <w:r w:rsidRPr="007D1FB3">
        <w:rPr>
          <w:rFonts w:ascii="Times New Roman" w:hAnsi="Times New Roman" w:cs="Times New Roman"/>
          <w:iCs/>
          <w:sz w:val="24"/>
          <w:szCs w:val="24"/>
          <w:lang w:val="en-US"/>
        </w:rPr>
        <w:instrText xml:space="preserve">ADDIN Mendeley Bibliography CSL_BIBLIOGRAPHY </w:instrText>
      </w:r>
      <w:r w:rsidRPr="007D1FB3">
        <w:rPr>
          <w:rFonts w:ascii="Times New Roman" w:hAnsi="Times New Roman" w:cs="Times New Roman"/>
          <w:iCs/>
          <w:sz w:val="24"/>
          <w:szCs w:val="24"/>
          <w:lang w:val="en-US"/>
        </w:rPr>
        <w:fldChar w:fldCharType="separate"/>
      </w:r>
      <w:r w:rsidRPr="007D1FB3">
        <w:rPr>
          <w:rFonts w:ascii="Times New Roman" w:hAnsi="Times New Roman" w:cs="Times New Roman"/>
          <w:noProof/>
          <w:sz w:val="24"/>
          <w:szCs w:val="24"/>
        </w:rPr>
        <w:t>Atkin, A. (2010). Peirce’s Theory of Signs. Retrieved from https://plato.stanford.edu/entries/peirce-semiotics/#TenClaSig</w:t>
      </w:r>
    </w:p>
    <w:p w:rsidR="007D1FB3" w:rsidRPr="007D1FB3" w:rsidRDefault="007D1FB3" w:rsidP="007D1FB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D1FB3">
        <w:rPr>
          <w:rFonts w:ascii="Times New Roman" w:hAnsi="Times New Roman" w:cs="Times New Roman"/>
          <w:noProof/>
          <w:sz w:val="24"/>
          <w:szCs w:val="24"/>
        </w:rPr>
        <w:t xml:space="preserve">Burns, A. C. (2009). </w:t>
      </w:r>
      <w:r w:rsidRPr="007D1FB3">
        <w:rPr>
          <w:rFonts w:ascii="Times New Roman" w:hAnsi="Times New Roman" w:cs="Times New Roman"/>
          <w:i/>
          <w:iCs/>
          <w:noProof/>
          <w:sz w:val="24"/>
          <w:szCs w:val="24"/>
        </w:rPr>
        <w:t>Action , Romance , or Science Fiction : Your Favorite Movie Genre May Affect Your Communication</w:t>
      </w:r>
      <w:r w:rsidRPr="007D1FB3">
        <w:rPr>
          <w:rFonts w:ascii="Times New Roman" w:hAnsi="Times New Roman" w:cs="Times New Roman"/>
          <w:noProof/>
          <w:sz w:val="24"/>
          <w:szCs w:val="24"/>
        </w:rPr>
        <w:t xml:space="preserve">. </w:t>
      </w:r>
      <w:r w:rsidRPr="007D1FB3">
        <w:rPr>
          <w:rFonts w:ascii="Times New Roman" w:hAnsi="Times New Roman" w:cs="Times New Roman"/>
          <w:i/>
          <w:iCs/>
          <w:noProof/>
          <w:sz w:val="24"/>
          <w:szCs w:val="24"/>
        </w:rPr>
        <w:t>11</w:t>
      </w:r>
      <w:r w:rsidRPr="007D1FB3">
        <w:rPr>
          <w:rFonts w:ascii="Times New Roman" w:hAnsi="Times New Roman" w:cs="Times New Roman"/>
          <w:noProof/>
          <w:sz w:val="24"/>
          <w:szCs w:val="24"/>
        </w:rPr>
        <w:t>(4).</w:t>
      </w:r>
    </w:p>
    <w:p w:rsidR="007D1FB3" w:rsidRPr="007D1FB3" w:rsidRDefault="007D1FB3" w:rsidP="007D1FB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D1FB3">
        <w:rPr>
          <w:rFonts w:ascii="Times New Roman" w:hAnsi="Times New Roman" w:cs="Times New Roman"/>
          <w:noProof/>
          <w:sz w:val="24"/>
          <w:szCs w:val="24"/>
        </w:rPr>
        <w:t xml:space="preserve">Eco, U. (1986). </w:t>
      </w:r>
      <w:r w:rsidRPr="007D1FB3">
        <w:rPr>
          <w:rFonts w:ascii="Times New Roman" w:hAnsi="Times New Roman" w:cs="Times New Roman"/>
          <w:i/>
          <w:iCs/>
          <w:noProof/>
          <w:sz w:val="24"/>
          <w:szCs w:val="24"/>
        </w:rPr>
        <w:t>Semiotics and the Philosophy of Language</w:t>
      </w:r>
      <w:r w:rsidRPr="007D1FB3">
        <w:rPr>
          <w:rFonts w:ascii="Times New Roman" w:hAnsi="Times New Roman" w:cs="Times New Roman"/>
          <w:noProof/>
          <w:sz w:val="24"/>
          <w:szCs w:val="24"/>
        </w:rPr>
        <w:t>. Indiana University Press.</w:t>
      </w:r>
    </w:p>
    <w:p w:rsidR="007D1FB3" w:rsidRPr="007D1FB3" w:rsidRDefault="007D1FB3" w:rsidP="007D1FB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D1FB3">
        <w:rPr>
          <w:rFonts w:ascii="Times New Roman" w:hAnsi="Times New Roman" w:cs="Times New Roman"/>
          <w:noProof/>
          <w:sz w:val="24"/>
          <w:szCs w:val="24"/>
        </w:rPr>
        <w:t xml:space="preserve">Karima, S., &amp; Maylanny Christin. (2015). </w:t>
      </w:r>
      <w:r w:rsidRPr="007D1FB3">
        <w:rPr>
          <w:rFonts w:ascii="Times New Roman" w:hAnsi="Times New Roman" w:cs="Times New Roman"/>
          <w:i/>
          <w:iCs/>
          <w:noProof/>
          <w:sz w:val="24"/>
          <w:szCs w:val="24"/>
        </w:rPr>
        <w:t>CHARLES SANDERS PEIRCE SEMIOTIC ANALYSIS ON THE PRESENTATION OF VIOCARTOONS LITTLE KRISHNA SERIAL EPISODE 5 SEPTEMBER 2014</w:t>
      </w:r>
      <w:r w:rsidRPr="007D1FB3">
        <w:rPr>
          <w:rFonts w:ascii="Times New Roman" w:hAnsi="Times New Roman" w:cs="Times New Roman"/>
          <w:noProof/>
          <w:sz w:val="24"/>
          <w:szCs w:val="24"/>
        </w:rPr>
        <w:t xml:space="preserve">. </w:t>
      </w:r>
      <w:r w:rsidRPr="007D1FB3">
        <w:rPr>
          <w:rFonts w:ascii="Times New Roman" w:hAnsi="Times New Roman" w:cs="Times New Roman"/>
          <w:i/>
          <w:iCs/>
          <w:noProof/>
          <w:sz w:val="24"/>
          <w:szCs w:val="24"/>
        </w:rPr>
        <w:t>2</w:t>
      </w:r>
      <w:r w:rsidRPr="007D1FB3">
        <w:rPr>
          <w:rFonts w:ascii="Times New Roman" w:hAnsi="Times New Roman" w:cs="Times New Roman"/>
          <w:noProof/>
          <w:sz w:val="24"/>
          <w:szCs w:val="24"/>
        </w:rPr>
        <w:t>(2), 2237–2243.</w:t>
      </w:r>
    </w:p>
    <w:p w:rsidR="007D1FB3" w:rsidRPr="007D1FB3" w:rsidRDefault="007D1FB3" w:rsidP="007D1FB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D1FB3">
        <w:rPr>
          <w:rFonts w:ascii="Times New Roman" w:hAnsi="Times New Roman" w:cs="Times New Roman"/>
          <w:noProof/>
          <w:sz w:val="24"/>
          <w:szCs w:val="24"/>
        </w:rPr>
        <w:t xml:space="preserve">Kaswan. Dasep Suprijadi. (2016). </w:t>
      </w:r>
      <w:r w:rsidRPr="007D1FB3">
        <w:rPr>
          <w:rFonts w:ascii="Times New Roman" w:hAnsi="Times New Roman" w:cs="Times New Roman"/>
          <w:i/>
          <w:iCs/>
          <w:noProof/>
          <w:sz w:val="24"/>
          <w:szCs w:val="24"/>
        </w:rPr>
        <w:t>No Title</w:t>
      </w:r>
      <w:r w:rsidRPr="007D1FB3">
        <w:rPr>
          <w:rFonts w:ascii="Times New Roman" w:hAnsi="Times New Roman" w:cs="Times New Roman"/>
          <w:noProof/>
          <w:sz w:val="24"/>
          <w:szCs w:val="24"/>
        </w:rPr>
        <w:t>. Bandung: Putra Praktisi Bandung.</w:t>
      </w:r>
    </w:p>
    <w:p w:rsidR="007D1FB3" w:rsidRPr="007D1FB3" w:rsidRDefault="007D1FB3" w:rsidP="007D1FB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D1FB3">
        <w:rPr>
          <w:rFonts w:ascii="Times New Roman" w:hAnsi="Times New Roman" w:cs="Times New Roman"/>
          <w:noProof/>
          <w:sz w:val="24"/>
          <w:szCs w:val="24"/>
        </w:rPr>
        <w:t xml:space="preserve">Pauzan, A. A. (2018). </w:t>
      </w:r>
      <w:r w:rsidRPr="007D1FB3">
        <w:rPr>
          <w:rFonts w:ascii="Times New Roman" w:hAnsi="Times New Roman" w:cs="Times New Roman"/>
          <w:i/>
          <w:iCs/>
          <w:noProof/>
          <w:sz w:val="24"/>
          <w:szCs w:val="24"/>
        </w:rPr>
        <w:t>A Semiotic Analysis of the John Wick 1 Film Using Charles Sanders Peirce ’s Semiotic Theory A Thesis</w:t>
      </w:r>
      <w:r w:rsidRPr="007D1FB3">
        <w:rPr>
          <w:rFonts w:ascii="Times New Roman" w:hAnsi="Times New Roman" w:cs="Times New Roman"/>
          <w:noProof/>
          <w:sz w:val="24"/>
          <w:szCs w:val="24"/>
        </w:rPr>
        <w:t>.</w:t>
      </w:r>
    </w:p>
    <w:p w:rsidR="007D1FB3" w:rsidRPr="007D1FB3" w:rsidRDefault="007D1FB3" w:rsidP="007D1FB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D1FB3">
        <w:rPr>
          <w:rFonts w:ascii="Times New Roman" w:hAnsi="Times New Roman" w:cs="Times New Roman"/>
          <w:noProof/>
          <w:sz w:val="24"/>
          <w:szCs w:val="24"/>
        </w:rPr>
        <w:t xml:space="preserve">Sobur, A. (2003). </w:t>
      </w:r>
      <w:r w:rsidRPr="007D1FB3">
        <w:rPr>
          <w:rFonts w:ascii="Times New Roman" w:hAnsi="Times New Roman" w:cs="Times New Roman"/>
          <w:i/>
          <w:iCs/>
          <w:noProof/>
          <w:sz w:val="24"/>
          <w:szCs w:val="24"/>
        </w:rPr>
        <w:t>Semiotika Komunikasi</w:t>
      </w:r>
      <w:r w:rsidRPr="007D1FB3">
        <w:rPr>
          <w:rFonts w:ascii="Times New Roman" w:hAnsi="Times New Roman" w:cs="Times New Roman"/>
          <w:noProof/>
          <w:sz w:val="24"/>
          <w:szCs w:val="24"/>
        </w:rPr>
        <w:t>. Remaja Rosdakarya.</w:t>
      </w:r>
    </w:p>
    <w:p w:rsidR="007D1FB3" w:rsidRPr="007D1FB3" w:rsidRDefault="007D1FB3" w:rsidP="007D1FB3">
      <w:pPr>
        <w:widowControl w:val="0"/>
        <w:autoSpaceDE w:val="0"/>
        <w:autoSpaceDN w:val="0"/>
        <w:adjustRightInd w:val="0"/>
        <w:spacing w:after="0" w:line="240" w:lineRule="auto"/>
        <w:ind w:left="480" w:hanging="480"/>
        <w:rPr>
          <w:rFonts w:ascii="Times New Roman" w:hAnsi="Times New Roman" w:cs="Times New Roman"/>
          <w:noProof/>
          <w:sz w:val="24"/>
        </w:rPr>
      </w:pPr>
      <w:r w:rsidRPr="007D1FB3">
        <w:rPr>
          <w:rFonts w:ascii="Times New Roman" w:hAnsi="Times New Roman" w:cs="Times New Roman"/>
          <w:noProof/>
          <w:sz w:val="24"/>
          <w:szCs w:val="24"/>
        </w:rPr>
        <w:t xml:space="preserve">Vera, N. (2014). </w:t>
      </w:r>
      <w:r w:rsidRPr="007D1FB3">
        <w:rPr>
          <w:rFonts w:ascii="Times New Roman" w:hAnsi="Times New Roman" w:cs="Times New Roman"/>
          <w:i/>
          <w:iCs/>
          <w:noProof/>
          <w:sz w:val="24"/>
          <w:szCs w:val="24"/>
        </w:rPr>
        <w:t>Semiotika dalam Riset Komunikasi</w:t>
      </w:r>
      <w:r w:rsidRPr="007D1FB3">
        <w:rPr>
          <w:rFonts w:ascii="Times New Roman" w:hAnsi="Times New Roman" w:cs="Times New Roman"/>
          <w:noProof/>
          <w:sz w:val="24"/>
          <w:szCs w:val="24"/>
        </w:rPr>
        <w:t>. Bogor: Ghalia Indonesia.</w:t>
      </w:r>
    </w:p>
    <w:p w:rsidR="00B32D1D" w:rsidRPr="0060122E" w:rsidRDefault="007D1FB3" w:rsidP="003C51AE">
      <w:pPr>
        <w:spacing w:after="0" w:line="240" w:lineRule="auto"/>
        <w:jc w:val="both"/>
        <w:rPr>
          <w:rFonts w:ascii="Times New Roman" w:hAnsi="Times New Roman" w:cs="Times New Roman"/>
          <w:iCs/>
          <w:sz w:val="20"/>
          <w:szCs w:val="24"/>
          <w:lang w:val="en-US"/>
        </w:rPr>
      </w:pPr>
      <w:r w:rsidRPr="007D1FB3">
        <w:rPr>
          <w:rFonts w:ascii="Times New Roman" w:hAnsi="Times New Roman" w:cs="Times New Roman"/>
          <w:iCs/>
          <w:sz w:val="24"/>
          <w:szCs w:val="24"/>
          <w:lang w:val="en-US"/>
        </w:rPr>
        <w:fldChar w:fldCharType="end"/>
      </w:r>
    </w:p>
    <w:sectPr w:rsidR="00B32D1D" w:rsidRPr="0060122E" w:rsidSect="008B5AB2">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5D" w:rsidRDefault="00AC165D" w:rsidP="006A03BB">
      <w:pPr>
        <w:spacing w:after="0" w:line="240" w:lineRule="auto"/>
      </w:pPr>
      <w:r>
        <w:separator/>
      </w:r>
    </w:p>
  </w:endnote>
  <w:endnote w:type="continuationSeparator" w:id="0">
    <w:p w:rsidR="00AC165D" w:rsidRDefault="00AC165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E9170C" w:rsidRDefault="00E9170C">
        <w:pPr>
          <w:pStyle w:val="Footer"/>
        </w:pPr>
        <w:r>
          <w:fldChar w:fldCharType="begin"/>
        </w:r>
        <w:r>
          <w:instrText xml:space="preserve"> PAGE   \* MERGEFORMAT </w:instrText>
        </w:r>
        <w:r>
          <w:fldChar w:fldCharType="separate"/>
        </w:r>
        <w:r w:rsidR="00184A6C">
          <w:rPr>
            <w:noProof/>
          </w:rPr>
          <w:t>10</w:t>
        </w:r>
        <w:r>
          <w:rPr>
            <w:noProof/>
          </w:rPr>
          <w:fldChar w:fldCharType="end"/>
        </w:r>
        <w:r>
          <w:rPr>
            <w:lang w:val="en-US"/>
          </w:rPr>
          <w:t xml:space="preserve"> | </w:t>
        </w:r>
        <w:r w:rsidR="005D3EDD" w:rsidRPr="00EF3786">
          <w:rPr>
            <w:rFonts w:cs="Times New Roman"/>
          </w:rPr>
          <w:t>THE USE OF TRIADIC SEMANTIC MODEL TO ANALYIZE A DOCUMENTARY MOVIE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0C" w:rsidRDefault="00E9170C">
    <w:pPr>
      <w:pStyle w:val="Footer"/>
      <w:jc w:val="center"/>
    </w:pPr>
  </w:p>
  <w:p w:rsidR="00E9170C" w:rsidRDefault="005D3EDD" w:rsidP="00E11594">
    <w:pPr>
      <w:pStyle w:val="Footer"/>
      <w:jc w:val="right"/>
    </w:pPr>
    <w:r w:rsidRPr="00EF3786">
      <w:rPr>
        <w:rFonts w:cs="Times New Roman"/>
      </w:rPr>
      <w:t>THE USE OF TRIADIC SEMANTIC MODEL TO ANALYIZE A DOCUMENTARY MOVIE</w:t>
    </w:r>
    <w:r>
      <w:rPr>
        <w:lang w:val="en-US"/>
      </w:rPr>
      <w:t xml:space="preserve"> </w:t>
    </w:r>
    <w:r w:rsidR="00E9170C">
      <w:rPr>
        <w:lang w:val="en-US"/>
      </w:rPr>
      <w:t>|</w:t>
    </w:r>
    <w:sdt>
      <w:sdtPr>
        <w:id w:val="-1797137341"/>
        <w:docPartObj>
          <w:docPartGallery w:val="Page Numbers (Bottom of Page)"/>
          <w:docPartUnique/>
        </w:docPartObj>
      </w:sdtPr>
      <w:sdtEndPr>
        <w:rPr>
          <w:noProof/>
        </w:rPr>
      </w:sdtEndPr>
      <w:sdtContent>
        <w:r w:rsidR="00E9170C">
          <w:fldChar w:fldCharType="begin"/>
        </w:r>
        <w:r w:rsidR="00E9170C">
          <w:instrText xml:space="preserve"> PAGE   \* MERGEFORMAT </w:instrText>
        </w:r>
        <w:r w:rsidR="00E9170C">
          <w:fldChar w:fldCharType="separate"/>
        </w:r>
        <w:r w:rsidR="00184A6C">
          <w:rPr>
            <w:noProof/>
          </w:rPr>
          <w:t>9</w:t>
        </w:r>
        <w:r w:rsidR="00E9170C">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0C" w:rsidRPr="00E11594" w:rsidRDefault="00E9170C" w:rsidP="00D13073">
    <w:pPr>
      <w:spacing w:after="0" w:line="240" w:lineRule="auto"/>
      <w:ind w:left="720" w:firstLine="720"/>
      <w:jc w:val="center"/>
    </w:pPr>
    <w:r w:rsidRPr="00D13073">
      <w:rPr>
        <w:lang w:val="en-US"/>
      </w:rPr>
      <w:t xml:space="preserve"> </w:t>
    </w:r>
    <w:r w:rsidRPr="00EF3786">
      <w:rPr>
        <w:rFonts w:cs="Times New Roman"/>
      </w:rPr>
      <w:t xml:space="preserve">THE USE OF TRIADIC SEMANTIC MODEL TO ANALYIZE A DOCUMENTARY MOVIE </w:t>
    </w:r>
    <w:r w:rsidRPr="00D13073">
      <w:rPr>
        <w:lang w:val="en-US"/>
      </w:rPr>
      <w:t>|</w:t>
    </w:r>
    <w:sdt>
      <w:sdtPr>
        <w:id w:val="-12077903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84A6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5D" w:rsidRDefault="00AC165D" w:rsidP="006A03BB">
      <w:pPr>
        <w:spacing w:after="0" w:line="240" w:lineRule="auto"/>
      </w:pPr>
      <w:r>
        <w:separator/>
      </w:r>
    </w:p>
  </w:footnote>
  <w:footnote w:type="continuationSeparator" w:id="0">
    <w:p w:rsidR="00AC165D" w:rsidRDefault="00AC165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0C" w:rsidRPr="0042013B" w:rsidRDefault="00E9170C"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765D57E8" wp14:editId="76025451">
          <wp:simplePos x="0" y="0"/>
          <wp:positionH relativeFrom="column">
            <wp:posOffset>-34290</wp:posOffset>
          </wp:positionH>
          <wp:positionV relativeFrom="paragraph">
            <wp:posOffset>-226060</wp:posOffset>
          </wp:positionV>
          <wp:extent cx="1285875" cy="5429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sidR="005D3EDD">
      <w:rPr>
        <w:rFonts w:ascii="Times New Roman" w:hAnsi="Times New Roman" w:cs="Times New Roman"/>
        <w:i/>
      </w:rPr>
      <w:t>9</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E9170C" w:rsidRPr="0042013B" w:rsidRDefault="00E9170C"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0C" w:rsidRPr="0042013B" w:rsidRDefault="00E9170C"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6192"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sidR="005D3EDD">
      <w:rPr>
        <w:rFonts w:ascii="Times New Roman" w:hAnsi="Times New Roman" w:cs="Times New Roman"/>
        <w:i/>
        <w:lang w:val="en-US"/>
      </w:rPr>
      <w:t>9</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0C" w:rsidRPr="0004640F" w:rsidRDefault="00E9170C"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8240"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E9170C" w:rsidRPr="002A0F3B" w:rsidRDefault="00E9170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E9170C" w:rsidRPr="005B539C" w:rsidRDefault="00E9170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w:t>
    </w:r>
    <w:r w:rsidR="005D3EDD">
      <w:rPr>
        <w:rFonts w:ascii="Times New Roman" w:hAnsi="Times New Roman" w:cs="Times New Roman"/>
      </w:rPr>
      <w:t>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E9170C" w:rsidRDefault="00E9170C" w:rsidP="005B539C">
    <w:pPr>
      <w:tabs>
        <w:tab w:val="left" w:pos="1843"/>
      </w:tabs>
      <w:spacing w:after="0" w:line="240" w:lineRule="auto"/>
      <w:rPr>
        <w:rFonts w:ascii="Times New Roman" w:hAnsi="Times New Roman" w:cs="Times New Roman"/>
        <w:sz w:val="20"/>
        <w:lang w:val="en-US"/>
      </w:rPr>
    </w:pPr>
  </w:p>
  <w:p w:rsidR="00E9170C" w:rsidRDefault="00E9170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p w:rsidR="00E9170C" w:rsidRDefault="00E917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D70B8C"/>
    <w:multiLevelType w:val="hybridMultilevel"/>
    <w:tmpl w:val="B7BC161E"/>
    <w:lvl w:ilvl="0" w:tplc="C00AF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81E43"/>
    <w:multiLevelType w:val="hybridMultilevel"/>
    <w:tmpl w:val="F132B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44AB7"/>
    <w:multiLevelType w:val="hybridMultilevel"/>
    <w:tmpl w:val="6330A9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415624"/>
    <w:multiLevelType w:val="hybridMultilevel"/>
    <w:tmpl w:val="ECA29D3A"/>
    <w:lvl w:ilvl="0" w:tplc="F12CCB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F83E0F"/>
    <w:multiLevelType w:val="hybridMultilevel"/>
    <w:tmpl w:val="692A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9E3335"/>
    <w:multiLevelType w:val="hybridMultilevel"/>
    <w:tmpl w:val="5EDED75A"/>
    <w:lvl w:ilvl="0" w:tplc="1C32F9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31B43"/>
    <w:multiLevelType w:val="hybridMultilevel"/>
    <w:tmpl w:val="EC7AA4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5"/>
  </w:num>
  <w:num w:numId="4">
    <w:abstractNumId w:val="20"/>
  </w:num>
  <w:num w:numId="5">
    <w:abstractNumId w:val="9"/>
  </w:num>
  <w:num w:numId="6">
    <w:abstractNumId w:val="24"/>
  </w:num>
  <w:num w:numId="7">
    <w:abstractNumId w:val="4"/>
  </w:num>
  <w:num w:numId="8">
    <w:abstractNumId w:val="25"/>
  </w:num>
  <w:num w:numId="9">
    <w:abstractNumId w:val="12"/>
  </w:num>
  <w:num w:numId="10">
    <w:abstractNumId w:val="21"/>
  </w:num>
  <w:num w:numId="11">
    <w:abstractNumId w:val="26"/>
  </w:num>
  <w:num w:numId="12">
    <w:abstractNumId w:val="28"/>
  </w:num>
  <w:num w:numId="13">
    <w:abstractNumId w:val="30"/>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num>
  <w:num w:numId="28">
    <w:abstractNumId w:val="1"/>
  </w:num>
  <w:num w:numId="29">
    <w:abstractNumId w:val="18"/>
  </w:num>
  <w:num w:numId="30">
    <w:abstractNumId w:val="23"/>
  </w:num>
  <w:num w:numId="31">
    <w:abstractNumId w:val="27"/>
  </w:num>
  <w:num w:numId="32">
    <w:abstractNumId w:val="2"/>
  </w:num>
  <w:num w:numId="3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337F"/>
    <w:rsid w:val="00066D91"/>
    <w:rsid w:val="00067DD4"/>
    <w:rsid w:val="00070B0F"/>
    <w:rsid w:val="00071882"/>
    <w:rsid w:val="00077244"/>
    <w:rsid w:val="00086BE3"/>
    <w:rsid w:val="00090ECD"/>
    <w:rsid w:val="000915CE"/>
    <w:rsid w:val="000B1117"/>
    <w:rsid w:val="000B1A9C"/>
    <w:rsid w:val="000B79A5"/>
    <w:rsid w:val="000C0063"/>
    <w:rsid w:val="000D19BD"/>
    <w:rsid w:val="000E17A4"/>
    <w:rsid w:val="000E2907"/>
    <w:rsid w:val="000E2DD8"/>
    <w:rsid w:val="000E5B1E"/>
    <w:rsid w:val="000E7A0C"/>
    <w:rsid w:val="000F26F3"/>
    <w:rsid w:val="000F6F20"/>
    <w:rsid w:val="0010144A"/>
    <w:rsid w:val="00102B74"/>
    <w:rsid w:val="00106F02"/>
    <w:rsid w:val="00106F11"/>
    <w:rsid w:val="00112B28"/>
    <w:rsid w:val="00113FDF"/>
    <w:rsid w:val="001163C6"/>
    <w:rsid w:val="001271CE"/>
    <w:rsid w:val="00134C1A"/>
    <w:rsid w:val="00141FE7"/>
    <w:rsid w:val="00144042"/>
    <w:rsid w:val="001450F0"/>
    <w:rsid w:val="00150E46"/>
    <w:rsid w:val="00154B06"/>
    <w:rsid w:val="00156026"/>
    <w:rsid w:val="00157844"/>
    <w:rsid w:val="001650F7"/>
    <w:rsid w:val="00170507"/>
    <w:rsid w:val="00184344"/>
    <w:rsid w:val="00184A6C"/>
    <w:rsid w:val="0019036C"/>
    <w:rsid w:val="00190C90"/>
    <w:rsid w:val="00195A1C"/>
    <w:rsid w:val="001979CD"/>
    <w:rsid w:val="001A363E"/>
    <w:rsid w:val="001B0654"/>
    <w:rsid w:val="001B3BFC"/>
    <w:rsid w:val="001C7149"/>
    <w:rsid w:val="001C7963"/>
    <w:rsid w:val="001D4CB9"/>
    <w:rsid w:val="001D6AA5"/>
    <w:rsid w:val="001D732E"/>
    <w:rsid w:val="001E5762"/>
    <w:rsid w:val="001F0AE4"/>
    <w:rsid w:val="001F1895"/>
    <w:rsid w:val="001F32A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2124"/>
    <w:rsid w:val="00265E92"/>
    <w:rsid w:val="00271AF4"/>
    <w:rsid w:val="00273E53"/>
    <w:rsid w:val="002857CE"/>
    <w:rsid w:val="00290B40"/>
    <w:rsid w:val="002A0F3B"/>
    <w:rsid w:val="002A7A74"/>
    <w:rsid w:val="002C1B03"/>
    <w:rsid w:val="002C4053"/>
    <w:rsid w:val="002C6423"/>
    <w:rsid w:val="002C7E56"/>
    <w:rsid w:val="002D22BC"/>
    <w:rsid w:val="002D52D8"/>
    <w:rsid w:val="002E2F58"/>
    <w:rsid w:val="002E710A"/>
    <w:rsid w:val="002F0943"/>
    <w:rsid w:val="002F0A19"/>
    <w:rsid w:val="002F0DAB"/>
    <w:rsid w:val="002F6323"/>
    <w:rsid w:val="002F7ECE"/>
    <w:rsid w:val="0030787D"/>
    <w:rsid w:val="00312AB5"/>
    <w:rsid w:val="003131B9"/>
    <w:rsid w:val="0031415F"/>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00C2"/>
    <w:rsid w:val="003C51AE"/>
    <w:rsid w:val="003D097C"/>
    <w:rsid w:val="003D2CCF"/>
    <w:rsid w:val="003D3BDB"/>
    <w:rsid w:val="003E562B"/>
    <w:rsid w:val="003F5612"/>
    <w:rsid w:val="003F65C5"/>
    <w:rsid w:val="00404264"/>
    <w:rsid w:val="0042013B"/>
    <w:rsid w:val="00425791"/>
    <w:rsid w:val="00432ED9"/>
    <w:rsid w:val="00434DBA"/>
    <w:rsid w:val="004374DA"/>
    <w:rsid w:val="00437F10"/>
    <w:rsid w:val="00440124"/>
    <w:rsid w:val="0044112A"/>
    <w:rsid w:val="004441DD"/>
    <w:rsid w:val="0046366A"/>
    <w:rsid w:val="00463B11"/>
    <w:rsid w:val="00492AAF"/>
    <w:rsid w:val="00492CDB"/>
    <w:rsid w:val="004A07A9"/>
    <w:rsid w:val="004A153F"/>
    <w:rsid w:val="004A5514"/>
    <w:rsid w:val="004A63C3"/>
    <w:rsid w:val="004B3149"/>
    <w:rsid w:val="004B34F0"/>
    <w:rsid w:val="004B4972"/>
    <w:rsid w:val="004B5BC0"/>
    <w:rsid w:val="004B70CB"/>
    <w:rsid w:val="004D4337"/>
    <w:rsid w:val="004D6ED8"/>
    <w:rsid w:val="004E1FA3"/>
    <w:rsid w:val="004F437D"/>
    <w:rsid w:val="004F76CF"/>
    <w:rsid w:val="005040B9"/>
    <w:rsid w:val="00510AA8"/>
    <w:rsid w:val="00513AAA"/>
    <w:rsid w:val="0052047D"/>
    <w:rsid w:val="0052126E"/>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B732D"/>
    <w:rsid w:val="005C3B54"/>
    <w:rsid w:val="005C3DCF"/>
    <w:rsid w:val="005D33F8"/>
    <w:rsid w:val="005D3EDD"/>
    <w:rsid w:val="005E1E87"/>
    <w:rsid w:val="005E295E"/>
    <w:rsid w:val="0060122E"/>
    <w:rsid w:val="00603135"/>
    <w:rsid w:val="00614BE0"/>
    <w:rsid w:val="00631867"/>
    <w:rsid w:val="006318D1"/>
    <w:rsid w:val="006326D0"/>
    <w:rsid w:val="00633B9B"/>
    <w:rsid w:val="006407E7"/>
    <w:rsid w:val="00641E65"/>
    <w:rsid w:val="00647871"/>
    <w:rsid w:val="0065050B"/>
    <w:rsid w:val="0065331E"/>
    <w:rsid w:val="006533A7"/>
    <w:rsid w:val="00653468"/>
    <w:rsid w:val="0065780D"/>
    <w:rsid w:val="006632C0"/>
    <w:rsid w:val="00671C61"/>
    <w:rsid w:val="006904A5"/>
    <w:rsid w:val="006A03BB"/>
    <w:rsid w:val="006A7B3B"/>
    <w:rsid w:val="006C13AE"/>
    <w:rsid w:val="006C4325"/>
    <w:rsid w:val="006D1E6F"/>
    <w:rsid w:val="006D2565"/>
    <w:rsid w:val="006D7B3C"/>
    <w:rsid w:val="006E3B23"/>
    <w:rsid w:val="006E73B7"/>
    <w:rsid w:val="006F7069"/>
    <w:rsid w:val="00700D23"/>
    <w:rsid w:val="00701856"/>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1FB3"/>
    <w:rsid w:val="007D69FD"/>
    <w:rsid w:val="007E4460"/>
    <w:rsid w:val="007F16FB"/>
    <w:rsid w:val="007F2912"/>
    <w:rsid w:val="007F4A44"/>
    <w:rsid w:val="00802C41"/>
    <w:rsid w:val="00813139"/>
    <w:rsid w:val="00814D46"/>
    <w:rsid w:val="00817095"/>
    <w:rsid w:val="00817B20"/>
    <w:rsid w:val="00817B69"/>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17BBA"/>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C6C2D"/>
    <w:rsid w:val="009D2326"/>
    <w:rsid w:val="009D2EB0"/>
    <w:rsid w:val="009D568F"/>
    <w:rsid w:val="009D5707"/>
    <w:rsid w:val="009D7CE8"/>
    <w:rsid w:val="009E60AA"/>
    <w:rsid w:val="00A01D5A"/>
    <w:rsid w:val="00A02CC6"/>
    <w:rsid w:val="00A078F7"/>
    <w:rsid w:val="00A21FE7"/>
    <w:rsid w:val="00A31806"/>
    <w:rsid w:val="00A370EF"/>
    <w:rsid w:val="00A42EDF"/>
    <w:rsid w:val="00A4355B"/>
    <w:rsid w:val="00A445B3"/>
    <w:rsid w:val="00A51CAF"/>
    <w:rsid w:val="00A5338F"/>
    <w:rsid w:val="00A576D6"/>
    <w:rsid w:val="00A57D81"/>
    <w:rsid w:val="00A637CD"/>
    <w:rsid w:val="00A63C8E"/>
    <w:rsid w:val="00A675CF"/>
    <w:rsid w:val="00A71C12"/>
    <w:rsid w:val="00A744BC"/>
    <w:rsid w:val="00A75E86"/>
    <w:rsid w:val="00A90480"/>
    <w:rsid w:val="00A95CE9"/>
    <w:rsid w:val="00A97568"/>
    <w:rsid w:val="00AA02B1"/>
    <w:rsid w:val="00AA519A"/>
    <w:rsid w:val="00AB18B0"/>
    <w:rsid w:val="00AB48A8"/>
    <w:rsid w:val="00AC165D"/>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70116"/>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E78F4"/>
    <w:rsid w:val="00CF040D"/>
    <w:rsid w:val="00D05DCB"/>
    <w:rsid w:val="00D13073"/>
    <w:rsid w:val="00D14516"/>
    <w:rsid w:val="00D3336E"/>
    <w:rsid w:val="00D34ADD"/>
    <w:rsid w:val="00D36FD2"/>
    <w:rsid w:val="00D6112D"/>
    <w:rsid w:val="00D62AF1"/>
    <w:rsid w:val="00D63FB8"/>
    <w:rsid w:val="00D649D1"/>
    <w:rsid w:val="00D71CDE"/>
    <w:rsid w:val="00D75A14"/>
    <w:rsid w:val="00D862FB"/>
    <w:rsid w:val="00D90A1B"/>
    <w:rsid w:val="00D93F4C"/>
    <w:rsid w:val="00DA070A"/>
    <w:rsid w:val="00DA1163"/>
    <w:rsid w:val="00DA36A1"/>
    <w:rsid w:val="00DA7512"/>
    <w:rsid w:val="00DB5035"/>
    <w:rsid w:val="00DC0A0E"/>
    <w:rsid w:val="00DC28A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1E9E"/>
    <w:rsid w:val="00E87740"/>
    <w:rsid w:val="00E9170C"/>
    <w:rsid w:val="00E94141"/>
    <w:rsid w:val="00E94AFA"/>
    <w:rsid w:val="00EA0BD7"/>
    <w:rsid w:val="00EA73FA"/>
    <w:rsid w:val="00EB01B4"/>
    <w:rsid w:val="00EB3187"/>
    <w:rsid w:val="00EC2711"/>
    <w:rsid w:val="00EC2C6C"/>
    <w:rsid w:val="00ED3801"/>
    <w:rsid w:val="00ED5F31"/>
    <w:rsid w:val="00EE23CF"/>
    <w:rsid w:val="00EE47A9"/>
    <w:rsid w:val="00EE56B1"/>
    <w:rsid w:val="00EE7C4A"/>
    <w:rsid w:val="00EF3786"/>
    <w:rsid w:val="00EF5029"/>
    <w:rsid w:val="00F021D5"/>
    <w:rsid w:val="00F02F90"/>
    <w:rsid w:val="00F0305D"/>
    <w:rsid w:val="00F04890"/>
    <w:rsid w:val="00F141D6"/>
    <w:rsid w:val="00F14EDD"/>
    <w:rsid w:val="00F20927"/>
    <w:rsid w:val="00F23A66"/>
    <w:rsid w:val="00F2496F"/>
    <w:rsid w:val="00F24FA0"/>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3681"/>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93F8ED-0861-4570-9BE3-94B727FA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39"/>
    <w:rsid w:val="003C51AE"/>
    <w:pPr>
      <w:spacing w:after="0" w:line="240" w:lineRule="auto"/>
    </w:pPr>
    <w:rPr>
      <w:rFonts w:ascii="Times New Roman" w:eastAsia="Calibri" w:hAnsi="Times New Roman" w:cs="Times New Roman"/>
      <w:sz w:val="24"/>
      <w:szCs w:val="24"/>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ailto:1zeff.antisimpatik@gmail.com" TargetMode="External" Type="http://schemas.openxmlformats.org/officeDocument/2006/relationships/hyperlink"/><Relationship Id="rId13" Target="media/image4.jpeg" Type="http://schemas.openxmlformats.org/officeDocument/2006/relationships/image"/><Relationship Id="rId18" Target="media/image9.jpeg" Type="http://schemas.openxmlformats.org/officeDocument/2006/relationships/image"/><Relationship Id="rId26" Target="header3.xml" Type="http://schemas.openxmlformats.org/officeDocument/2006/relationships/header"/><Relationship Id="rId3" Target="styles.xml" Type="http://schemas.openxmlformats.org/officeDocument/2006/relationships/styles"/><Relationship Id="rId21" Target="media/image12.jpeg" Type="http://schemas.openxmlformats.org/officeDocument/2006/relationships/image"/><Relationship Id="rId7" Target="endnotes.xml" Type="http://schemas.openxmlformats.org/officeDocument/2006/relationships/endnotes"/><Relationship Id="rId12" Target="media/image3.jpeg" Type="http://schemas.openxmlformats.org/officeDocument/2006/relationships/image"/><Relationship Id="rId17" Target="media/image8.jpeg" Type="http://schemas.openxmlformats.org/officeDocument/2006/relationships/image"/><Relationship Id="rId25" Target="footer2.xml" Type="http://schemas.openxmlformats.org/officeDocument/2006/relationships/footer"/><Relationship Id="rId2" Target="numbering.xml" Type="http://schemas.openxmlformats.org/officeDocument/2006/relationships/numbering"/><Relationship Id="rId16" Target="media/image7.jpeg" Type="http://schemas.openxmlformats.org/officeDocument/2006/relationships/image"/><Relationship Id="rId20" Target="media/image11.jpeg" Type="http://schemas.openxmlformats.org/officeDocument/2006/relationships/image"/><Relationship Id="rId29"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media/image2.jpeg" Type="http://schemas.openxmlformats.org/officeDocument/2006/relationships/image"/><Relationship Id="rId24" Target="footer1.xml" Type="http://schemas.openxmlformats.org/officeDocument/2006/relationships/footer"/><Relationship Id="rId5" Target="webSettings.xml" Type="http://schemas.openxmlformats.org/officeDocument/2006/relationships/webSettings"/><Relationship Id="rId15" Target="media/image6.jpeg" Type="http://schemas.openxmlformats.org/officeDocument/2006/relationships/image"/><Relationship Id="rId23" Target="header2.xml" Type="http://schemas.openxmlformats.org/officeDocument/2006/relationships/header"/><Relationship Id="rId28" Target="fontTable.xml" Type="http://schemas.openxmlformats.org/officeDocument/2006/relationships/fontTable"/><Relationship Id="rId10" Target="media/image1.jpeg" Type="http://schemas.openxmlformats.org/officeDocument/2006/relationships/image"/><Relationship Id="rId19" Target="media/image10.jpeg" Type="http://schemas.openxmlformats.org/officeDocument/2006/relationships/image"/><Relationship Id="rId4" Target="settings.xml" Type="http://schemas.openxmlformats.org/officeDocument/2006/relationships/settings"/><Relationship Id="rId9" Target="mailto:3hendrahusnussalam@ikipsiliwangi.ac.id" TargetMode="External" Type="http://schemas.openxmlformats.org/officeDocument/2006/relationships/hyperlink"/><Relationship Id="rId14" Target="media/image5.jpeg" Type="http://schemas.openxmlformats.org/officeDocument/2006/relationships/image"/><Relationship Id="rId22" Target="header1.xml" Type="http://schemas.openxmlformats.org/officeDocument/2006/relationships/header"/><Relationship Id="rId27" Target="footer3.xml" Type="http://schemas.openxmlformats.org/officeDocument/2006/relationships/footer"/></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C34F-60E1-4496-8F5E-CE37070E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Nur Alamsyah</cp:lastModifiedBy>
  <cp:revision>2</cp:revision>
  <cp:lastPrinted>2019-07-27T01:18:00Z</cp:lastPrinted>
  <dcterms:created xsi:type="dcterms:W3CDTF">2019-09-23T06:30:00Z</dcterms:created>
  <dcterms:modified xsi:type="dcterms:W3CDTF">2019-09-23T06:30:00Z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Mendeley Citation Style_1" pid="2">
    <vt:lpwstr>http://www.zotero.org/styles/apa</vt:lpwstr>
  </property>
  <property fmtid="{D5CDD505-2E9C-101B-9397-08002B2CF9AE}" name="Mendeley Document_1" pid="3">
    <vt:lpwstr>True</vt:lpwstr>
  </property>
  <property fmtid="{D5CDD505-2E9C-101B-9397-08002B2CF9AE}" name="Mendeley Recent Style Id 0_1" pid="4">
    <vt:lpwstr>http://www.zotero.org/styles/american-medical-association</vt:lpwstr>
  </property>
  <property fmtid="{D5CDD505-2E9C-101B-9397-08002B2CF9AE}" name="Mendeley Recent Style Id 1_1" pid="5">
    <vt:lpwstr>http://www.zotero.org/styles/american-political-science-association</vt:lpwstr>
  </property>
  <property fmtid="{D5CDD505-2E9C-101B-9397-08002B2CF9AE}" name="Mendeley Recent Style Id 2_1" pid="6">
    <vt:lpwstr>http://www.zotero.org/styles/apa</vt:lpwstr>
  </property>
  <property fmtid="{D5CDD505-2E9C-101B-9397-08002B2CF9AE}" name="Mendeley Recent Style Id 3_1" pid="7">
    <vt:lpwstr>http://www.zotero.org/styles/american-sociological-association</vt:lpwstr>
  </property>
  <property fmtid="{D5CDD505-2E9C-101B-9397-08002B2CF9AE}" name="Mendeley Recent Style Id 4_1" pid="8">
    <vt:lpwstr>http://www.zotero.org/styles/chicago-author-date</vt:lpwstr>
  </property>
  <property fmtid="{D5CDD505-2E9C-101B-9397-08002B2CF9AE}" name="Mendeley Recent Style Id 5_1" pid="9">
    <vt:lpwstr>http://www.zotero.org/styles/harvard-cite-them-right</vt:lpwstr>
  </property>
  <property fmtid="{D5CDD505-2E9C-101B-9397-08002B2CF9AE}" name="Mendeley Recent Style Id 6_1" pid="10">
    <vt:lpwstr>http://www.zotero.org/styles/ieee</vt:lpwstr>
  </property>
  <property fmtid="{D5CDD505-2E9C-101B-9397-08002B2CF9AE}" name="Mendeley Recent Style Id 7_1" pid="11">
    <vt:lpwstr>http://www.zotero.org/styles/modern-humanities-research-association</vt:lpwstr>
  </property>
  <property fmtid="{D5CDD505-2E9C-101B-9397-08002B2CF9AE}" name="Mendeley Recent Style Id 8_1" pid="12">
    <vt:lpwstr>http://www.zotero.org/styles/modern-language-association</vt:lpwstr>
  </property>
  <property fmtid="{D5CDD505-2E9C-101B-9397-08002B2CF9AE}" name="Mendeley Recent Style Id 9_1" pid="13">
    <vt:lpwstr>http://www.zotero.org/styles/nature</vt:lpwstr>
  </property>
  <property fmtid="{D5CDD505-2E9C-101B-9397-08002B2CF9AE}" name="Mendeley Recent Style Name 0_1" pid="14">
    <vt:lpwstr>American Medical Association</vt:lpwstr>
  </property>
  <property fmtid="{D5CDD505-2E9C-101B-9397-08002B2CF9AE}" name="Mendeley Recent Style Name 1_1" pid="15">
    <vt:lpwstr>American Political Science Association</vt:lpwstr>
  </property>
  <property fmtid="{D5CDD505-2E9C-101B-9397-08002B2CF9AE}" name="Mendeley Recent Style Name 2_1" pid="16">
    <vt:lpwstr>American Psychological Association 6th edition</vt:lpwstr>
  </property>
  <property fmtid="{D5CDD505-2E9C-101B-9397-08002B2CF9AE}" name="Mendeley Recent Style Name 3_1" pid="17">
    <vt:lpwstr>American Sociological Association</vt:lpwstr>
  </property>
  <property fmtid="{D5CDD505-2E9C-101B-9397-08002B2CF9AE}" name="Mendeley Recent Style Name 4_1" pid="18">
    <vt:lpwstr>Chicago Manual of Style 17th edition (author-date)</vt:lpwstr>
  </property>
  <property fmtid="{D5CDD505-2E9C-101B-9397-08002B2CF9AE}" name="Mendeley Recent Style Name 5_1" pid="19">
    <vt:lpwstr>Cite Them Right 10th edition - Harvard</vt:lpwstr>
  </property>
  <property fmtid="{D5CDD505-2E9C-101B-9397-08002B2CF9AE}" name="Mendeley Recent Style Name 6_1" pid="20">
    <vt:lpwstr>IEEE</vt:lpwstr>
  </property>
  <property fmtid="{D5CDD505-2E9C-101B-9397-08002B2CF9AE}" name="Mendeley Recent Style Name 7_1" pid="21">
    <vt:lpwstr>Modern Humanities Research Association 3rd edition (note with bibliography)</vt:lpwstr>
  </property>
  <property fmtid="{D5CDD505-2E9C-101B-9397-08002B2CF9AE}" name="Mendeley Recent Style Name 8_1" pid="22">
    <vt:lpwstr>Modern Language Association 8th edition</vt:lpwstr>
  </property>
  <property fmtid="{D5CDD505-2E9C-101B-9397-08002B2CF9AE}" name="Mendeley Recent Style Name 9_1" pid="23">
    <vt:lpwstr>Nature</vt:lpwstr>
  </property>
  <property fmtid="{D5CDD505-2E9C-101B-9397-08002B2CF9AE}" name="Mendeley Unique User Id_1" pid="24">
    <vt:lpwstr>59410a17-dbc7-3f66-8566-0c6b37cc38a8</vt:lpwstr>
  </property>
  <property fmtid="{D5CDD505-2E9C-101B-9397-08002B2CF9AE}" name="NXPowerLiteLastOptimized" pid="25">
    <vt:lpwstr>435781</vt:lpwstr>
  </property>
  <property fmtid="{D5CDD505-2E9C-101B-9397-08002B2CF9AE}" name="NXPowerLiteSettings" pid="26">
    <vt:lpwstr>C7000400038000</vt:lpwstr>
  </property>
  <property fmtid="{D5CDD505-2E9C-101B-9397-08002B2CF9AE}" name="NXPowerLiteVersion" pid="27">
    <vt:lpwstr>S8.2.3</vt:lpwstr>
  </property>
</Properties>
</file>