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EF51" w14:textId="77777777" w:rsidR="004877D5" w:rsidRPr="00A92F3E" w:rsidRDefault="004877D5" w:rsidP="004877D5">
      <w:pPr>
        <w:spacing w:after="0" w:line="240" w:lineRule="auto"/>
        <w:jc w:val="center"/>
        <w:rPr>
          <w:rFonts w:ascii="Times New Roman" w:hAnsi="Times New Roman" w:cs="Times New Roman"/>
          <w:b/>
          <w:sz w:val="32"/>
          <w:szCs w:val="32"/>
        </w:rPr>
      </w:pPr>
      <w:bookmarkStart w:id="0" w:name="_GoBack"/>
      <w:r w:rsidRPr="00A92F3E">
        <w:rPr>
          <w:rFonts w:ascii="Times New Roman" w:eastAsia="Malgun Gothic" w:hAnsi="Times New Roman" w:cs="Times New Roman"/>
          <w:b/>
          <w:color w:val="000000"/>
          <w:sz w:val="32"/>
          <w:szCs w:val="32"/>
          <w:lang w:eastAsia="ko-KR"/>
        </w:rPr>
        <w:t>TEACHING WRITING NARRATIVE TEXT BY USING COLLABORATIVE LEARNING</w:t>
      </w:r>
      <w:bookmarkEnd w:id="0"/>
    </w:p>
    <w:p w14:paraId="1128A602" w14:textId="77777777" w:rsidR="004877D5" w:rsidRPr="00672311" w:rsidRDefault="004877D5" w:rsidP="004877D5">
      <w:pPr>
        <w:spacing w:after="0" w:line="240" w:lineRule="auto"/>
        <w:jc w:val="center"/>
        <w:rPr>
          <w:rFonts w:ascii="Times New Roman" w:hAnsi="Times New Roman" w:cs="Times New Roman"/>
          <w:b/>
          <w:szCs w:val="24"/>
        </w:rPr>
      </w:pPr>
      <w:r w:rsidRPr="00672311">
        <w:rPr>
          <w:rFonts w:ascii="Times New Roman" w:hAnsi="Times New Roman" w:cs="Times New Roman"/>
          <w:b/>
          <w:sz w:val="24"/>
        </w:rPr>
        <w:t>I</w:t>
      </w:r>
      <w:r>
        <w:rPr>
          <w:rFonts w:ascii="Times New Roman" w:hAnsi="Times New Roman" w:cs="Times New Roman"/>
          <w:b/>
          <w:sz w:val="24"/>
        </w:rPr>
        <w:t>ndra Rizki</w:t>
      </w:r>
      <w:r w:rsidRPr="00672311">
        <w:rPr>
          <w:rFonts w:ascii="Times New Roman" w:hAnsi="Times New Roman" w:cs="Times New Roman"/>
          <w:b/>
          <w:sz w:val="24"/>
          <w:vertAlign w:val="superscript"/>
        </w:rPr>
        <w:t>1</w:t>
      </w:r>
      <w:r w:rsidRPr="00672311">
        <w:rPr>
          <w:rFonts w:ascii="Times New Roman" w:hAnsi="Times New Roman" w:cs="Times New Roman"/>
          <w:b/>
          <w:sz w:val="24"/>
        </w:rPr>
        <w:t>,</w:t>
      </w:r>
      <w:r>
        <w:rPr>
          <w:rFonts w:ascii="Times New Roman" w:hAnsi="Times New Roman" w:cs="Times New Roman"/>
          <w:b/>
          <w:sz w:val="24"/>
        </w:rPr>
        <w:t>Deyan Noufaldi</w:t>
      </w:r>
      <w:r w:rsidRPr="00672311">
        <w:rPr>
          <w:rFonts w:ascii="Times New Roman" w:hAnsi="Times New Roman" w:cs="Times New Roman"/>
          <w:b/>
          <w:sz w:val="24"/>
          <w:vertAlign w:val="superscript"/>
        </w:rPr>
        <w:t>2</w:t>
      </w:r>
      <w:r w:rsidRPr="00672311">
        <w:rPr>
          <w:rFonts w:ascii="Times New Roman" w:hAnsi="Times New Roman" w:cs="Times New Roman"/>
          <w:b/>
          <w:sz w:val="24"/>
        </w:rPr>
        <w:t>,</w:t>
      </w:r>
      <w:r w:rsidRPr="00672311">
        <w:rPr>
          <w:rFonts w:ascii="Times New Roman" w:hAnsi="Times New Roman" w:cs="Times New Roman"/>
          <w:b/>
          <w:color w:val="000000" w:themeColor="text1"/>
          <w:sz w:val="24"/>
        </w:rPr>
        <w:t>Yanuarti Apsari</w:t>
      </w:r>
      <w:r w:rsidRPr="00672311">
        <w:rPr>
          <w:rFonts w:ascii="Times New Roman" w:hAnsi="Times New Roman" w:cs="Times New Roman"/>
          <w:b/>
          <w:color w:val="000000" w:themeColor="text1"/>
          <w:sz w:val="24"/>
          <w:vertAlign w:val="superscript"/>
        </w:rPr>
        <w:t>3</w:t>
      </w:r>
    </w:p>
    <w:p w14:paraId="5F755B50" w14:textId="77777777" w:rsidR="004877D5" w:rsidRPr="00672311" w:rsidRDefault="004877D5" w:rsidP="004877D5">
      <w:pPr>
        <w:spacing w:after="0" w:line="240" w:lineRule="auto"/>
        <w:jc w:val="center"/>
        <w:rPr>
          <w:rFonts w:ascii="Times New Roman" w:hAnsi="Times New Roman" w:cs="Times New Roman"/>
          <w:sz w:val="24"/>
          <w:szCs w:val="24"/>
        </w:rPr>
      </w:pPr>
      <w:r w:rsidRPr="00672311">
        <w:rPr>
          <w:rFonts w:ascii="Times New Roman" w:hAnsi="Times New Roman" w:cs="Times New Roman"/>
          <w:sz w:val="24"/>
          <w:szCs w:val="24"/>
          <w:vertAlign w:val="superscript"/>
        </w:rPr>
        <w:t xml:space="preserve">1  </w:t>
      </w:r>
      <w:r w:rsidRPr="00672311">
        <w:rPr>
          <w:rFonts w:ascii="Times New Roman" w:hAnsi="Times New Roman" w:cs="Times New Roman"/>
          <w:sz w:val="24"/>
          <w:szCs w:val="24"/>
        </w:rPr>
        <w:t>IKIP SILIWANGI</w:t>
      </w:r>
    </w:p>
    <w:p w14:paraId="343CFBEE" w14:textId="77777777" w:rsidR="004877D5" w:rsidRPr="00672311" w:rsidRDefault="004877D5" w:rsidP="004877D5">
      <w:pPr>
        <w:spacing w:after="0" w:line="240" w:lineRule="auto"/>
        <w:jc w:val="center"/>
        <w:rPr>
          <w:rFonts w:ascii="Times New Roman" w:hAnsi="Times New Roman" w:cs="Times New Roman"/>
          <w:sz w:val="24"/>
          <w:szCs w:val="24"/>
        </w:rPr>
      </w:pPr>
      <w:r w:rsidRPr="00672311">
        <w:rPr>
          <w:rFonts w:ascii="Times New Roman" w:hAnsi="Times New Roman" w:cs="Times New Roman"/>
          <w:sz w:val="24"/>
          <w:szCs w:val="24"/>
          <w:vertAlign w:val="superscript"/>
        </w:rPr>
        <w:t xml:space="preserve">2  </w:t>
      </w:r>
      <w:r w:rsidRPr="00672311">
        <w:rPr>
          <w:rFonts w:ascii="Times New Roman" w:hAnsi="Times New Roman" w:cs="Times New Roman"/>
          <w:sz w:val="24"/>
          <w:szCs w:val="24"/>
        </w:rPr>
        <w:t>IKIP SILIWANGI</w:t>
      </w:r>
    </w:p>
    <w:p w14:paraId="2299BA92" w14:textId="77777777" w:rsidR="004877D5" w:rsidRPr="00672311" w:rsidRDefault="004877D5" w:rsidP="004877D5">
      <w:pPr>
        <w:spacing w:after="0" w:line="240" w:lineRule="auto"/>
        <w:jc w:val="center"/>
        <w:rPr>
          <w:rFonts w:ascii="Times New Roman" w:hAnsi="Times New Roman" w:cs="Times New Roman"/>
          <w:sz w:val="24"/>
          <w:szCs w:val="24"/>
        </w:rPr>
      </w:pPr>
      <w:r w:rsidRPr="00672311">
        <w:rPr>
          <w:rFonts w:ascii="Times New Roman" w:hAnsi="Times New Roman" w:cs="Times New Roman"/>
          <w:sz w:val="24"/>
          <w:szCs w:val="24"/>
          <w:vertAlign w:val="superscript"/>
        </w:rPr>
        <w:t xml:space="preserve">3 </w:t>
      </w:r>
      <w:r w:rsidRPr="00672311">
        <w:rPr>
          <w:rFonts w:ascii="Times New Roman" w:hAnsi="Times New Roman" w:cs="Times New Roman"/>
          <w:sz w:val="24"/>
          <w:szCs w:val="24"/>
        </w:rPr>
        <w:t>IKIP SILIWANGI</w:t>
      </w:r>
    </w:p>
    <w:p w14:paraId="7E973619" w14:textId="77777777" w:rsidR="004877D5" w:rsidRPr="00672311" w:rsidRDefault="00483A28" w:rsidP="004877D5">
      <w:pPr>
        <w:spacing w:after="0" w:line="360" w:lineRule="auto"/>
        <w:jc w:val="center"/>
        <w:rPr>
          <w:rFonts w:ascii="Times New Roman" w:hAnsi="Times New Roman" w:cs="Times New Roman"/>
          <w:bCs/>
          <w:szCs w:val="20"/>
        </w:rPr>
      </w:pPr>
      <w:hyperlink r:id="rId8" w:history="1">
        <w:r w:rsidR="004877D5" w:rsidRPr="00996FCB">
          <w:rPr>
            <w:rStyle w:val="Hyperlink"/>
            <w:rFonts w:ascii="Times New Roman" w:hAnsi="Times New Roman" w:cs="Times New Roman"/>
            <w:bCs/>
            <w:szCs w:val="20"/>
            <w:vertAlign w:val="superscript"/>
          </w:rPr>
          <w:t>1</w:t>
        </w:r>
        <w:r w:rsidR="004877D5" w:rsidRPr="00996FCB">
          <w:rPr>
            <w:rStyle w:val="Hyperlink"/>
            <w:rFonts w:ascii="Times New Roman" w:hAnsi="Times New Roman" w:cs="Times New Roman"/>
            <w:bCs/>
            <w:szCs w:val="20"/>
          </w:rPr>
          <w:t xml:space="preserve">indrarizki99@gmail.com, </w:t>
        </w:r>
        <w:r w:rsidR="004877D5" w:rsidRPr="00996FCB">
          <w:rPr>
            <w:rStyle w:val="Hyperlink"/>
            <w:rFonts w:ascii="Times New Roman" w:hAnsi="Times New Roman" w:cs="Times New Roman"/>
            <w:bCs/>
            <w:szCs w:val="20"/>
            <w:vertAlign w:val="superscript"/>
          </w:rPr>
          <w:t>2</w:t>
        </w:r>
        <w:r w:rsidR="004877D5" w:rsidRPr="00996FCB">
          <w:rPr>
            <w:rStyle w:val="Hyperlink"/>
            <w:rFonts w:ascii="Times New Roman" w:hAnsi="Times New Roman" w:cs="Times New Roman"/>
            <w:bCs/>
            <w:szCs w:val="20"/>
          </w:rPr>
          <w:t xml:space="preserve">deyannoufaldi@gmail.com, </w:t>
        </w:r>
        <w:r w:rsidR="004877D5" w:rsidRPr="00996FCB">
          <w:rPr>
            <w:rStyle w:val="Hyperlink"/>
            <w:rFonts w:ascii="Times New Roman" w:hAnsi="Times New Roman" w:cs="Times New Roman"/>
            <w:bCs/>
            <w:szCs w:val="20"/>
            <w:vertAlign w:val="superscript"/>
          </w:rPr>
          <w:t>3</w:t>
        </w:r>
        <w:r w:rsidR="004877D5" w:rsidRPr="00996FCB">
          <w:rPr>
            <w:rStyle w:val="Hyperlink"/>
            <w:rFonts w:ascii="Times New Roman" w:hAnsi="Times New Roman" w:cs="Times New Roman"/>
            <w:bCs/>
            <w:szCs w:val="20"/>
          </w:rPr>
          <w:t>yanuar.apsari1@gmail.com</w:t>
        </w:r>
      </w:hyperlink>
    </w:p>
    <w:p w14:paraId="0A034CBB" w14:textId="77777777" w:rsidR="004877D5" w:rsidRPr="00672311" w:rsidRDefault="004877D5" w:rsidP="004877D5">
      <w:pPr>
        <w:spacing w:after="0" w:line="240" w:lineRule="auto"/>
        <w:jc w:val="center"/>
        <w:rPr>
          <w:rFonts w:ascii="Times New Roman" w:hAnsi="Times New Roman" w:cs="Times New Roman"/>
          <w:szCs w:val="20"/>
        </w:rPr>
      </w:pPr>
    </w:p>
    <w:p w14:paraId="3BA347EC" w14:textId="77777777" w:rsidR="004877D5" w:rsidRPr="00672311" w:rsidRDefault="004877D5" w:rsidP="004877D5">
      <w:pPr>
        <w:spacing w:after="0" w:line="240" w:lineRule="auto"/>
        <w:jc w:val="center"/>
        <w:rPr>
          <w:rFonts w:ascii="Times New Roman" w:hAnsi="Times New Roman" w:cs="Times New Roman"/>
        </w:rPr>
      </w:pPr>
      <w:r w:rsidRPr="00672311">
        <w:rPr>
          <w:rFonts w:ascii="Times New Roman" w:hAnsi="Times New Roman" w:cs="Times New Roman"/>
        </w:rPr>
        <w:t>Received: XXXXXX, XXXX; Accepted: XXXXXX, XXXX</w:t>
      </w:r>
    </w:p>
    <w:p w14:paraId="020B0619" w14:textId="77777777" w:rsidR="004877D5" w:rsidRPr="00672311" w:rsidRDefault="004877D5" w:rsidP="004877D5">
      <w:pPr>
        <w:spacing w:after="0" w:line="240" w:lineRule="auto"/>
        <w:rPr>
          <w:rFonts w:ascii="Times New Roman" w:hAnsi="Times New Roman" w:cs="Times New Roman"/>
          <w:b/>
          <w:sz w:val="24"/>
          <w:szCs w:val="24"/>
        </w:rPr>
      </w:pPr>
    </w:p>
    <w:p w14:paraId="7BF5ACFE" w14:textId="77777777" w:rsidR="004877D5" w:rsidRPr="00672311" w:rsidRDefault="004877D5" w:rsidP="004877D5">
      <w:pPr>
        <w:spacing w:after="0" w:line="240" w:lineRule="auto"/>
        <w:rPr>
          <w:rFonts w:ascii="Times New Roman" w:hAnsi="Times New Roman" w:cs="Times New Roman"/>
          <w:b/>
          <w:sz w:val="24"/>
          <w:szCs w:val="24"/>
        </w:rPr>
      </w:pPr>
      <w:r w:rsidRPr="00672311">
        <w:rPr>
          <w:rFonts w:ascii="Times New Roman" w:hAnsi="Times New Roman" w:cs="Times New Roman"/>
          <w:b/>
          <w:sz w:val="24"/>
          <w:szCs w:val="24"/>
        </w:rPr>
        <w:t>Abstract</w:t>
      </w:r>
    </w:p>
    <w:p w14:paraId="1AFA8A28" w14:textId="77777777" w:rsidR="004877D5" w:rsidRPr="00672311" w:rsidRDefault="004877D5" w:rsidP="004877D5">
      <w:pPr>
        <w:spacing w:after="0" w:line="240" w:lineRule="auto"/>
        <w:jc w:val="both"/>
        <w:rPr>
          <w:rFonts w:ascii="Times New Roman" w:hAnsi="Times New Roman" w:cs="Times New Roman"/>
          <w:noProof/>
          <w:sz w:val="6"/>
        </w:rPr>
      </w:pPr>
    </w:p>
    <w:p w14:paraId="1892F115" w14:textId="77777777" w:rsidR="004877D5" w:rsidRDefault="004877D5" w:rsidP="004877D5">
      <w:pPr>
        <w:jc w:val="both"/>
        <w:rPr>
          <w:rFonts w:ascii="Times New Roman" w:hAnsi="Times New Roman" w:cs="Times New Roman"/>
          <w:sz w:val="24"/>
          <w:szCs w:val="24"/>
        </w:rPr>
      </w:pPr>
      <w:r w:rsidRPr="00982188">
        <w:rPr>
          <w:rFonts w:ascii="Times New Roman" w:hAnsi="Times New Roman" w:cs="Times New Roman"/>
          <w:sz w:val="24"/>
          <w:szCs w:val="24"/>
        </w:rPr>
        <w:t>Wr</w:t>
      </w:r>
      <w:r>
        <w:rPr>
          <w:rFonts w:ascii="Times New Roman" w:hAnsi="Times New Roman" w:cs="Times New Roman"/>
          <w:sz w:val="24"/>
          <w:szCs w:val="24"/>
        </w:rPr>
        <w:t>iting is an important skill</w:t>
      </w:r>
      <w:r w:rsidRPr="00982188">
        <w:rPr>
          <w:rFonts w:ascii="Times New Roman" w:hAnsi="Times New Roman" w:cs="Times New Roman"/>
          <w:sz w:val="24"/>
          <w:szCs w:val="24"/>
        </w:rPr>
        <w:t xml:space="preserve"> that should  be mastered by </w:t>
      </w:r>
      <w:r>
        <w:rPr>
          <w:rFonts w:ascii="Times New Roman" w:hAnsi="Times New Roman" w:cs="Times New Roman"/>
          <w:sz w:val="24"/>
          <w:szCs w:val="24"/>
        </w:rPr>
        <w:t>E</w:t>
      </w:r>
      <w:r w:rsidRPr="00982188">
        <w:rPr>
          <w:rFonts w:ascii="Times New Roman" w:hAnsi="Times New Roman" w:cs="Times New Roman"/>
          <w:sz w:val="24"/>
          <w:szCs w:val="24"/>
        </w:rPr>
        <w:t>nglish learner.</w:t>
      </w:r>
      <w:r>
        <w:rPr>
          <w:rFonts w:ascii="Times New Roman" w:hAnsi="Times New Roman" w:cs="Times New Roman"/>
          <w:sz w:val="24"/>
          <w:szCs w:val="24"/>
        </w:rPr>
        <w:t xml:space="preserve"> This research deals with teaching writing narrative text by using Collaborative Learning Approach (round table technique) and Scientific Approach. The objectives of this research are To know wheter or not there is a difference between students’ writing ability who were taught by using Collaborative Learning. This research employs the quasi experimental design. The subjects of this research were X RPL 1 as experimental class and X RPL 3 as control class. Both classes consist of 33 students. The instrument of this ressearch are writing test (pre-test and post test), observation, and interview. The data were analyzed by using statistical product and service solution (SPSS) 25 which through the normality and mann whitney process. The findings showed that the calculation result of gain score showed that the significance value was lower than 0.05 (0.0049 &lt; 0.05) which means there is a difference between students who were taught by Collaborative Learning and those who were taught by using Scientific Approachchoice o. </w:t>
      </w:r>
    </w:p>
    <w:p w14:paraId="58377038" w14:textId="77777777" w:rsidR="004877D5" w:rsidRPr="00672311" w:rsidRDefault="004877D5" w:rsidP="004877D5">
      <w:pPr>
        <w:spacing w:after="0" w:line="240" w:lineRule="auto"/>
        <w:jc w:val="both"/>
        <w:rPr>
          <w:rFonts w:ascii="Times New Roman" w:eastAsia="Times New Roman" w:hAnsi="Times New Roman" w:cs="Times New Roman"/>
          <w:sz w:val="6"/>
          <w:szCs w:val="24"/>
        </w:rPr>
      </w:pPr>
      <w:r w:rsidRPr="005D10B0">
        <w:rPr>
          <w:rFonts w:ascii="Times New Roman" w:hAnsi="Times New Roman" w:cs="Times New Roman"/>
          <w:b/>
          <w:sz w:val="24"/>
          <w:szCs w:val="24"/>
        </w:rPr>
        <w:t>Keywords:</w:t>
      </w:r>
      <w:r>
        <w:rPr>
          <w:rFonts w:ascii="Times New Roman" w:hAnsi="Times New Roman" w:cs="Times New Roman"/>
          <w:sz w:val="24"/>
          <w:szCs w:val="24"/>
        </w:rPr>
        <w:t xml:space="preserve"> </w:t>
      </w:r>
      <w:r w:rsidRPr="005D10B0">
        <w:rPr>
          <w:rFonts w:ascii="Times New Roman" w:hAnsi="Times New Roman" w:cs="Times New Roman"/>
          <w:i/>
          <w:sz w:val="24"/>
          <w:szCs w:val="24"/>
        </w:rPr>
        <w:t>W</w:t>
      </w:r>
      <w:r>
        <w:rPr>
          <w:rFonts w:ascii="Times New Roman" w:hAnsi="Times New Roman" w:cs="Times New Roman"/>
          <w:i/>
          <w:sz w:val="24"/>
          <w:szCs w:val="24"/>
        </w:rPr>
        <w:t>riting, Narrative, Collaborative Learning, Round table technique</w:t>
      </w:r>
    </w:p>
    <w:p w14:paraId="61D8FA05" w14:textId="77777777" w:rsidR="004877D5" w:rsidRPr="00672311" w:rsidRDefault="004877D5" w:rsidP="004877D5">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877D5" w:rsidRPr="00672311" w14:paraId="00869D81" w14:textId="77777777" w:rsidTr="005039BC">
        <w:trPr>
          <w:trHeight w:val="624"/>
        </w:trPr>
        <w:tc>
          <w:tcPr>
            <w:tcW w:w="9287" w:type="dxa"/>
          </w:tcPr>
          <w:p w14:paraId="5BFC7E50" w14:textId="77777777" w:rsidR="004877D5" w:rsidRPr="00672311" w:rsidRDefault="004877D5" w:rsidP="005039BC">
            <w:pPr>
              <w:jc w:val="both"/>
              <w:rPr>
                <w:rFonts w:ascii="Times New Roman" w:hAnsi="Times New Roman" w:cs="Times New Roman"/>
                <w:bCs/>
                <w:szCs w:val="24"/>
              </w:rPr>
            </w:pPr>
            <w:r w:rsidRPr="00672311">
              <w:rPr>
                <w:rFonts w:ascii="Times New Roman" w:hAnsi="Times New Roman" w:cs="Times New Roman"/>
                <w:b/>
                <w:i/>
                <w:noProof/>
                <w:sz w:val="24"/>
                <w:szCs w:val="24"/>
              </w:rPr>
              <w:t xml:space="preserve">How to Cite: </w:t>
            </w:r>
            <w:r w:rsidRPr="00672311">
              <w:rPr>
                <w:rFonts w:ascii="Times New Roman" w:hAnsi="Times New Roman" w:cs="Times New Roman"/>
                <w:noProof/>
                <w:sz w:val="24"/>
                <w:szCs w:val="24"/>
              </w:rPr>
              <w:t xml:space="preserve">Last name-1, Initial First and Middle name-1., Last name-2, Initial First and Middle name-2., &amp;Last name-3, Initial First and Middle name-3. (2019). Title </w:t>
            </w:r>
            <w:r w:rsidRPr="00672311">
              <w:rPr>
                <w:rFonts w:ascii="Times New Roman" w:hAnsi="Times New Roman"/>
                <w:sz w:val="24"/>
                <w:szCs w:val="32"/>
              </w:rPr>
              <w:t>TitleTitleTitle</w:t>
            </w:r>
            <w:r w:rsidRPr="00672311">
              <w:rPr>
                <w:rFonts w:ascii="Times New Roman" w:hAnsi="Times New Roman" w:cs="Times New Roman"/>
                <w:bCs/>
                <w:szCs w:val="24"/>
              </w:rPr>
              <w:t xml:space="preserve">. </w:t>
            </w:r>
            <w:r w:rsidRPr="00672311">
              <w:rPr>
                <w:rFonts w:ascii="Times New Roman" w:hAnsi="Times New Roman" w:cs="Times New Roman"/>
                <w:bCs/>
                <w:i/>
                <w:szCs w:val="24"/>
              </w:rPr>
              <w:t>Infinity</w:t>
            </w:r>
            <w:r w:rsidRPr="00672311">
              <w:rPr>
                <w:rFonts w:ascii="Times New Roman" w:hAnsi="Times New Roman" w:cs="Times New Roman"/>
                <w:bCs/>
                <w:szCs w:val="24"/>
              </w:rPr>
              <w:t>, X (X), XX-XX.</w:t>
            </w:r>
          </w:p>
        </w:tc>
      </w:tr>
    </w:tbl>
    <w:p w14:paraId="47551A8E" w14:textId="77777777" w:rsidR="004877D5" w:rsidRPr="00672311" w:rsidRDefault="004877D5" w:rsidP="004877D5">
      <w:pPr>
        <w:spacing w:after="0" w:line="240" w:lineRule="auto"/>
        <w:rPr>
          <w:rFonts w:ascii="Times New Roman" w:hAnsi="Times New Roman" w:cs="Times New Roman"/>
          <w:b/>
          <w:noProof/>
          <w:sz w:val="24"/>
          <w:szCs w:val="24"/>
        </w:rPr>
      </w:pPr>
    </w:p>
    <w:p w14:paraId="26E89860" w14:textId="77777777" w:rsidR="004877D5" w:rsidRPr="00894E46" w:rsidRDefault="004877D5" w:rsidP="004877D5">
      <w:pPr>
        <w:spacing w:after="0" w:line="240" w:lineRule="auto"/>
        <w:rPr>
          <w:rFonts w:ascii="Times New Roman" w:hAnsi="Times New Roman" w:cs="Times New Roman"/>
          <w:noProof/>
          <w:sz w:val="10"/>
          <w:szCs w:val="24"/>
        </w:rPr>
      </w:pPr>
      <w:r w:rsidRPr="00672311">
        <w:rPr>
          <w:rFonts w:ascii="Times New Roman" w:hAnsi="Times New Roman" w:cs="Times New Roman"/>
          <w:b/>
          <w:noProof/>
          <w:sz w:val="24"/>
          <w:szCs w:val="24"/>
        </w:rPr>
        <w:t>INTRODUCTION</w:t>
      </w:r>
    </w:p>
    <w:p w14:paraId="442A5133" w14:textId="77777777" w:rsidR="004877D5" w:rsidRDefault="004877D5" w:rsidP="004877D5">
      <w:pPr>
        <w:spacing w:after="0" w:line="240" w:lineRule="auto"/>
        <w:jc w:val="both"/>
        <w:rPr>
          <w:rFonts w:ascii="Times New Roman" w:eastAsia="Times New Roman" w:hAnsi="Times New Roman" w:cs="Times New Roman"/>
          <w:sz w:val="10"/>
        </w:rPr>
      </w:pPr>
    </w:p>
    <w:p w14:paraId="2679DF74" w14:textId="77777777" w:rsidR="004877D5" w:rsidRPr="00672311" w:rsidRDefault="004877D5" w:rsidP="004877D5">
      <w:pPr>
        <w:spacing w:after="0" w:line="240" w:lineRule="auto"/>
        <w:jc w:val="both"/>
        <w:rPr>
          <w:rFonts w:ascii="Times New Roman" w:eastAsia="Times New Roman" w:hAnsi="Times New Roman" w:cs="Times New Roman"/>
          <w:sz w:val="10"/>
        </w:rPr>
      </w:pPr>
    </w:p>
    <w:p w14:paraId="2C7E3B62" w14:textId="77777777" w:rsidR="004877D5" w:rsidRDefault="004877D5" w:rsidP="004877D5">
      <w:pPr>
        <w:pStyle w:val="ListParagraph"/>
        <w:spacing w:after="0" w:line="240" w:lineRule="auto"/>
        <w:ind w:left="0"/>
        <w:jc w:val="both"/>
        <w:rPr>
          <w:rFonts w:ascii="Times New Roman" w:hAnsi="Times New Roman" w:cs="Times New Roman"/>
          <w:sz w:val="24"/>
          <w:szCs w:val="24"/>
        </w:rPr>
      </w:pPr>
      <w:bookmarkStart w:id="1" w:name="_Toc19446167"/>
      <w:r w:rsidRPr="00982188">
        <w:rPr>
          <w:rFonts w:ascii="Times New Roman" w:hAnsi="Times New Roman" w:cs="Times New Roman"/>
          <w:sz w:val="24"/>
          <w:szCs w:val="24"/>
        </w:rPr>
        <w:t xml:space="preserve">In English learning, there are four macro skills that should be learnt by students. The skills are reading, </w:t>
      </w:r>
      <w:r>
        <w:rPr>
          <w:rFonts w:ascii="Times New Roman" w:hAnsi="Times New Roman" w:cs="Times New Roman"/>
          <w:sz w:val="24"/>
          <w:szCs w:val="24"/>
        </w:rPr>
        <w:t>listening, writing and speaking</w:t>
      </w:r>
      <w:r w:rsidRPr="00982188">
        <w:rPr>
          <w:rFonts w:ascii="Times New Roman" w:hAnsi="Times New Roman" w:cs="Times New Roman"/>
          <w:sz w:val="24"/>
          <w:szCs w:val="24"/>
        </w:rPr>
        <w:t xml:space="preserve">. </w:t>
      </w:r>
      <w:r>
        <w:rPr>
          <w:rFonts w:ascii="Times New Roman" w:hAnsi="Times New Roman" w:cs="Times New Roman"/>
          <w:sz w:val="24"/>
          <w:szCs w:val="24"/>
        </w:rPr>
        <w:t>Writing is the one of four E</w:t>
      </w:r>
      <w:r w:rsidRPr="00982188">
        <w:rPr>
          <w:rFonts w:ascii="Times New Roman" w:hAnsi="Times New Roman" w:cs="Times New Roman"/>
          <w:sz w:val="24"/>
          <w:szCs w:val="24"/>
        </w:rPr>
        <w:t xml:space="preserve">nglish skills that should  be mastered by learner. </w:t>
      </w:r>
      <w:r>
        <w:rPr>
          <w:rFonts w:ascii="Times New Roman" w:hAnsi="Times New Roman" w:cs="Times New Roman"/>
          <w:noProof/>
          <w:sz w:val="24"/>
          <w:szCs w:val="24"/>
        </w:rPr>
        <w:t>Har</w:t>
      </w:r>
      <w:r>
        <w:rPr>
          <w:rFonts w:ascii="Times New Roman" w:hAnsi="Times New Roman" w:cs="Times New Roman"/>
          <w:sz w:val="24"/>
          <w:szCs w:val="24"/>
        </w:rPr>
        <w:t xml:space="preserve">mer (2004, p.31) as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{"citationItems":[{"id":"ITEM-1","itemData":{"DOI":"10.25134/ieflj.v4i2.1374","ISSN":"2252-7427","abstract":"A number of studies suggested that journal writing is a supportive tool that encourages learners</w:instrText>
      </w:r>
      <w:r>
        <w:rPr>
          <w:rFonts w:ascii="Tahoma" w:hAnsi="Tahoma" w:cs="Tahoma"/>
          <w:sz w:val="24"/>
          <w:szCs w:val="24"/>
        </w:rPr>
        <w:instrText>�</w:instrText>
      </w:r>
      <w:r>
        <w:rPr>
          <w:rFonts w:ascii="Times New Roman" w:hAnsi="Times New Roman" w:cs="Times New Roman"/>
          <w:sz w:val="24"/>
          <w:szCs w:val="24"/>
        </w:rPr>
        <w:instrText xml:space="preserve"> reflective activity and that reflective thinking skills can be taught and learned. Accordingly, this study investigated the implementation of reflective reading journal in teaching writing as well as the benefits that the students obtained after writing reflective reading journal. This study employed a case study research design which used three data collection including observation, interview and students</w:instrText>
      </w:r>
      <w:r>
        <w:rPr>
          <w:rFonts w:ascii="Tahoma" w:hAnsi="Tahoma" w:cs="Tahoma"/>
          <w:sz w:val="24"/>
          <w:szCs w:val="24"/>
        </w:rPr>
        <w:instrText>�</w:instrText>
      </w:r>
      <w:r>
        <w:rPr>
          <w:rFonts w:ascii="Times New Roman" w:hAnsi="Times New Roman" w:cs="Times New Roman"/>
          <w:sz w:val="24"/>
          <w:szCs w:val="24"/>
        </w:rPr>
        <w:instrText xml:space="preserve"> texts. The results of the study revealed that reflective reading journal can be used </w:instrText>
      </w:r>
      <w:r>
        <w:rPr>
          <w:rFonts w:ascii="Tahoma" w:hAnsi="Tahoma" w:cs="Tahoma"/>
          <w:sz w:val="24"/>
          <w:szCs w:val="24"/>
        </w:rPr>
        <w:instrText>�</w:instrText>
      </w:r>
      <w:r>
        <w:rPr>
          <w:rFonts w:ascii="Times New Roman" w:hAnsi="Times New Roman" w:cs="Times New Roman"/>
          <w:sz w:val="24"/>
          <w:szCs w:val="24"/>
        </w:rPr>
        <w:instrText>effectively to improve students</w:instrText>
      </w:r>
      <w:r>
        <w:rPr>
          <w:rFonts w:ascii="Tahoma" w:hAnsi="Tahoma" w:cs="Tahoma"/>
          <w:sz w:val="24"/>
          <w:szCs w:val="24"/>
        </w:rPr>
        <w:instrText>�</w:instrText>
      </w:r>
      <w:r>
        <w:rPr>
          <w:rFonts w:ascii="Times New Roman" w:hAnsi="Times New Roman" w:cs="Times New Roman"/>
          <w:sz w:val="24"/>
          <w:szCs w:val="24"/>
        </w:rPr>
        <w:instrText xml:space="preserve"> writing skill through several ways. First, the students were required to produce clearly defined paragraphs which include two sections. The first section included referencing data, such as author and title, and a paraphrase of the reading. The second section contained a response to a specific aspect of the reading. Second, the participants of the research were involved in decision making of topics for reading. Third, they wrote reflective reading journal weekly. Fourth, teacher gave feedback to students</w:instrText>
      </w:r>
      <w:r>
        <w:rPr>
          <w:rFonts w:ascii="Tahoma" w:hAnsi="Tahoma" w:cs="Tahoma"/>
          <w:sz w:val="24"/>
          <w:szCs w:val="24"/>
        </w:rPr>
        <w:instrText>�</w:instrText>
      </w:r>
      <w:r>
        <w:rPr>
          <w:rFonts w:ascii="Times New Roman" w:hAnsi="Times New Roman" w:cs="Times New Roman"/>
          <w:sz w:val="24"/>
          <w:szCs w:val="24"/>
        </w:rPr>
        <w:instrText xml:space="preserve"> journal entries. In addition,the study also showed that there were some benefits, namely development of ideas, improvement of textual coherence, and Improvement of textual cohesion.Keywords: reflective reading journal; writing; benefit; EFL; ELT.","author":[{"dropping-particle":"","family":"Apsari","given":"Yanuarti","non-dropping-particle":"","parse-names":false,"suffix":""}],"container-title":"Indonesian EFL Journal","id":"ITEM-1","issue":"2","issued":{"date-parts":[["2018"]]},"page":"39","title":"Reflective Reading Journal in Teaching Writing","type":"article-journal","volume":"4"},"uris":["http://www.mendeley.com/documents/?uuid=b6bbbbb9-16a5-4d2a-99ba-913de7a981ed"]}],"mendeley":{"formattedCitation":"(Apsari, 2018)","manualFormatting":"Apsari (2018)","plainTextFormattedCitation":"(Apsari, 2018)","previouslyFormattedCitation":"(Apsari,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Apsari</w:t>
      </w:r>
      <w:r w:rsidRPr="0061351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13511">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stated</w:t>
      </w:r>
      <w:r w:rsidRPr="00982188">
        <w:rPr>
          <w:rFonts w:ascii="Times New Roman" w:hAnsi="Times New Roman" w:cs="Times New Roman"/>
          <w:sz w:val="24"/>
          <w:szCs w:val="24"/>
        </w:rPr>
        <w:t xml:space="preserve"> that “</w:t>
      </w:r>
      <w:r>
        <w:rPr>
          <w:rFonts w:ascii="Times New Roman" w:hAnsi="Times New Roman" w:cs="Times New Roman"/>
          <w:sz w:val="24"/>
          <w:szCs w:val="24"/>
        </w:rPr>
        <w:t xml:space="preserve"> writing has always formed part of  the syllabus in the teaching English</w:t>
      </w:r>
      <w:r w:rsidRPr="00982188">
        <w:rPr>
          <w:rFonts w:ascii="Times New Roman" w:hAnsi="Times New Roman" w:cs="Times New Roman"/>
          <w:sz w:val="24"/>
          <w:szCs w:val="24"/>
        </w:rPr>
        <w:t>”.  Writing is a process of arranging words in which people express their thoughts, idea, feeling and opinion. Writing can be used as a communication tools in readable form. Writing can develop the students</w:t>
      </w:r>
      <w:r>
        <w:rPr>
          <w:rFonts w:ascii="Times New Roman" w:hAnsi="Times New Roman" w:cs="Times New Roman"/>
          <w:sz w:val="24"/>
          <w:szCs w:val="24"/>
        </w:rPr>
        <w:t>’</w:t>
      </w:r>
      <w:r w:rsidRPr="00982188">
        <w:rPr>
          <w:rFonts w:ascii="Times New Roman" w:hAnsi="Times New Roman" w:cs="Times New Roman"/>
          <w:sz w:val="24"/>
          <w:szCs w:val="24"/>
        </w:rPr>
        <w:t xml:space="preserve"> critical thinking.  “On a general basis, writing can teach critical thinking by helping student’s organize, summarize, and integrate and synthesize diverse </w:t>
      </w:r>
      <w:r>
        <w:rPr>
          <w:rFonts w:ascii="Times New Roman" w:hAnsi="Times New Roman" w:cs="Times New Roman"/>
          <w:sz w:val="24"/>
          <w:szCs w:val="24"/>
        </w:rPr>
        <w:t xml:space="preserve">element into a coherent whole”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{"citationItems":[{"id":"ITEM-1","itemData":{"author":[{"dropping-particle":"","family":"Barkley","given":"Elizabeth F.","non-dropping-particle":"","parse-names":false,"suffix":""},{"dropping-particle":"","family":"Cross","given":"K. Patricia","non-dropping-particle":"","parse-names":false,"suffix":""},{"dropping-particle":"","family":"Major","given":"Claire Howell","non-dropping-particle":"","parse-names":false,"suffix":""}],"edition":"1","id":"ITEM-1","issued":{"date-parts":[["2005"]]},"publisher":"Jossey Bass","publisher-place":"San Francisco","title":"Collaborative Learning Tecniques","type":"book"},"uris":["http://www.mendeley.com/documents/?uuid=7c0689e9-aa06-49d5-b84d-c3f7ac23dcc5","http://www.mendeley.com/documents/?uuid=dc16f819-05f4-47c9-bc83-44ee32420d0d"]}],"mendeley":{"formattedCitation":"(Barkley, Cross, &amp; Major, 2005)","manualFormatting":"Barkley et al (2005)","plainTextFormattedCitation":"(Barkley, Cross, &amp; Major, 2005)","previouslyFormattedCitation":"(Barkley, Cross, &amp; Major,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Barkley et al (</w:t>
      </w:r>
      <w:r w:rsidRPr="007B6585">
        <w:rPr>
          <w:rFonts w:ascii="Times New Roman" w:hAnsi="Times New Roman" w:cs="Times New Roman"/>
          <w:noProof/>
          <w:sz w:val="24"/>
          <w:szCs w:val="24"/>
        </w:rPr>
        <w:t>2005)</w:t>
      </w:r>
      <w:r>
        <w:rPr>
          <w:rFonts w:ascii="Times New Roman" w:hAnsi="Times New Roman" w:cs="Times New Roman"/>
          <w:sz w:val="24"/>
          <w:szCs w:val="24"/>
        </w:rPr>
        <w:fldChar w:fldCharType="end"/>
      </w:r>
      <w:r>
        <w:rPr>
          <w:rFonts w:ascii="Times New Roman" w:hAnsi="Times New Roman" w:cs="Times New Roman"/>
          <w:sz w:val="24"/>
          <w:szCs w:val="24"/>
        </w:rPr>
        <w:t xml:space="preserve"> as cited in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{"citationItems":[{"id":"ITEM-1","itemData":{"abstract":"Writing is the difficult skill to master that is why exercise regularly is needed. The aim of this research is to figure out the improvement on students to write descriptive through collaborative writing method. The research design in this study is classroom action research with qualitative and quantitative approach. The population of this research is all students grade eight at junior high school, they are 360 students and as a sample of this research consist of ten percent from the population. There were two kind of data on this research namely qualitative and quantitative. Qualitative data showed that students' interest in writing descriptive beacause they can write collaboratively, knowledge sharing and critical thinking in teaching and learning process. Quantitative data showed us the improvment from the first up to the last test, the improvement occurred continuously. It can be seen from the students' mean score and percenta</w:instrText>
      </w:r>
      <w:r>
        <w:rPr>
          <w:rFonts w:ascii="Times New Roman" w:hAnsi="Times New Roman" w:cs="Times New Roman" w:hint="eastAsia"/>
          <w:sz w:val="24"/>
          <w:szCs w:val="24"/>
        </w:rPr>
        <w:instrText xml:space="preserve">ge students who got ≥ 75. The mean in the first (observation) test is 59 and percentage who got ≥ 75 is 0%. The mean in cycle-I is 71,83 and percentage who got ≥ 75 is 60%. The mean in cycle-II is 76,36 and percentage who got ≥ 75 is 70%. It describes us </w:instrText>
      </w:r>
      <w:r>
        <w:rPr>
          <w:rFonts w:ascii="Times New Roman" w:hAnsi="Times New Roman" w:cs="Times New Roman"/>
          <w:sz w:val="24"/>
          <w:szCs w:val="24"/>
        </w:rPr>
        <w:instrText>that there is an improvement on students achievement by implementing collaborative writing method.","author":[{"dropping-particle":"","family":"Sipayung","given":"Kammer Tuahman","non-dropping-particle":"","parse-names":false,"suffix":""}],"id":"ITEM-1","issued":{"date-parts":[["2016"]]},"page":"88-99","title":"The Implementation of Collaborative Writing Method to Improve Students' Writing of Descriptive Genre at SMP Negeri 3 Percut Sei Tuan on Grade VIII at The Academic Year","type":"article-journal"},"uris":["http://www.mendeley.com/documents/?uuid=e4fd808c-a297-429a-811e-318570b59b45"]}],"mendeley":{"formattedCitation":"(Sipayung, 2016)","manualFormatting":" Sipayung (2016)","plainTextFormattedCitation":"(Sipayung, 2016)","previouslyFormattedCitation":"(Sipayung,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Sipayung (</w:t>
      </w:r>
      <w:r w:rsidRPr="00BA0256">
        <w:rPr>
          <w:rFonts w:ascii="Times New Roman" w:hAnsi="Times New Roman" w:cs="Times New Roman"/>
          <w:noProof/>
          <w:sz w:val="24"/>
          <w:szCs w:val="24"/>
        </w:rPr>
        <w:t>2016)</w:t>
      </w:r>
      <w:r>
        <w:rPr>
          <w:rFonts w:ascii="Times New Roman" w:hAnsi="Times New Roman" w:cs="Times New Roman"/>
          <w:sz w:val="24"/>
          <w:szCs w:val="24"/>
        </w:rPr>
        <w:fldChar w:fldCharType="end"/>
      </w:r>
      <w:r w:rsidRPr="00982188">
        <w:rPr>
          <w:rFonts w:ascii="Times New Roman" w:hAnsi="Times New Roman" w:cs="Times New Roman"/>
          <w:sz w:val="24"/>
          <w:szCs w:val="24"/>
        </w:rPr>
        <w:t xml:space="preserve">. </w:t>
      </w:r>
    </w:p>
    <w:p w14:paraId="01B8FB11" w14:textId="77777777" w:rsidR="004877D5" w:rsidRPr="00995E5B" w:rsidRDefault="004877D5" w:rsidP="004877D5">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However, w</w:t>
      </w:r>
      <w:r w:rsidRPr="00982188">
        <w:rPr>
          <w:rFonts w:ascii="Times New Roman" w:hAnsi="Times New Roman" w:cs="Times New Roman"/>
          <w:sz w:val="24"/>
          <w:szCs w:val="24"/>
        </w:rPr>
        <w:t xml:space="preserve">riting in English is often a challenge because it involves many components including grammar accuracy, sentence structure, choice of words and so on. Compared  to  other  three  skill,  writing is  </w:t>
      </w:r>
      <w:r>
        <w:rPr>
          <w:rFonts w:ascii="Times New Roman" w:hAnsi="Times New Roman" w:cs="Times New Roman"/>
          <w:sz w:val="24"/>
          <w:szCs w:val="24"/>
        </w:rPr>
        <w:t>one of</w:t>
      </w:r>
      <w:r w:rsidRPr="00982188">
        <w:rPr>
          <w:rFonts w:ascii="Times New Roman" w:hAnsi="Times New Roman" w:cs="Times New Roman"/>
          <w:sz w:val="24"/>
          <w:szCs w:val="24"/>
        </w:rPr>
        <w:t xml:space="preserve">  the  most  difficult language skill to achieve by the students and to teach by the teachers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{"citationItems":[{"id":"ITEM-1","itemData":{"author":[{"dropping-particle":"","family":"Alwasilah","given":"A. C.","non-dropping-particle":"","parse-names":false,"suffix":""}],"id":"ITEM-1","issued":{"date-parts":[["2005"]]},"publisher":"PT Kiblat Buku Utama","publisher-place":"Bandung","title":"Pokoknya Menulis: Cara Baru","type":"book"},"uris":["http://www.mendeley.com/documents/?uuid=c163317c-87d4-4e7a-a26c-7d933da95c9c","http://www.mendeley.com/documents/?uuid=7af06a18-ae95-4511-9cac-c20398bbf1ec"]}],"mendeley":{"formattedCitation":"(Alwasilah, 2005)","manualFormatting":"Alwasilah (2005)","plainTextFormattedCitation":"(Alwasilah, 2005)","previouslyFormattedCitation":"(Alwasilah,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Alwasilah (</w:t>
      </w:r>
      <w:r w:rsidRPr="007B6585">
        <w:rPr>
          <w:rFonts w:ascii="Times New Roman" w:hAnsi="Times New Roman" w:cs="Times New Roman"/>
          <w:noProof/>
          <w:sz w:val="24"/>
          <w:szCs w:val="24"/>
        </w:rPr>
        <w:t>2005)</w:t>
      </w:r>
      <w:r>
        <w:rPr>
          <w:rFonts w:ascii="Times New Roman" w:hAnsi="Times New Roman" w:cs="Times New Roman"/>
          <w:sz w:val="24"/>
          <w:szCs w:val="24"/>
        </w:rPr>
        <w:fldChar w:fldCharType="end"/>
      </w:r>
      <w:r>
        <w:rPr>
          <w:rFonts w:ascii="Times New Roman" w:hAnsi="Times New Roman" w:cs="Times New Roman"/>
          <w:sz w:val="24"/>
          <w:szCs w:val="24"/>
        </w:rPr>
        <w:t xml:space="preserve"> as cited in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{"citationItems":[{"id":"ITEM-1","itemData":{"DOI":"10.25134/ieflj.v4i2.1374","ISSN":"2252-7427","abstract":"A number of studies suggested that journal writing is a supportive tool that encourages learners</w:instrText>
      </w:r>
      <w:r>
        <w:rPr>
          <w:rFonts w:ascii="Tahoma" w:hAnsi="Tahoma" w:cs="Tahoma"/>
          <w:sz w:val="24"/>
          <w:szCs w:val="24"/>
        </w:rPr>
        <w:instrText>�</w:instrText>
      </w:r>
      <w:r>
        <w:rPr>
          <w:rFonts w:ascii="Times New Roman" w:hAnsi="Times New Roman" w:cs="Times New Roman"/>
          <w:sz w:val="24"/>
          <w:szCs w:val="24"/>
        </w:rPr>
        <w:instrText xml:space="preserve"> reflective activity and that reflective thinking skills can be taught and learned. Accordingly, this study investigated the implementation of reflective reading journal in teaching writing as well as the benefits that the students obtained after writing reflective reading journal. This study employed a case study research design which used three data collection including observation, interview and students</w:instrText>
      </w:r>
      <w:r>
        <w:rPr>
          <w:rFonts w:ascii="Tahoma" w:hAnsi="Tahoma" w:cs="Tahoma"/>
          <w:sz w:val="24"/>
          <w:szCs w:val="24"/>
        </w:rPr>
        <w:instrText>�</w:instrText>
      </w:r>
      <w:r>
        <w:rPr>
          <w:rFonts w:ascii="Times New Roman" w:hAnsi="Times New Roman" w:cs="Times New Roman"/>
          <w:sz w:val="24"/>
          <w:szCs w:val="24"/>
        </w:rPr>
        <w:instrText xml:space="preserve"> texts. The results of the study revealed that reflective reading journal can be used </w:instrText>
      </w:r>
      <w:r>
        <w:rPr>
          <w:rFonts w:ascii="Tahoma" w:hAnsi="Tahoma" w:cs="Tahoma"/>
          <w:sz w:val="24"/>
          <w:szCs w:val="24"/>
        </w:rPr>
        <w:instrText>�</w:instrText>
      </w:r>
      <w:r>
        <w:rPr>
          <w:rFonts w:ascii="Times New Roman" w:hAnsi="Times New Roman" w:cs="Times New Roman"/>
          <w:sz w:val="24"/>
          <w:szCs w:val="24"/>
        </w:rPr>
        <w:instrText>effectively to improve students</w:instrText>
      </w:r>
      <w:r>
        <w:rPr>
          <w:rFonts w:ascii="Tahoma" w:hAnsi="Tahoma" w:cs="Tahoma"/>
          <w:sz w:val="24"/>
          <w:szCs w:val="24"/>
        </w:rPr>
        <w:instrText>�</w:instrText>
      </w:r>
      <w:r>
        <w:rPr>
          <w:rFonts w:ascii="Times New Roman" w:hAnsi="Times New Roman" w:cs="Times New Roman"/>
          <w:sz w:val="24"/>
          <w:szCs w:val="24"/>
        </w:rPr>
        <w:instrText xml:space="preserve"> writing skill through several ways. First, the students were required to produce clearly defined paragraphs which include two sections. The first section included referencing data, such as author and title, and a paraphrase of the reading. The second section contained a response to a specific aspect of the reading. Second, the participants of the research were involved in decision making of topics for reading. Third, they wrote reflective reading journal weekly. Fourth, teacher gave feedback to students</w:instrText>
      </w:r>
      <w:r>
        <w:rPr>
          <w:rFonts w:ascii="Tahoma" w:hAnsi="Tahoma" w:cs="Tahoma"/>
          <w:sz w:val="24"/>
          <w:szCs w:val="24"/>
        </w:rPr>
        <w:instrText>�</w:instrText>
      </w:r>
      <w:r>
        <w:rPr>
          <w:rFonts w:ascii="Times New Roman" w:hAnsi="Times New Roman" w:cs="Times New Roman"/>
          <w:sz w:val="24"/>
          <w:szCs w:val="24"/>
        </w:rPr>
        <w:instrText xml:space="preserve"> journal entries. In addition,the study also showed that there were some benefits, namely development of ideas, improvement of textual coherence, and Improvement of textual cohesion.Keywords: reflective reading journal; writing; benefit; EFL; ELT.","author":[{"dropping-particle":"","family":"Apsari","given":"Yanuarti","non-dropping-particle":"","parse-names":false,"suffix":""}],"container-title":"Indonesian EFL Journal","id":"ITEM-1","issue":"2","issued":{"date-parts":[["2018"]]},"page":"39","title":"Reflective Reading Journal in Teaching Writing","type":"article-journal","volume":"4"},"uris":["http://www.mendeley.com/documents/?uuid=b6bbbbb9-16a5-4d2a-99ba-913de7a981ed"]}],"mendeley":{"formattedCitation":"(Apsari, 2018)","manualFormatting":" Apsari (2018)","plainTextFormattedCitation":"(Apsari, 2018)","previouslyFormattedCitation":"(Apsari,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Apsari</w:t>
      </w:r>
      <w:r w:rsidRPr="00BA025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A0256">
        <w:rPr>
          <w:rFonts w:ascii="Times New Roman" w:hAnsi="Times New Roman" w:cs="Times New Roman"/>
          <w:noProof/>
          <w:sz w:val="24"/>
          <w:szCs w:val="24"/>
        </w:rPr>
        <w:t>2018)</w:t>
      </w:r>
      <w:r>
        <w:rPr>
          <w:rFonts w:ascii="Times New Roman" w:hAnsi="Times New Roman" w:cs="Times New Roman"/>
          <w:sz w:val="24"/>
          <w:szCs w:val="24"/>
        </w:rPr>
        <w:fldChar w:fldCharType="end"/>
      </w:r>
      <w:r w:rsidRPr="00982188">
        <w:rPr>
          <w:rFonts w:ascii="Times New Roman" w:hAnsi="Times New Roman" w:cs="Times New Roman"/>
          <w:sz w:val="24"/>
          <w:szCs w:val="24"/>
        </w:rPr>
        <w:t xml:space="preserve">. Therefore, it is no wonder </w:t>
      </w:r>
      <w:r w:rsidRPr="00982188">
        <w:rPr>
          <w:rFonts w:ascii="Times New Roman" w:hAnsi="Times New Roman" w:cs="Times New Roman"/>
          <w:sz w:val="24"/>
          <w:szCs w:val="24"/>
        </w:rPr>
        <w:lastRenderedPageBreak/>
        <w:t>if writing in English is sometimes still a difficult thing for both non- native and native speakers. Previous studies revealed that</w:t>
      </w:r>
      <w:r>
        <w:rPr>
          <w:rFonts w:ascii="Times New Roman" w:hAnsi="Times New Roman" w:cs="Times New Roman"/>
          <w:sz w:val="24"/>
          <w:szCs w:val="24"/>
        </w:rPr>
        <w:t xml:space="preserve"> many</w:t>
      </w:r>
      <w:r w:rsidRPr="00982188">
        <w:rPr>
          <w:rFonts w:ascii="Times New Roman" w:hAnsi="Times New Roman" w:cs="Times New Roman"/>
          <w:sz w:val="24"/>
          <w:szCs w:val="24"/>
        </w:rPr>
        <w:t xml:space="preserve"> Indonesian students as a</w:t>
      </w:r>
      <w:r>
        <w:rPr>
          <w:rFonts w:ascii="Times New Roman" w:hAnsi="Times New Roman" w:cs="Times New Roman"/>
          <w:sz w:val="24"/>
          <w:szCs w:val="24"/>
        </w:rPr>
        <w:t>n</w:t>
      </w:r>
      <w:r w:rsidRPr="00982188">
        <w:rPr>
          <w:rFonts w:ascii="Times New Roman" w:hAnsi="Times New Roman" w:cs="Times New Roman"/>
          <w:sz w:val="24"/>
          <w:szCs w:val="24"/>
        </w:rPr>
        <w:t xml:space="preserve"> English for Foreign Languange (EFL) learner still have </w:t>
      </w:r>
      <w:r>
        <w:rPr>
          <w:rFonts w:ascii="Times New Roman" w:hAnsi="Times New Roman" w:cs="Times New Roman"/>
          <w:sz w:val="24"/>
          <w:szCs w:val="24"/>
        </w:rPr>
        <w:t xml:space="preserve">many </w:t>
      </w:r>
      <w:r w:rsidRPr="00982188">
        <w:rPr>
          <w:rFonts w:ascii="Times New Roman" w:hAnsi="Times New Roman" w:cs="Times New Roman"/>
          <w:sz w:val="24"/>
          <w:szCs w:val="24"/>
        </w:rPr>
        <w:t>problems in learning it because writing itself  involves aspects of logically ordered</w:t>
      </w:r>
      <w:r w:rsidRPr="0059076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82188">
        <w:rPr>
          <w:rFonts w:ascii="Times New Roman" w:hAnsi="Times New Roman" w:cs="Times New Roman"/>
          <w:sz w:val="24"/>
          <w:szCs w:val="24"/>
        </w:rPr>
        <w:t xml:space="preserve">grammatical form. </w:t>
      </w:r>
      <w:r w:rsidRPr="007C78DA">
        <w:rPr>
          <w:rFonts w:asciiTheme="majorBidi" w:hAnsiTheme="majorBidi" w:cstheme="majorBidi"/>
          <w:sz w:val="24"/>
          <w:szCs w:val="24"/>
        </w:rPr>
        <w:t>They also never think that english importan</w:t>
      </w:r>
      <w:r>
        <w:rPr>
          <w:rFonts w:asciiTheme="majorBidi" w:hAnsiTheme="majorBidi" w:cstheme="majorBidi"/>
          <w:sz w:val="24"/>
          <w:szCs w:val="24"/>
        </w:rPr>
        <w:t>t,</w:t>
      </w:r>
      <w:r w:rsidRPr="007C78DA">
        <w:rPr>
          <w:rFonts w:asciiTheme="majorBidi" w:hAnsiTheme="majorBidi" w:cstheme="majorBidi"/>
          <w:sz w:val="24"/>
          <w:szCs w:val="24"/>
        </w:rPr>
        <w:t xml:space="preserve"> </w:t>
      </w:r>
      <w:r>
        <w:rPr>
          <w:rFonts w:asciiTheme="majorBidi" w:hAnsiTheme="majorBidi" w:cstheme="majorBidi"/>
          <w:sz w:val="24"/>
          <w:szCs w:val="24"/>
        </w:rPr>
        <w:t>many of them also</w:t>
      </w:r>
      <w:r w:rsidRPr="007C78DA">
        <w:rPr>
          <w:rFonts w:asciiTheme="majorBidi" w:hAnsiTheme="majorBidi" w:cstheme="majorBidi"/>
          <w:sz w:val="24"/>
          <w:szCs w:val="24"/>
        </w:rPr>
        <w:t xml:space="preserve"> don’t put much effort to study it.</w:t>
      </w:r>
      <w:r w:rsidRPr="00982188">
        <w:rPr>
          <w:rFonts w:ascii="Times New Roman" w:hAnsi="Times New Roman" w:cs="Times New Roman"/>
          <w:sz w:val="24"/>
          <w:szCs w:val="24"/>
        </w:rPr>
        <w:t xml:space="preserve"> Many students feel difficult to develop the ideas</w:t>
      </w:r>
      <w:r>
        <w:rPr>
          <w:rFonts w:ascii="Times New Roman" w:hAnsi="Times New Roman" w:cs="Times New Roman"/>
          <w:sz w:val="24"/>
          <w:szCs w:val="24"/>
        </w:rPr>
        <w:t xml:space="preserve"> of what they</w:t>
      </w:r>
      <w:r w:rsidRPr="00982188">
        <w:rPr>
          <w:rFonts w:ascii="Times New Roman" w:hAnsi="Times New Roman" w:cs="Times New Roman"/>
          <w:sz w:val="24"/>
          <w:szCs w:val="24"/>
        </w:rPr>
        <w:t xml:space="preserve"> </w:t>
      </w:r>
      <w:r>
        <w:rPr>
          <w:rFonts w:ascii="Times New Roman" w:hAnsi="Times New Roman" w:cs="Times New Roman"/>
          <w:sz w:val="24"/>
          <w:szCs w:val="24"/>
        </w:rPr>
        <w:t xml:space="preserve">want </w:t>
      </w:r>
      <w:r w:rsidRPr="00982188">
        <w:rPr>
          <w:rFonts w:ascii="Times New Roman" w:hAnsi="Times New Roman" w:cs="Times New Roman"/>
          <w:sz w:val="24"/>
          <w:szCs w:val="24"/>
        </w:rPr>
        <w:t>and</w:t>
      </w:r>
      <w:r>
        <w:rPr>
          <w:rFonts w:ascii="Times New Roman" w:hAnsi="Times New Roman" w:cs="Times New Roman"/>
          <w:sz w:val="24"/>
          <w:szCs w:val="24"/>
        </w:rPr>
        <w:t xml:space="preserve"> put it</w:t>
      </w:r>
      <w:r w:rsidRPr="00982188">
        <w:rPr>
          <w:rFonts w:ascii="Times New Roman" w:hAnsi="Times New Roman" w:cs="Times New Roman"/>
          <w:sz w:val="24"/>
          <w:szCs w:val="24"/>
        </w:rPr>
        <w:t xml:space="preserve"> down the ideas into </w:t>
      </w:r>
      <w:r>
        <w:rPr>
          <w:rFonts w:ascii="Times New Roman" w:hAnsi="Times New Roman" w:cs="Times New Roman"/>
          <w:sz w:val="24"/>
          <w:szCs w:val="24"/>
        </w:rPr>
        <w:t>sentence</w:t>
      </w:r>
      <w:r w:rsidRPr="00982188">
        <w:rPr>
          <w:rFonts w:ascii="Times New Roman" w:hAnsi="Times New Roman" w:cs="Times New Roman"/>
          <w:sz w:val="24"/>
          <w:szCs w:val="24"/>
        </w:rPr>
        <w:t xml:space="preserve"> and  even more  complicated  in  grammar and diction.</w:t>
      </w:r>
      <w:r>
        <w:rPr>
          <w:rFonts w:ascii="Arial" w:hAnsi="Arial" w:cs="Arial"/>
          <w:sz w:val="30"/>
          <w:szCs w:val="30"/>
        </w:rPr>
        <w:t xml:space="preserve"> </w:t>
      </w:r>
      <w:r w:rsidRPr="003F0C79">
        <w:rPr>
          <w:rFonts w:ascii="Times New Roman" w:hAnsi="Times New Roman" w:cs="Times New Roman"/>
          <w:sz w:val="24"/>
          <w:szCs w:val="24"/>
        </w:rPr>
        <w:t xml:space="preserve">As Raimes (1983)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current study aimed at exploring difficulties that university students face when they write in English as a Foreign Language (EFL). It also aimed at proposing solutions to help EFL learners overcome writing difficulties. The sample of the study comprised 82 English majors from the World Islamic Sciences and Education University in Jordan. Instruments of the study included a questionnaire on difficulties that may face English majors while they write in English. The questionnaire also included an open-ended question on suggestions and solutions that can help the students overcome writing difficulties. The results revealed that \"lack of ideas\" topped difficulties faced by Jordanian EFL students in writing class, followed by \"the incorrect use of mechanics of writing\". The study also revealed that \"lack of clear assessment instruments and marking schemes\" occupied the third rank, while \"time restriction\" ranked fourth. \"The unsuitable methods of teaching writing\" and \"vocabulary restriction\" occupied the fifth and sixth ranks respectively, while \"topic inappropriateness\" and \"lack of materials for consulting\" occupied the seventh and eighth ranks. Finally, \"grammar difficulties\" and \"lack of teacher's help\" ranked ninth and tenth respectively. The study proposed a number of suggestions and solutions to help EFL learners overcome writing difficulties.","author":[{"dropping-particle":"","family":"Saleh","given":"Salem","non-dropping-particle":"","parse-names":false,"suffix":""},{"dropping-particle":"","family":"Ibnian","given":"Khalaf","non-dropping-particle":"","parse-names":false,"suffix":""}],"container-title":"Asian Journal of Humanities and Social Studies","id":"ITEM-1","issue":"03","issued":{"date-parts":[["2017"]]},"page":"2321-2799","title":"Writing Difficulties Encountered by Jordanian EFL Learners","type":"article-journal","volume":"05"},"uris":["http://www.mendeley.com/documents/?uuid=13d699f5-0cd6-41cb-b205-c72119ea58f7"]}],"mendeley":{"formattedCitation":"(Saleh &amp; Ibnian, 2017)","manualFormatting":"Saleh &amp; Ibnian (2017)","plainTextFormattedCitation":"(Saleh &amp; Ibnian, 2017)","previouslyFormattedCitation":"(Saleh &amp; Ibnian, 2017)"},"properties":{"noteIndex":0},"schema":"https://github.com/citation-style-language/schema/raw/master/csl-citation.json"}</w:instrText>
      </w:r>
      <w:r>
        <w:rPr>
          <w:rFonts w:ascii="Times New Roman" w:hAnsi="Times New Roman" w:cs="Times New Roman"/>
          <w:sz w:val="24"/>
          <w:szCs w:val="24"/>
        </w:rPr>
        <w:fldChar w:fldCharType="separate"/>
      </w:r>
      <w:r w:rsidRPr="003F0C79">
        <w:rPr>
          <w:rFonts w:ascii="Times New Roman" w:hAnsi="Times New Roman" w:cs="Times New Roman"/>
          <w:noProof/>
          <w:sz w:val="24"/>
          <w:szCs w:val="24"/>
        </w:rPr>
        <w:t>Sale</w:t>
      </w:r>
      <w:r>
        <w:rPr>
          <w:rFonts w:ascii="Times New Roman" w:hAnsi="Times New Roman" w:cs="Times New Roman"/>
          <w:noProof/>
          <w:sz w:val="24"/>
          <w:szCs w:val="24"/>
        </w:rPr>
        <w:t>h &amp; Ibnian (</w:t>
      </w:r>
      <w:r w:rsidRPr="003F0C79">
        <w:rPr>
          <w:rFonts w:ascii="Times New Roman" w:hAnsi="Times New Roman" w:cs="Times New Roman"/>
          <w:noProof/>
          <w:sz w:val="24"/>
          <w:szCs w:val="24"/>
        </w:rPr>
        <w:t>2017)</w:t>
      </w:r>
      <w:r>
        <w:rPr>
          <w:rFonts w:ascii="Times New Roman" w:hAnsi="Times New Roman" w:cs="Times New Roman"/>
          <w:sz w:val="24"/>
          <w:szCs w:val="24"/>
        </w:rPr>
        <w:fldChar w:fldCharType="end"/>
      </w:r>
      <w:r w:rsidRPr="003F0C79">
        <w:rPr>
          <w:rFonts w:ascii="Times New Roman" w:hAnsi="Times New Roman" w:cs="Times New Roman"/>
          <w:sz w:val="24"/>
          <w:szCs w:val="24"/>
        </w:rPr>
        <w:t xml:space="preserve"> thinks that “when students complain about how difficult it is to write in a second language, they are talking not only about the difficulty of </w:t>
      </w:r>
      <w:r>
        <w:rPr>
          <w:rFonts w:ascii="Times New Roman" w:hAnsi="Times New Roman" w:cs="Times New Roman"/>
          <w:sz w:val="24"/>
          <w:szCs w:val="24"/>
        </w:rPr>
        <w:t>putting</w:t>
      </w:r>
      <w:r w:rsidRPr="003F0C79">
        <w:rPr>
          <w:rFonts w:ascii="Times New Roman" w:hAnsi="Times New Roman" w:cs="Times New Roman"/>
          <w:sz w:val="24"/>
          <w:szCs w:val="24"/>
        </w:rPr>
        <w:t xml:space="preserve"> the right words and using the correct grammar but also about the difficulty of finding and expressing ideas in a new language".</w:t>
      </w:r>
    </w:p>
    <w:p w14:paraId="30847433" w14:textId="77777777" w:rsidR="004877D5" w:rsidRDefault="004877D5" w:rsidP="004877D5">
      <w:pPr>
        <w:pStyle w:val="ListParagraph"/>
        <w:spacing w:after="0" w:line="240" w:lineRule="auto"/>
        <w:ind w:left="0"/>
        <w:jc w:val="both"/>
        <w:rPr>
          <w:rFonts w:ascii="Times New Roman" w:hAnsi="Times New Roman" w:cs="Times New Roman"/>
          <w:sz w:val="24"/>
          <w:szCs w:val="24"/>
        </w:rPr>
      </w:pPr>
      <w:r w:rsidRPr="009F32D9">
        <w:rPr>
          <w:rFonts w:ascii="Times New Roman" w:hAnsi="Times New Roman" w:cs="Times New Roman"/>
          <w:sz w:val="24"/>
          <w:szCs w:val="24"/>
        </w:rPr>
        <w:t xml:space="preserve">Owing to the problem, the researcher figured out the solution to improve students’ writing ability by using Collaborative Learning and Scientific Approach. Collaborative is a good way to teach writing because it facilitates the students to work in  pair  or  group  in  creating  the  text. According to </w:t>
      </w:r>
      <w:r w:rsidRPr="009F32D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{"citationItems":[{"id":"ITEM-1","itemData":{"DOI":"10.28945/1432","ISSN":"1547-5840","abstract":"Wikis provide teachers with potentially significant opportunities for creating socially engaged tasks that require active student participation and collaboration. Wikis allow students to work to- gether to develop content on the web, giving them a sense of how writing can be carried out col- laboratively. Collaborative writing offer opportunities not only to practice literature review, aca- demic reading and writing, but also to stimulate reflection, knowledge sharing, and critical think- ing. However, despite the potential capabilities of wikis, true collaborative writing does not work by itself as the research literature clearly reveals. To foster collaborative writing, participation, and active involvement in wiki development, there is a need for a systematic approach to the con- struction of wikis. The aim of this paper is to allow students to develop wiki applications using a collaborative writing development approach based on rapid prototyping. The paper also reports on the evaluation of the approach by means of qualitative data collection and analysis methods. Finally, the implications of the approach for collaborative writing are critically discussed accord- ing to a set of requirements associated with software development considerations and pedagogical issues.","author":[{"dropping-particle":"","family":"Hadjerrouit","given":"Said","non-dropping-particle":"","parse-names":false,"suffix":""}],"container-title":"Issues in Informing Science and Information Technology","id":"ITEM-1","issued":{"date-parts":[["2017"]]},"page":"431-449","title":"A Collaborative Writing Approach to Wikis: Design, Implementation, and Evaluation","type":"article-journal","volume":"8"},"uris":["http://www.mendeley.com/documents/?uuid=7a2e30fb-0afc-4bcb-a1f1-10ae1f2c5783","http://www.mendeley.com/documents/?uuid=c7a2ad96-f733-4973-b115-6727abd1b4b1"]}],"mendeley":{"formattedCitation":"(Hadjerrouit, 2017)","manualFormatting":"Hadjerrouit (2017)","plainTextFormattedCitation":"(Hadjerrouit, 2017)","previouslyFormattedCitation":"(Hadjerrouit, 2017)"},"properties":{"noteIndex":0},"schema":"https://github.com/citation-style-language/schema/raw/master/csl-citation.json"}</w:instrText>
      </w:r>
      <w:r w:rsidRPr="009F32D9">
        <w:rPr>
          <w:rFonts w:ascii="Times New Roman" w:hAnsi="Times New Roman" w:cs="Times New Roman"/>
          <w:sz w:val="24"/>
          <w:szCs w:val="24"/>
        </w:rPr>
        <w:fldChar w:fldCharType="separate"/>
      </w:r>
      <w:r w:rsidRPr="009F32D9">
        <w:rPr>
          <w:rFonts w:ascii="Times New Roman" w:hAnsi="Times New Roman" w:cs="Times New Roman"/>
          <w:noProof/>
          <w:sz w:val="24"/>
          <w:szCs w:val="24"/>
        </w:rPr>
        <w:t xml:space="preserve">Hadjerrouit </w:t>
      </w:r>
      <w:r>
        <w:rPr>
          <w:rFonts w:ascii="Times New Roman" w:hAnsi="Times New Roman" w:cs="Times New Roman"/>
          <w:noProof/>
          <w:sz w:val="24"/>
          <w:szCs w:val="24"/>
        </w:rPr>
        <w:t>(</w:t>
      </w:r>
      <w:r w:rsidRPr="009F32D9">
        <w:rPr>
          <w:rFonts w:ascii="Times New Roman" w:hAnsi="Times New Roman" w:cs="Times New Roman"/>
          <w:noProof/>
          <w:sz w:val="24"/>
          <w:szCs w:val="24"/>
        </w:rPr>
        <w:t>2017)</w:t>
      </w:r>
      <w:r w:rsidRPr="009F32D9">
        <w:rPr>
          <w:rFonts w:ascii="Times New Roman" w:hAnsi="Times New Roman" w:cs="Times New Roman"/>
          <w:sz w:val="24"/>
          <w:szCs w:val="24"/>
        </w:rPr>
        <w:fldChar w:fldCharType="end"/>
      </w:r>
      <w:r>
        <w:rPr>
          <w:rFonts w:ascii="Times New Roman" w:hAnsi="Times New Roman" w:cs="Times New Roman"/>
          <w:sz w:val="24"/>
          <w:szCs w:val="24"/>
        </w:rPr>
        <w:t xml:space="preserve"> as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{"citationItems":[{"id":"ITEM-1","itemData":{"DOI":"10.31578/jebs.v2i2.38","ISSN":"2346-8246","abstract":"The purpose of this study is to find out the effectiveness of integrating into teaching English writing movies whichare supported by online technologies. Using movies in English classes has become the interest of many teachersand educators, as films are believed to be very effective, appealing and motivating authentic materials. Filmicapproach somehow creates a natural English language teaching (ELT) environment in the classroom and makesthe instruction of English enjoyable, particularly in terms of learners. Mixing motion pictures and onlinetechnologies both of which have a very crucial role in students’ life, would be fun and innovative. This studyfocused on teaching writing through the use of films and contemporary educational technologies amongundergraduate learners. The action research was designed at Qafqaz University in Azerbaijan among 32intermediate level students in the School of Languages. The learners were divided into experiment and controlgroups which were almost at the same English proficiency levels. The research involved a questionnaireconsisting of 10 questions with participation of 32 learners. The study is expected to be helpful for Englishteachers in terms of employing movies and online technologies effectively in writing classes, not to mention it islikely be a helpful material for further researchers in this field.","author":[{"dropping-particle":"","family":"Aliyev","given":"Aydin","non-dropping-particle":"","parse-names":false,"suffix":""}],"container-title":"Journal of Education in Black Sea Region","id":"ITEM-1","issue":"2","issued":{"date-parts":[["2017"]]},"page":"2-16","title":"Improving English Writing Skills of Non-Native Undergraduate Learners with The Help Of Movies Supported By Online Technologies","type":"article-journal","volume":"2"},"uris":["http://www.mendeley.com/documents/?uuid=01037efc-9b78-4b4f-8ad6-def971526367"]}],"mendeley":{"formattedCitation":"(Aliyev, 2017)","manualFormatting":"Aliyev (2017)","plainTextFormattedCitation":"(Aliyev, 2017)","previouslyFormattedCitation":"(Aliyev,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Aliyev (</w:t>
      </w:r>
      <w:r w:rsidRPr="00BA0256">
        <w:rPr>
          <w:rFonts w:ascii="Times New Roman" w:hAnsi="Times New Roman" w:cs="Times New Roman"/>
          <w:noProof/>
          <w:sz w:val="24"/>
          <w:szCs w:val="24"/>
        </w:rPr>
        <w:t>2017)</w:t>
      </w:r>
      <w:r>
        <w:rPr>
          <w:rFonts w:ascii="Times New Roman" w:hAnsi="Times New Roman" w:cs="Times New Roman"/>
          <w:sz w:val="24"/>
          <w:szCs w:val="24"/>
        </w:rPr>
        <w:fldChar w:fldCharType="end"/>
      </w:r>
      <w:r w:rsidRPr="009F32D9">
        <w:rPr>
          <w:rFonts w:ascii="Times New Roman" w:hAnsi="Times New Roman" w:cs="Times New Roman"/>
          <w:sz w:val="24"/>
          <w:szCs w:val="24"/>
        </w:rPr>
        <w:t xml:space="preserve">, collaborative writing offers opportunities not only to practice literature review, academic reading and writing, but also to stimulate reflection, knowledge sharing, and critical  thinking. Specifically, the researcher used the round table technique in collaborrative learning to teach writing. </w:t>
      </w:r>
      <w:r w:rsidRPr="009F32D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{"citationItems":[{"id":"ITEM-1","itemData":{"author":[{"dropping-particle":"","family":"Barkley","given":"Elizabeth F.","non-dropping-particle":"","parse-names":false,"suffix":""},{"dropping-particle":"","family":"Cross","given":"K. Patricia","non-dropping-particle":"","parse-names":false,"suffix":""},{"dropping-particle":"","family":"Major","given":"Claire Howell","non-dropping-particle":"","parse-names":false,"suffix":""}],"edition":"1","id":"ITEM-1","issued":{"date-parts":[["2005"]]},"publisher":"Jossey Bass","publisher-place":"San Francisco","title":"Collaborative Learning Tecniques","type":"book"},"uris":["http://www.mendeley.com/documents/?uuid=dc16f819-05f4-47c9-bc83-44ee32420d0d","http://www.mendeley.com/documents/?uuid=7c0689e9-aa06-49d5-b84d-c3f7ac23dcc5"]}],"mendeley":{"formattedCitation":"(Barkley et al., 2005)","manualFormatting":"Barkley et al (2005)","plainTextFormattedCitation":"(Barkley et al., 2005)","previouslyFormattedCitation":"(Barkley et al., 2005)"},"properties":{"noteIndex":0},"schema":"https://github.com/citation-style-language/schema/raw/master/csl-citation.json"}</w:instrText>
      </w:r>
      <w:r w:rsidRPr="009F32D9">
        <w:rPr>
          <w:rFonts w:ascii="Times New Roman" w:hAnsi="Times New Roman" w:cs="Times New Roman"/>
          <w:sz w:val="24"/>
          <w:szCs w:val="24"/>
        </w:rPr>
        <w:fldChar w:fldCharType="separate"/>
      </w:r>
      <w:r>
        <w:rPr>
          <w:rFonts w:ascii="Times New Roman" w:hAnsi="Times New Roman" w:cs="Times New Roman"/>
          <w:noProof/>
          <w:sz w:val="24"/>
          <w:szCs w:val="24"/>
        </w:rPr>
        <w:t>Barkley et al</w:t>
      </w:r>
      <w:r w:rsidRPr="009F32D9">
        <w:rPr>
          <w:rFonts w:ascii="Times New Roman" w:hAnsi="Times New Roman" w:cs="Times New Roman"/>
          <w:noProof/>
          <w:sz w:val="24"/>
          <w:szCs w:val="24"/>
        </w:rPr>
        <w:t xml:space="preserve"> (2005)</w:t>
      </w:r>
      <w:r w:rsidRPr="009F32D9">
        <w:rPr>
          <w:rFonts w:ascii="Times New Roman" w:hAnsi="Times New Roman" w:cs="Times New Roman"/>
          <w:sz w:val="24"/>
          <w:szCs w:val="24"/>
        </w:rPr>
        <w:fldChar w:fldCharType="end"/>
      </w:r>
      <w:r>
        <w:rPr>
          <w:rFonts w:ascii="Times New Roman" w:hAnsi="Times New Roman" w:cs="Times New Roman"/>
          <w:sz w:val="24"/>
          <w:szCs w:val="24"/>
        </w:rPr>
        <w:t xml:space="preserve"> as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{"citationItems":[{"id":"ITEM-1","itemData":{"abstract":"Writing is the difficult skill to master that is why exercise regularly is needed. The aim of this research is to figure out the improvement on students to write descriptive through collaborative writing method. The research design in this study is classroom action research with qualitative and quantitative approach. The population of this research is all students grade eight at junior high school, they are 360 students and as a sample of this research consist of ten percent from the population. There were two kind of data on this research namely qualitative and quantitative. Qualitative data showed that students' interest in writing descriptive beacause they can write collaboratively, knowledge sharing and critical thinking in teaching and learning process. Quantitative data showed us the improvment from the first up to the last test, the improvement occurred continuously. It can be seen from the students' mean score and percenta</w:instrText>
      </w:r>
      <w:r>
        <w:rPr>
          <w:rFonts w:ascii="Times New Roman" w:hAnsi="Times New Roman" w:cs="Times New Roman" w:hint="eastAsia"/>
          <w:sz w:val="24"/>
          <w:szCs w:val="24"/>
        </w:rPr>
        <w:instrText xml:space="preserve">ge students who got ≥ 75. The mean in the first (observation) test is 59 and percentage who got ≥ 75 is 0%. The mean in cycle-I is 71,83 and percentage who got ≥ 75 is 60%. The mean in cycle-II is 76,36 and percentage who got ≥ 75 is 70%. It describes us </w:instrText>
      </w:r>
      <w:r>
        <w:rPr>
          <w:rFonts w:ascii="Times New Roman" w:hAnsi="Times New Roman" w:cs="Times New Roman"/>
          <w:sz w:val="24"/>
          <w:szCs w:val="24"/>
        </w:rPr>
        <w:instrText>that there is an improvement on students achievement by implementing collaborative writing method.","author":[{"dropping-particle":"","family":"Sipayung","given":"Kammer Tuahman","non-dropping-particle":"","parse-names":false,"suffix":""}],"id":"ITEM-1","issued":{"date-parts":[["2016"]]},"page":"88-99","title":"The Implementation of Collaborative Writing Method to Improve Students' Writing of Descriptive Genre at SMP Negeri 3 Percut Sei Tuan on Grade VIII at The Academic Year","type":"article-journal"},"uris":["http://www.mendeley.com/documents/?uuid=e4fd808c-a297-429a-811e-318570b59b45"]}],"mendeley":{"formattedCitation":"(Sipayung, 2016)","manualFormatting":"Sipayung (2016)","plainTextFormattedCitation":"(Sipayung, 2016)","previouslyFormattedCitation":"(Sipayung,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Sipayung</w:t>
      </w:r>
      <w:r w:rsidRPr="00BA025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A0256">
        <w:rPr>
          <w:rFonts w:ascii="Times New Roman" w:hAnsi="Times New Roman" w:cs="Times New Roman"/>
          <w:noProof/>
          <w:sz w:val="24"/>
          <w:szCs w:val="24"/>
        </w:rPr>
        <w:t>2016)</w:t>
      </w:r>
      <w:r>
        <w:rPr>
          <w:rFonts w:ascii="Times New Roman" w:hAnsi="Times New Roman" w:cs="Times New Roman"/>
          <w:sz w:val="24"/>
          <w:szCs w:val="24"/>
        </w:rPr>
        <w:fldChar w:fldCharType="end"/>
      </w:r>
      <w:r w:rsidRPr="009F32D9">
        <w:rPr>
          <w:rFonts w:ascii="Times New Roman" w:hAnsi="Times New Roman" w:cs="Times New Roman"/>
          <w:sz w:val="24"/>
          <w:szCs w:val="24"/>
        </w:rPr>
        <w:t xml:space="preserve"> defines that “Round table is a technique in wich students take turns responding to a prompt by writing </w:t>
      </w:r>
      <w:r>
        <w:rPr>
          <w:rFonts w:ascii="Times New Roman" w:hAnsi="Times New Roman" w:cs="Times New Roman"/>
          <w:sz w:val="24"/>
          <w:szCs w:val="24"/>
        </w:rPr>
        <w:t>several</w:t>
      </w:r>
      <w:r w:rsidRPr="009F32D9">
        <w:rPr>
          <w:rFonts w:ascii="Times New Roman" w:hAnsi="Times New Roman" w:cs="Times New Roman"/>
          <w:sz w:val="24"/>
          <w:szCs w:val="24"/>
        </w:rPr>
        <w:t xml:space="preserve"> words, phrases, or </w:t>
      </w:r>
      <w:r>
        <w:rPr>
          <w:rFonts w:ascii="Times New Roman" w:hAnsi="Times New Roman" w:cs="Times New Roman"/>
          <w:sz w:val="24"/>
          <w:szCs w:val="24"/>
        </w:rPr>
        <w:t xml:space="preserve">several </w:t>
      </w:r>
      <w:r w:rsidRPr="009F32D9">
        <w:rPr>
          <w:rFonts w:ascii="Times New Roman" w:hAnsi="Times New Roman" w:cs="Times New Roman"/>
          <w:sz w:val="24"/>
          <w:szCs w:val="24"/>
        </w:rPr>
        <w:t xml:space="preserve">sentences before passing the paper along to other who do the same”. Round Table can help the students to explore their idea in writing and develop their thinking, as Mandal (2009) in </w:t>
      </w:r>
      <w:r w:rsidRPr="009F32D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{"citationItems":[{"id":"ITEM-1","itemData":{"author":[{"dropping-particle":"","family":"Fitri . Azhar &amp; Eliwarti","given":"","non-dropping-particle":"","parse-names":false,"suffix":""}],"id":"ITEM-1","issued":{"date-parts":[["2017"]]},"page":"1-10","title":"the Effect of Round Table Technique on the Writing Ability in Recount Text of the Second Year Students of Smpn 1 Kubu Pengaruh Teknik Meja Bundar Pada Kemampuan Menulis Recount Text Siswa Kelas 8 Smpn 1 Kubu","type":"article-journal"},"uris":["http://www.mendeley.com/documents/?uuid=53c7bb98-bbf8-4632-9bc9-fceafbad1d0f","http://www.mendeley.com/documents/?uuid=0d7013d2-30b0-4675-98c0-0d48da9010b7"]}],"mendeley":{"formattedCitation":"(Fitri . Azhar &amp; Eliwarti, 2017)","manualFormatting":"Fitri, Azhar &amp; Eliwarti (2017)","plainTextFormattedCitation":"(Fitri . Azhar &amp; Eliwarti, 2017)","previouslyFormattedCitation":"(Fitri . Azhar &amp; Eliwarti, 2017)"},"properties":{"noteIndex":0},"schema":"https://github.com/citation-style-language/schema/raw/master/csl-citation.json"}</w:instrText>
      </w:r>
      <w:r w:rsidRPr="009F32D9">
        <w:rPr>
          <w:rFonts w:ascii="Times New Roman" w:hAnsi="Times New Roman" w:cs="Times New Roman"/>
          <w:sz w:val="24"/>
          <w:szCs w:val="24"/>
        </w:rPr>
        <w:fldChar w:fldCharType="separate"/>
      </w:r>
      <w:r w:rsidRPr="009F32D9">
        <w:rPr>
          <w:rFonts w:ascii="Times New Roman" w:hAnsi="Times New Roman" w:cs="Times New Roman"/>
          <w:noProof/>
          <w:sz w:val="24"/>
          <w:szCs w:val="24"/>
        </w:rPr>
        <w:t>Fitri, Azhar &amp; Eliwarti (2017)</w:t>
      </w:r>
      <w:r w:rsidRPr="009F32D9">
        <w:rPr>
          <w:rFonts w:ascii="Times New Roman" w:hAnsi="Times New Roman" w:cs="Times New Roman"/>
          <w:sz w:val="24"/>
          <w:szCs w:val="24"/>
        </w:rPr>
        <w:fldChar w:fldCharType="end"/>
      </w:r>
      <w:r w:rsidRPr="009F32D9">
        <w:rPr>
          <w:rFonts w:ascii="Times New Roman" w:hAnsi="Times New Roman" w:cs="Times New Roman"/>
          <w:sz w:val="24"/>
          <w:szCs w:val="24"/>
        </w:rPr>
        <w:t xml:space="preserve"> states that Round Table Technique is useful for brainstorming because each student in the group take turns in stating their findings, ideas, or opinions and the ideas can be used to develop a piece of good paragraph on a given topic. By applying this method, students work together in group and learn how to develop their ideas, and express it in writing. Therefore, this method is hoped can improve strudents’ writing skill.</w:t>
      </w:r>
    </w:p>
    <w:p w14:paraId="646A84C5" w14:textId="77777777" w:rsidR="004877D5" w:rsidRPr="00982188" w:rsidRDefault="004877D5" w:rsidP="004877D5">
      <w:pPr>
        <w:spacing w:line="240" w:lineRule="auto"/>
        <w:ind w:firstLine="720"/>
        <w:jc w:val="both"/>
        <w:rPr>
          <w:rFonts w:ascii="Times New Roman" w:eastAsia="Times New Roman" w:hAnsi="Times New Roman" w:cs="Times New Roman"/>
          <w:sz w:val="24"/>
          <w:szCs w:val="24"/>
        </w:rPr>
      </w:pPr>
      <w:r w:rsidRPr="00982188">
        <w:rPr>
          <w:rFonts w:ascii="Times New Roman" w:eastAsia="Times New Roman" w:hAnsi="Times New Roman" w:cs="Times New Roman"/>
          <w:sz w:val="24"/>
          <w:szCs w:val="24"/>
        </w:rPr>
        <w:t xml:space="preserve">Furthermore, </w:t>
      </w:r>
      <w:r>
        <w:rPr>
          <w:rFonts w:ascii="Times New Roman" w:eastAsia="Times New Roman" w:hAnsi="Times New Roman" w:cs="Times New Roman"/>
          <w:sz w:val="24"/>
          <w:szCs w:val="24"/>
        </w:rPr>
        <w:t>scientific approach</w:t>
      </w:r>
      <w:r w:rsidRPr="00982188">
        <w:rPr>
          <w:rFonts w:ascii="Times New Roman" w:eastAsia="Times New Roman" w:hAnsi="Times New Roman" w:cs="Times New Roman"/>
          <w:sz w:val="24"/>
          <w:szCs w:val="24"/>
        </w:rPr>
        <w:t xml:space="preserve"> is one of learning model  in today’s Indonesian curriculum which is called 2013 curriculum. It is a students centered learning. It is kind of learning that make students learn to solve problems</w:t>
      </w:r>
      <w:r>
        <w:rPr>
          <w:rFonts w:ascii="Times New Roman" w:eastAsia="Times New Roman" w:hAnsi="Times New Roman" w:cs="Times New Roman"/>
          <w:sz w:val="24"/>
          <w:szCs w:val="24"/>
        </w:rPr>
        <w:t xml:space="preserve"> through examination or observation. Scientific approach </w:t>
      </w:r>
      <w:r w:rsidRPr="00CD7147">
        <w:rPr>
          <w:rFonts w:ascii="Times New Roman" w:eastAsia="Times New Roman" w:hAnsi="Times New Roman" w:cs="Times New Roman"/>
          <w:sz w:val="24"/>
          <w:szCs w:val="24"/>
        </w:rPr>
        <w:t>is  believed  to  be  able  to  develop  stude</w:t>
      </w:r>
      <w:r>
        <w:rPr>
          <w:rFonts w:ascii="Times New Roman" w:eastAsia="Times New Roman" w:hAnsi="Times New Roman" w:cs="Times New Roman"/>
          <w:sz w:val="24"/>
          <w:szCs w:val="24"/>
        </w:rPr>
        <w:t xml:space="preserve">nts’  affection,  skills,  and </w:t>
      </w:r>
      <w:r w:rsidRPr="00CD7147">
        <w:rPr>
          <w:rFonts w:ascii="Times New Roman" w:eastAsia="Times New Roman" w:hAnsi="Times New Roman" w:cs="Times New Roman"/>
          <w:sz w:val="24"/>
          <w:szCs w:val="24"/>
        </w:rPr>
        <w:t>knowledge</w:t>
      </w:r>
      <w:r w:rsidRPr="00982188">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Suharyadi (2013) in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{"citationItems":[{"id":"ITEM-1","itemData":{"DOI":"10.25134/erjee.v6i1.792","ISSN":"2301-7554","abstract":"The research is aimed at investigating the teachers</w:instrText>
      </w:r>
      <w:r>
        <w:rPr>
          <w:rFonts w:ascii="Tahoma" w:eastAsia="Times New Roman" w:hAnsi="Tahoma" w:cs="Tahoma"/>
          <w:sz w:val="24"/>
          <w:szCs w:val="24"/>
        </w:rPr>
        <w:instrText>�</w:instrText>
      </w:r>
      <w:r>
        <w:rPr>
          <w:rFonts w:ascii="Times New Roman" w:eastAsia="Times New Roman" w:hAnsi="Times New Roman" w:cs="Times New Roman"/>
          <w:sz w:val="24"/>
          <w:szCs w:val="24"/>
        </w:rPr>
        <w:instrText xml:space="preserve"> implementation of scientific approach in English Language Teaching in one state junior high school in Bandung Regency. In addition, this research discusses the conformation of the Scientific Approach implementation and the lesson plans based on the 2013 curriculum. This research employs a case study qualitative research design. The data were obtained from classroom observation and teachers</w:instrText>
      </w:r>
      <w:r>
        <w:rPr>
          <w:rFonts w:ascii="Tahoma" w:eastAsia="Times New Roman" w:hAnsi="Tahoma" w:cs="Tahoma"/>
          <w:sz w:val="24"/>
          <w:szCs w:val="24"/>
        </w:rPr>
        <w:instrText>�</w:instrText>
      </w:r>
      <w:r>
        <w:rPr>
          <w:rFonts w:ascii="Times New Roman" w:eastAsia="Times New Roman" w:hAnsi="Times New Roman" w:cs="Times New Roman"/>
          <w:sz w:val="24"/>
          <w:szCs w:val="24"/>
        </w:rPr>
        <w:instrText xml:space="preserve"> lesson plan analysis and interview. The findings showed that the teachers implemented the scientific stages in English Language Teaching. They conducted observing, questioning, experimenting, associating and communicating in the sequence activities. Besides, the teachers can demonstrate the student-centered learning strengthened by collaborative, cooperative, active and meaningful learning. However, concerning the conformation of the implementation with lesson plans, based on the indicators, learning objectives, learning materials, learning media, scientific stages and Scientific Approach model (discovery learning, inquiry leaning, problem based learning and project based learning), the teachers still have to underline and mention the Scientific Approach model and state learning objectives. Furthermore, the other components have been presented well in both teaching and lesson plans.Keywords: English language teaching, lesson plan, scientific approach, teaching practice, the 2013 curriculum","author":[{"dropping-particle":"","family":"Ratnaningsih","given":"Sri","non-dropping-particle":"","parse-names":false,"suffix":""}],"container-title":"English Review: Journal of English Education","id":"ITEM-1","issue":"1","issued":{"date-parts":[["2017"]]},"page":"33","title":"Scientific Approach of 2013 Curriculum: Teachers</w:instrText>
      </w:r>
      <w:r>
        <w:rPr>
          <w:rFonts w:ascii="Tahoma" w:eastAsia="Times New Roman" w:hAnsi="Tahoma" w:cs="Tahoma"/>
          <w:sz w:val="24"/>
          <w:szCs w:val="24"/>
        </w:rPr>
        <w:instrText>�</w:instrText>
      </w:r>
      <w:r>
        <w:rPr>
          <w:rFonts w:ascii="Times New Roman" w:eastAsia="Times New Roman" w:hAnsi="Times New Roman" w:cs="Times New Roman"/>
          <w:sz w:val="24"/>
          <w:szCs w:val="24"/>
        </w:rPr>
        <w:instrText xml:space="preserve"> Implementation in English Language Teaching","type":"article-journal","volume":"6"},"uris":["http://www.mendeley.com/documents/?uuid=49247810-ff4f-4606-8489-4a35e3e100c3","http://www.mendeley.com/documents/?uuid=5ce3ff43-c462-4ce4-9f62-9bfef618b055"]}],"mendeley":{"formattedCitation":"(Ratnaningsih, 2017)","manualFormatting":"Ratnaningsih (2017)","plainTextFormattedCitation":"(Ratnaningsih, 2017)","previouslyFormattedCitation":"(Ratnaningsih,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Ratnaningsih</w:t>
      </w:r>
      <w:r w:rsidRPr="004E221F">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4E221F">
        <w:rPr>
          <w:rFonts w:ascii="Times New Roman" w:eastAsia="Times New Roman" w:hAnsi="Times New Roman" w:cs="Times New Roman"/>
          <w:noProof/>
          <w:sz w:val="24"/>
          <w:szCs w:val="24"/>
        </w:rPr>
        <w:t>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states that “scientific a</w:t>
      </w:r>
      <w:r w:rsidRPr="00FD288F">
        <w:rPr>
          <w:rFonts w:ascii="Times New Roman" w:eastAsia="Times New Roman" w:hAnsi="Times New Roman" w:cs="Times New Roman"/>
          <w:sz w:val="24"/>
          <w:szCs w:val="24"/>
        </w:rPr>
        <w:t>pproach  is paramount to improve the qua</w:t>
      </w:r>
      <w:r>
        <w:rPr>
          <w:rFonts w:ascii="Times New Roman" w:eastAsia="Times New Roman" w:hAnsi="Times New Roman" w:cs="Times New Roman"/>
          <w:sz w:val="24"/>
          <w:szCs w:val="24"/>
        </w:rPr>
        <w:t xml:space="preserve">lity of teaching and learning. </w:t>
      </w:r>
      <w:r w:rsidRPr="00FD288F">
        <w:rPr>
          <w:rFonts w:ascii="Times New Roman" w:eastAsia="Times New Roman" w:hAnsi="Times New Roman" w:cs="Times New Roman"/>
          <w:sz w:val="24"/>
          <w:szCs w:val="24"/>
        </w:rPr>
        <w:t>It directs the stu</w:t>
      </w:r>
      <w:r>
        <w:rPr>
          <w:rFonts w:ascii="Times New Roman" w:eastAsia="Times New Roman" w:hAnsi="Times New Roman" w:cs="Times New Roman"/>
          <w:sz w:val="24"/>
          <w:szCs w:val="24"/>
        </w:rPr>
        <w:t xml:space="preserve">dents to develop and integrate </w:t>
      </w:r>
      <w:r w:rsidRPr="00FD288F">
        <w:rPr>
          <w:rFonts w:ascii="Times New Roman" w:eastAsia="Times New Roman" w:hAnsi="Times New Roman" w:cs="Times New Roman"/>
          <w:sz w:val="24"/>
          <w:szCs w:val="24"/>
        </w:rPr>
        <w:t>their attitudes, skills and</w:t>
      </w:r>
      <w:r>
        <w:rPr>
          <w:rFonts w:ascii="Times New Roman" w:eastAsia="Times New Roman" w:hAnsi="Times New Roman" w:cs="Times New Roman"/>
          <w:sz w:val="24"/>
          <w:szCs w:val="24"/>
        </w:rPr>
        <w:t xml:space="preserve"> knowledge”.</w:t>
      </w:r>
    </w:p>
    <w:p w14:paraId="65746BE8" w14:textId="77777777" w:rsidR="004877D5" w:rsidRDefault="004877D5" w:rsidP="004877D5">
      <w:pPr>
        <w:pStyle w:val="ListParagraph"/>
        <w:spacing w:after="0" w:line="240" w:lineRule="auto"/>
        <w:ind w:left="0"/>
        <w:jc w:val="both"/>
        <w:rPr>
          <w:rFonts w:ascii="Times New Roman" w:hAnsi="Times New Roman" w:cs="Times New Roman"/>
          <w:sz w:val="24"/>
          <w:szCs w:val="24"/>
        </w:rPr>
      </w:pPr>
      <w:r w:rsidRPr="00982188">
        <w:rPr>
          <w:rFonts w:ascii="Times New Roman" w:hAnsi="Times New Roman" w:cs="Times New Roman"/>
          <w:sz w:val="24"/>
          <w:szCs w:val="24"/>
        </w:rPr>
        <w:t>Based on the description above the researcher interested in conducting the research th</w:t>
      </w:r>
      <w:r>
        <w:rPr>
          <w:rFonts w:ascii="Times New Roman" w:hAnsi="Times New Roman" w:cs="Times New Roman"/>
          <w:sz w:val="24"/>
          <w:szCs w:val="24"/>
        </w:rPr>
        <w:t xml:space="preserve">at entitled “Teaching </w:t>
      </w:r>
      <w:r w:rsidRPr="00982188">
        <w:rPr>
          <w:rFonts w:ascii="Times New Roman" w:hAnsi="Times New Roman" w:cs="Times New Roman"/>
          <w:sz w:val="24"/>
          <w:szCs w:val="24"/>
        </w:rPr>
        <w:t>writing narrative text by using collaborative lea</w:t>
      </w:r>
      <w:r>
        <w:rPr>
          <w:rFonts w:ascii="Times New Roman" w:hAnsi="Times New Roman" w:cs="Times New Roman"/>
          <w:sz w:val="24"/>
          <w:szCs w:val="24"/>
        </w:rPr>
        <w:t>rning approach and scientific</w:t>
      </w:r>
      <w:r w:rsidRPr="00982188">
        <w:rPr>
          <w:rFonts w:ascii="Times New Roman" w:hAnsi="Times New Roman" w:cs="Times New Roman"/>
          <w:sz w:val="24"/>
          <w:szCs w:val="24"/>
        </w:rPr>
        <w:t xml:space="preserve"> approach”.</w:t>
      </w:r>
    </w:p>
    <w:p w14:paraId="3E5C842A" w14:textId="77777777" w:rsidR="004877D5" w:rsidRPr="009F32D9" w:rsidRDefault="004877D5" w:rsidP="004877D5">
      <w:pPr>
        <w:pStyle w:val="ListParagraph"/>
        <w:spacing w:after="0" w:line="240" w:lineRule="auto"/>
        <w:ind w:left="0"/>
        <w:jc w:val="both"/>
        <w:rPr>
          <w:rFonts w:ascii="Times New Roman" w:hAnsi="Times New Roman" w:cs="Times New Roman"/>
          <w:sz w:val="24"/>
          <w:szCs w:val="24"/>
        </w:rPr>
      </w:pPr>
    </w:p>
    <w:p w14:paraId="7E4713C6" w14:textId="77777777" w:rsidR="004877D5" w:rsidRDefault="004877D5" w:rsidP="004877D5">
      <w:pPr>
        <w:spacing w:after="0" w:line="240" w:lineRule="auto"/>
        <w:jc w:val="both"/>
        <w:rPr>
          <w:rFonts w:ascii="Times New Roman" w:hAnsi="Times New Roman" w:cs="Times New Roman"/>
          <w:b/>
          <w:sz w:val="24"/>
          <w:szCs w:val="24"/>
        </w:rPr>
      </w:pPr>
      <w:r w:rsidRPr="00CC1776">
        <w:rPr>
          <w:rFonts w:ascii="Times New Roman" w:hAnsi="Times New Roman" w:cs="Times New Roman"/>
          <w:b/>
          <w:sz w:val="24"/>
          <w:szCs w:val="24"/>
        </w:rPr>
        <w:t xml:space="preserve">Definition of </w:t>
      </w:r>
      <w:bookmarkEnd w:id="1"/>
      <w:r>
        <w:rPr>
          <w:rFonts w:ascii="Times New Roman" w:hAnsi="Times New Roman" w:cs="Times New Roman"/>
          <w:b/>
          <w:sz w:val="24"/>
          <w:szCs w:val="24"/>
        </w:rPr>
        <w:t>Writing</w:t>
      </w:r>
    </w:p>
    <w:p w14:paraId="07CE8EF1" w14:textId="77777777" w:rsidR="004877D5" w:rsidRDefault="004877D5" w:rsidP="004877D5">
      <w:pPr>
        <w:spacing w:after="0" w:line="240" w:lineRule="auto"/>
        <w:jc w:val="both"/>
        <w:rPr>
          <w:rFonts w:ascii="Times New Roman" w:hAnsi="Times New Roman" w:cs="Times New Roman"/>
          <w:sz w:val="24"/>
          <w:szCs w:val="24"/>
        </w:rPr>
      </w:pPr>
      <w:r w:rsidRPr="00F22B8C">
        <w:rPr>
          <w:rFonts w:ascii="Times New Roman" w:hAnsi="Times New Roman" w:cs="Times New Roman"/>
          <w:sz w:val="24"/>
          <w:szCs w:val="24"/>
        </w:rPr>
        <w:t xml:space="preserve">According to </w:t>
      </w:r>
      <w:r w:rsidRPr="00F22B8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{"citationItems":[{"id":"ITEM-1","itemData":{"author":[{"dropping-particle":"","family":"Brown","given":"H. D","non-dropping-particle":"","parse-names":false,"suffix":""}],"edition":"(2nd ed.)","id":"ITEM-1","issued":{"date-parts":[["2001"]]},"publisher":"Pearson Education, Inc","publisher-place":"New York","title":"Teaching by Principles: An Interactive Approach to Teaching Pedagogy","type":"book"},"uris":["http://www.mendeley.com/documents/?uuid=023ce06f-569a-45d3-8e11-5da9578ab31a","http://www.mendeley.com/documents/?uuid=41d489c3-03e3-4309-9f2d-694b9c75f12a"]}],"mendeley":{"formattedCitation":"(Brown, 2001)","manualFormatting":"Brown (2001)","plainTextFormattedCitation":"(Brown, 2001)","previouslyFormattedCitation":"(Brown, 2001)"},"properties":{"noteIndex":0},"schema":"https://github.com/citation-style-language/schema/raw/master/csl-citation.json"}</w:instrText>
      </w:r>
      <w:r w:rsidRPr="00F22B8C">
        <w:rPr>
          <w:rFonts w:ascii="Times New Roman" w:hAnsi="Times New Roman" w:cs="Times New Roman"/>
          <w:sz w:val="24"/>
          <w:szCs w:val="24"/>
        </w:rPr>
        <w:fldChar w:fldCharType="separate"/>
      </w:r>
      <w:r w:rsidRPr="00F22B8C">
        <w:rPr>
          <w:rFonts w:ascii="Times New Roman" w:hAnsi="Times New Roman" w:cs="Times New Roman"/>
          <w:noProof/>
          <w:sz w:val="24"/>
          <w:szCs w:val="24"/>
        </w:rPr>
        <w:t>Brown (2001)</w:t>
      </w:r>
      <w:r w:rsidRPr="00F22B8C">
        <w:rPr>
          <w:rFonts w:ascii="Times New Roman" w:hAnsi="Times New Roman" w:cs="Times New Roman"/>
          <w:sz w:val="24"/>
          <w:szCs w:val="24"/>
        </w:rPr>
        <w:fldChar w:fldCharType="end"/>
      </w:r>
      <w:r w:rsidRPr="00F22B8C">
        <w:rPr>
          <w:rFonts w:ascii="Times New Roman" w:hAnsi="Times New Roman" w:cs="Times New Roman"/>
          <w:sz w:val="24"/>
          <w:szCs w:val="24"/>
        </w:rPr>
        <w:t>, writing is a process of puting ideas down on paper to transform thought into words, to sharpen main ideas, and to give structure, and coherent organization into its work.</w:t>
      </w:r>
    </w:p>
    <w:p w14:paraId="1A4E5858" w14:textId="77777777" w:rsidR="004877D5" w:rsidRDefault="004877D5" w:rsidP="004877D5">
      <w:pPr>
        <w:spacing w:after="0" w:line="240" w:lineRule="auto"/>
        <w:jc w:val="both"/>
        <w:rPr>
          <w:rFonts w:ascii="Times New Roman" w:hAnsi="Times New Roman" w:cs="Times New Roman"/>
          <w:sz w:val="24"/>
          <w:szCs w:val="24"/>
        </w:rPr>
      </w:pPr>
      <w:r w:rsidRPr="00F22B8C">
        <w:rPr>
          <w:rFonts w:ascii="Times New Roman" w:hAnsi="Times New Roman" w:cs="Times New Roman"/>
          <w:sz w:val="24"/>
          <w:szCs w:val="24"/>
        </w:rPr>
        <w:t xml:space="preserve">Linse  (2006:98) in </w:t>
      </w:r>
      <w:r w:rsidRPr="00F22B8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sitoh","given":"Siti","non-dropping-particle":"","parse-names":false,"suffix":""},{"dropping-particle":"","family":"Suprijadi","given":"Dasep","non-dropping-particle":"","parse-names":false,"suffix":""}],"id":"ITEM-1","issue":"April","issued":{"date-parts":[["2015"]]},"page":"38-52","title":"IMPROVING STUDENTS’ ABILITY IN WRITING DESCRIPTIVE TEXT USING GENRE BASED APPROACH (GBA) AT THE EIGHTH GRADE STUDENTS OF SMP ISLAM TERPADU FITRAH INSANI","type":"article-journal","volume":"3"},"uris":["http://www.mendeley.com/documents/?uuid=a9d35620-e48a-4e57-955a-c7771527f5a1","http://www.mendeley.com/documents/?uuid=220e93a0-6572-4ae4-9071-822b9b6b34f9"]}],"mendeley":{"formattedCitation":"(Masitoh &amp; Suprijadi, 2015)","manualFormatting":"Masitoh and Suprijadi (2015)","plainTextFormattedCitation":"(Masitoh &amp; Suprijadi, 2015)","previouslyFormattedCitation":"(Masitoh &amp; Suprijadi, 2015)"},"properties":{"noteIndex":0},"schema":"https://github.com/citation-style-language/schema/raw/master/csl-citation.json"}</w:instrText>
      </w:r>
      <w:r w:rsidRPr="00F22B8C">
        <w:rPr>
          <w:rFonts w:ascii="Times New Roman" w:hAnsi="Times New Roman" w:cs="Times New Roman"/>
          <w:sz w:val="24"/>
          <w:szCs w:val="24"/>
        </w:rPr>
        <w:fldChar w:fldCharType="separate"/>
      </w:r>
      <w:r w:rsidRPr="00F22B8C">
        <w:rPr>
          <w:rFonts w:ascii="Times New Roman" w:hAnsi="Times New Roman" w:cs="Times New Roman"/>
          <w:noProof/>
          <w:sz w:val="24"/>
          <w:szCs w:val="24"/>
        </w:rPr>
        <w:t>Masitoh and Suprijadi (2015)</w:t>
      </w:r>
      <w:r w:rsidRPr="00F22B8C">
        <w:rPr>
          <w:rFonts w:ascii="Times New Roman" w:hAnsi="Times New Roman" w:cs="Times New Roman"/>
          <w:sz w:val="24"/>
          <w:szCs w:val="24"/>
        </w:rPr>
        <w:fldChar w:fldCharType="end"/>
      </w:r>
      <w:r w:rsidRPr="00F22B8C">
        <w:rPr>
          <w:rFonts w:ascii="Times New Roman" w:hAnsi="Times New Roman" w:cs="Times New Roman"/>
          <w:sz w:val="24"/>
          <w:szCs w:val="24"/>
        </w:rPr>
        <w:t xml:space="preserve"> also  stated  that writing  is  a combination  of  process  </w:t>
      </w:r>
      <w:r>
        <w:rPr>
          <w:rFonts w:ascii="Times New Roman" w:hAnsi="Times New Roman" w:cs="Times New Roman"/>
          <w:sz w:val="24"/>
          <w:szCs w:val="24"/>
        </w:rPr>
        <w:t>to find an</w:t>
      </w:r>
      <w:r w:rsidRPr="00F22B8C">
        <w:rPr>
          <w:rFonts w:ascii="Times New Roman" w:hAnsi="Times New Roman" w:cs="Times New Roman"/>
          <w:sz w:val="24"/>
          <w:szCs w:val="24"/>
        </w:rPr>
        <w:t xml:space="preserve"> ideas</w:t>
      </w:r>
      <w:r>
        <w:rPr>
          <w:rFonts w:ascii="Times New Roman" w:hAnsi="Times New Roman" w:cs="Times New Roman"/>
          <w:sz w:val="24"/>
          <w:szCs w:val="24"/>
        </w:rPr>
        <w:t xml:space="preserve"> and</w:t>
      </w:r>
      <w:r w:rsidRPr="00F22B8C">
        <w:rPr>
          <w:rFonts w:ascii="Times New Roman" w:hAnsi="Times New Roman" w:cs="Times New Roman"/>
          <w:sz w:val="24"/>
          <w:szCs w:val="24"/>
        </w:rPr>
        <w:t xml:space="preserve"> putting  them</w:t>
      </w:r>
      <w:r>
        <w:rPr>
          <w:rFonts w:ascii="Times New Roman" w:hAnsi="Times New Roman" w:cs="Times New Roman"/>
          <w:sz w:val="24"/>
          <w:szCs w:val="24"/>
        </w:rPr>
        <w:t xml:space="preserve"> </w:t>
      </w:r>
      <w:r w:rsidRPr="00F22B8C">
        <w:rPr>
          <w:rFonts w:ascii="Times New Roman" w:hAnsi="Times New Roman" w:cs="Times New Roman"/>
          <w:sz w:val="24"/>
          <w:szCs w:val="24"/>
        </w:rPr>
        <w:t>on paper</w:t>
      </w:r>
      <w:r>
        <w:rPr>
          <w:rFonts w:ascii="Times New Roman" w:hAnsi="Times New Roman" w:cs="Times New Roman"/>
          <w:sz w:val="24"/>
          <w:szCs w:val="24"/>
        </w:rPr>
        <w:t xml:space="preserve"> and do some work with it</w:t>
      </w:r>
      <w:r w:rsidRPr="00F22B8C">
        <w:rPr>
          <w:rFonts w:ascii="Times New Roman" w:hAnsi="Times New Roman" w:cs="Times New Roman"/>
          <w:sz w:val="24"/>
          <w:szCs w:val="24"/>
        </w:rPr>
        <w:t>.</w:t>
      </w:r>
    </w:p>
    <w:p w14:paraId="4A9FE290" w14:textId="77777777" w:rsidR="004877D5" w:rsidRDefault="004877D5" w:rsidP="004877D5">
      <w:pPr>
        <w:spacing w:after="0" w:line="240" w:lineRule="auto"/>
        <w:jc w:val="both"/>
        <w:rPr>
          <w:rFonts w:ascii="Times New Roman" w:hAnsi="Times New Roman" w:cs="Times New Roman"/>
          <w:sz w:val="24"/>
          <w:szCs w:val="24"/>
        </w:rPr>
      </w:pPr>
    </w:p>
    <w:p w14:paraId="72C389CC" w14:textId="77777777" w:rsidR="004877D5" w:rsidRDefault="004877D5" w:rsidP="004877D5">
      <w:pPr>
        <w:spacing w:after="0" w:line="240" w:lineRule="auto"/>
        <w:jc w:val="both"/>
        <w:rPr>
          <w:rFonts w:ascii="Times New Roman" w:hAnsi="Times New Roman" w:cs="Times New Roman"/>
          <w:sz w:val="24"/>
          <w:szCs w:val="24"/>
        </w:rPr>
      </w:pPr>
    </w:p>
    <w:p w14:paraId="528A4EFE" w14:textId="77777777" w:rsidR="004877D5" w:rsidRDefault="004877D5" w:rsidP="004877D5">
      <w:pPr>
        <w:spacing w:after="0" w:line="240" w:lineRule="auto"/>
        <w:jc w:val="both"/>
        <w:rPr>
          <w:rFonts w:ascii="Times New Roman" w:hAnsi="Times New Roman" w:cs="Times New Roman"/>
          <w:sz w:val="24"/>
          <w:szCs w:val="24"/>
        </w:rPr>
      </w:pPr>
    </w:p>
    <w:p w14:paraId="1F055818" w14:textId="77777777" w:rsidR="004877D5" w:rsidRDefault="004877D5" w:rsidP="004877D5">
      <w:pPr>
        <w:spacing w:after="0" w:line="240" w:lineRule="auto"/>
        <w:jc w:val="both"/>
        <w:rPr>
          <w:rFonts w:ascii="Times New Roman" w:hAnsi="Times New Roman" w:cs="Times New Roman"/>
          <w:sz w:val="24"/>
          <w:szCs w:val="24"/>
        </w:rPr>
      </w:pPr>
    </w:p>
    <w:p w14:paraId="2B1140D3" w14:textId="77777777" w:rsidR="004877D5" w:rsidRPr="00CB190C" w:rsidRDefault="004877D5" w:rsidP="004877D5">
      <w:pPr>
        <w:spacing w:after="0" w:line="240" w:lineRule="auto"/>
        <w:jc w:val="both"/>
        <w:rPr>
          <w:rFonts w:ascii="Times New Roman" w:hAnsi="Times New Roman" w:cs="Times New Roman"/>
          <w:sz w:val="24"/>
          <w:szCs w:val="24"/>
        </w:rPr>
      </w:pPr>
    </w:p>
    <w:p w14:paraId="4FF0A9A8" w14:textId="77777777" w:rsidR="004877D5" w:rsidRDefault="004877D5" w:rsidP="004877D5">
      <w:pPr>
        <w:spacing w:after="0" w:line="240" w:lineRule="auto"/>
        <w:jc w:val="both"/>
        <w:rPr>
          <w:rFonts w:ascii="Times New Roman" w:hAnsi="Times New Roman" w:cs="Times New Roman"/>
          <w:b/>
          <w:sz w:val="24"/>
          <w:szCs w:val="24"/>
        </w:rPr>
      </w:pPr>
    </w:p>
    <w:p w14:paraId="5EA9650D" w14:textId="77777777" w:rsidR="004877D5" w:rsidRPr="00CC1776" w:rsidRDefault="004877D5" w:rsidP="004877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Collaborative </w:t>
      </w:r>
      <w:r w:rsidRPr="00CC1776">
        <w:rPr>
          <w:rFonts w:ascii="Times New Roman" w:hAnsi="Times New Roman" w:cs="Times New Roman"/>
          <w:b/>
          <w:sz w:val="24"/>
          <w:szCs w:val="24"/>
        </w:rPr>
        <w:t>Approach</w:t>
      </w:r>
    </w:p>
    <w:p w14:paraId="23968774" w14:textId="77777777" w:rsidR="004877D5" w:rsidRDefault="004877D5" w:rsidP="004877D5">
      <w:pPr>
        <w:pStyle w:val="ListParagraph"/>
        <w:spacing w:after="0" w:line="240" w:lineRule="auto"/>
        <w:ind w:left="0"/>
        <w:jc w:val="both"/>
        <w:rPr>
          <w:rFonts w:ascii="Times New Roman" w:hAnsi="Times New Roman" w:cs="Times New Roman"/>
          <w:sz w:val="24"/>
          <w:szCs w:val="24"/>
        </w:rPr>
      </w:pPr>
      <w:bookmarkStart w:id="2" w:name="_Toc19446178"/>
      <w:r w:rsidRPr="00982188">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{"citationItems":[{"id":"ITEM-1","itemData":{"author":[{"dropping-particle":"","family":"Barkley","given":"Elizabeth F.","non-dropping-particle":"","parse-names":false,"suffix":""},{"dropping-particle":"","family":"Cross","given":"K. Patricia","non-dropping-particle":"","parse-names":false,"suffix":""},{"dropping-particle":"","family":"Major","given":"Claire Howell","non-dropping-particle":"","parse-names":false,"suffix":""}],"edition":"1","id":"ITEM-1","issued":{"date-parts":[["2005"]]},"publisher":"Jossey Bass","publisher-place":"San Francisco","title":"Collaborative Learning Tecniques","type":"book"},"uris":["http://www.mendeley.com/documents/?uuid=dc16f819-05f4-47c9-bc83-44ee32420d0d","http://www.mendeley.com/documents/?uuid=7c0689e9-aa06-49d5-b84d-c3f7ac23dcc5"]}],"mendeley":{"formattedCitation":"(Barkley et al., 2005)","manualFormatting":"Barkley et al. (2005)","plainTextFormattedCitation":"(Barkley et al., 2005)","previouslyFormattedCitation":"(Barkley et al.,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Barkley et al.</w:t>
      </w:r>
      <w:r w:rsidRPr="002F04B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F04B9">
        <w:rPr>
          <w:rFonts w:ascii="Times New Roman" w:hAnsi="Times New Roman" w:cs="Times New Roman"/>
          <w:noProof/>
          <w:sz w:val="24"/>
          <w:szCs w:val="24"/>
        </w:rPr>
        <w:t>2005)</w:t>
      </w:r>
      <w:r>
        <w:rPr>
          <w:rFonts w:ascii="Times New Roman" w:hAnsi="Times New Roman" w:cs="Times New Roman"/>
          <w:sz w:val="24"/>
          <w:szCs w:val="24"/>
        </w:rPr>
        <w:fldChar w:fldCharType="end"/>
      </w:r>
      <w:r w:rsidRPr="00982188">
        <w:rPr>
          <w:rFonts w:ascii="Times New Roman" w:hAnsi="Times New Roman" w:cs="Times New Roman"/>
          <w:sz w:val="24"/>
          <w:szCs w:val="24"/>
        </w:rPr>
        <w:t xml:space="preserve"> Collaborative learning refers to learning activities expressly designed for and carried out through pairs or small interactive groups. Furthermore,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sbspro.2011.12.091","ISBN":"9821667570","author":[{"dropping-particle":"","family":"Laal","given":"Marjan","non-dropping-particle":"","parse-names":false,"suffix":""},{"dropping-particle":"","family":"Mohammad","given":"Seyed","non-dropping-particle":"","parse-names":false,"suffix":""}],"id":"ITEM-1","issue":"2011","issued":{"date-parts":[["2012"]]},"page":"486-490","title":"Social and","type":"article-journal","volume":"00"},"uris":["http://www.mendeley.com/documents/?uuid=979f53f6-afe9-462d-8f56-cac3a71a6110","http://www.mendeley.com/documents/?uuid=9160c02c-3757-4e98-af84-2d88ad548275"]}],"mendeley":{"formattedCitation":"(Laal &amp; Mohammad, 2012)","manualFormatting":"Laal &amp; Mohammad (2012)","plainTextFormattedCitation":"(Laal &amp; Mohammad, 2012)","previouslyFormattedCitation":"(Laal &amp; Mohammad,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Laal &amp; Mohammad</w:t>
      </w:r>
      <w:r w:rsidRPr="002F04B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F04B9">
        <w:rPr>
          <w:rFonts w:ascii="Times New Roman" w:hAnsi="Times New Roman" w:cs="Times New Roman"/>
          <w:noProof/>
          <w:sz w:val="24"/>
          <w:szCs w:val="24"/>
        </w:rPr>
        <w:t>2012)</w:t>
      </w:r>
      <w:r>
        <w:rPr>
          <w:rFonts w:ascii="Times New Roman" w:hAnsi="Times New Roman" w:cs="Times New Roman"/>
          <w:sz w:val="24"/>
          <w:szCs w:val="24"/>
        </w:rPr>
        <w:fldChar w:fldCharType="end"/>
      </w:r>
      <w:r w:rsidRPr="00982188">
        <w:rPr>
          <w:rFonts w:ascii="Times New Roman" w:hAnsi="Times New Roman" w:cs="Times New Roman"/>
          <w:sz w:val="24"/>
          <w:szCs w:val="24"/>
        </w:rPr>
        <w:t xml:space="preserve"> states that Collaborative learning is an educational approach to  teaching  that  involves  groups  of  learners  working  together  to  solve  a  problem.</w:t>
      </w:r>
    </w:p>
    <w:p w14:paraId="60D73DE9" w14:textId="77777777" w:rsidR="004877D5" w:rsidRPr="00982188" w:rsidRDefault="004877D5" w:rsidP="004877D5">
      <w:pPr>
        <w:pStyle w:val="ListParagraph"/>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ab/>
        <w:t>Ba</w:t>
      </w:r>
      <w:r w:rsidRPr="009150B0">
        <w:rPr>
          <w:rFonts w:ascii="Times New Roman" w:hAnsi="Times New Roman" w:cs="Times New Roman"/>
          <w:sz w:val="24"/>
          <w:szCs w:val="24"/>
        </w:rPr>
        <w:t xml:space="preserve">sed on some expert opinions above the researcher concludes that Collaborative Learning is </w:t>
      </w:r>
      <w:r>
        <w:rPr>
          <w:rFonts w:ascii="Times New Roman" w:hAnsi="Times New Roman" w:cs="Times New Roman"/>
          <w:sz w:val="24"/>
          <w:szCs w:val="24"/>
        </w:rPr>
        <w:t xml:space="preserve">   </w:t>
      </w:r>
      <w:r w:rsidRPr="009150B0">
        <w:rPr>
          <w:rFonts w:ascii="Times New Roman" w:hAnsi="Times New Roman" w:cs="Times New Roman"/>
          <w:sz w:val="24"/>
          <w:szCs w:val="24"/>
        </w:rPr>
        <w:t>a learning model that helps students to understand learning material by forming students in one group to work together to solve problems in achieving learning goals with varied skills and students are able to actualize their thoughts.</w:t>
      </w:r>
    </w:p>
    <w:p w14:paraId="3C6F0C81" w14:textId="77777777" w:rsidR="004877D5" w:rsidRPr="00F22B8C" w:rsidRDefault="004877D5" w:rsidP="004877D5">
      <w:pPr>
        <w:spacing w:after="0" w:line="240" w:lineRule="auto"/>
        <w:jc w:val="both"/>
        <w:rPr>
          <w:rFonts w:ascii="Times New Roman" w:hAnsi="Times New Roman" w:cs="Times New Roman"/>
          <w:sz w:val="24"/>
          <w:szCs w:val="24"/>
        </w:rPr>
      </w:pPr>
    </w:p>
    <w:bookmarkEnd w:id="2"/>
    <w:p w14:paraId="0B3F8A2E" w14:textId="77777777" w:rsidR="004877D5" w:rsidRPr="00516EE2" w:rsidRDefault="004877D5" w:rsidP="004877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Round Table</w:t>
      </w:r>
    </w:p>
    <w:p w14:paraId="1FA4CDF8" w14:textId="77777777" w:rsidR="004877D5" w:rsidRDefault="004877D5" w:rsidP="004877D5">
      <w:pPr>
        <w:pStyle w:val="ListParagraph"/>
        <w:spacing w:after="0" w:line="240" w:lineRule="auto"/>
        <w:ind w:left="0"/>
        <w:jc w:val="both"/>
        <w:rPr>
          <w:rFonts w:ascii="Times New Roman" w:hAnsi="Times New Roman" w:cs="Times New Roman"/>
          <w:sz w:val="24"/>
          <w:szCs w:val="24"/>
        </w:rPr>
      </w:pPr>
      <w:r w:rsidRPr="00982188">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{"citationItems":[{"id":"ITEM-1","itemData":{"author":[{"dropping-particle":"","family":"Barkley","given":"Elizabeth F.","non-dropping-particle":"","parse-names":false,"suffix":""},{"dropping-particle":"","family":"Cross","given":"K. Patricia","non-dropping-particle":"","parse-names":false,"suffix":""},{"dropping-particle":"","family":"Major","given":"Claire Howell","non-dropping-particle":"","parse-names":false,"suffix":""}],"edition":"1","id":"ITEM-1","issued":{"date-parts":[["2005"]]},"publisher":"Jossey Bass","publisher-place":"San Francisco","title":"Collaborative Learning Tecniques","type":"book"},"uris":["http://www.mendeley.com/documents/?uuid=dc16f819-05f4-47c9-bc83-44ee32420d0d","http://www.mendeley.com/documents/?uuid=7c0689e9-aa06-49d5-b84d-c3f7ac23dcc5"]}],"mendeley":{"formattedCitation":"(Barkley et al., 2005)","manualFormatting":"Barkley et al. (2005)","plainTextFormattedCitation":"(Barkley et al., 2005)","previouslyFormattedCitation":"(Barkley et al.,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Barkley et al.</w:t>
      </w:r>
      <w:r w:rsidRPr="00D8702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8702C">
        <w:rPr>
          <w:rFonts w:ascii="Times New Roman" w:hAnsi="Times New Roman" w:cs="Times New Roman"/>
          <w:noProof/>
          <w:sz w:val="24"/>
          <w:szCs w:val="24"/>
        </w:rPr>
        <w:t>2005)</w:t>
      </w:r>
      <w:r>
        <w:rPr>
          <w:rFonts w:ascii="Times New Roman" w:hAnsi="Times New Roman" w:cs="Times New Roman"/>
          <w:sz w:val="24"/>
          <w:szCs w:val="24"/>
        </w:rPr>
        <w:fldChar w:fldCharType="end"/>
      </w:r>
      <w:r w:rsidRPr="00982188">
        <w:rPr>
          <w:rFonts w:ascii="Times New Roman" w:hAnsi="Times New Roman" w:cs="Times New Roman"/>
          <w:sz w:val="24"/>
          <w:szCs w:val="24"/>
        </w:rPr>
        <w:t xml:space="preserve"> Round table is a technique in wich students take turns responding to a prompt by writing one or two words, or sentences before passing the paper along to other who do the same. Moreover, Kagan (2009</w:t>
      </w:r>
      <w:r>
        <w:rPr>
          <w:rFonts w:ascii="Times New Roman" w:hAnsi="Times New Roman" w:cs="Times New Roman"/>
          <w:sz w:val="24"/>
          <w:szCs w:val="24"/>
        </w:rPr>
        <w:t>)</w:t>
      </w:r>
      <w:r w:rsidRPr="00982188">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{"citationItems":[{"id":"ITEM-1","itemData":{"author":[{"dropping-particle":"","family":"Muazizah","given":"Heni Lailatul","non-dropping-particle":"","parse-names":false,"suffix":""},{"dropping-particle":"","family":"Riwayatiningsih","given":"Rika","non-dropping-particle":"","parse-names":false,"suffix":""}],"id":"ITEM-1","issue":"February","issued":{"date-parts":[["2016"]]},"title":"The Effect of Roundtable Technique to the Students’ Reading Comprehension Achievement In Narrative Text To The Second Year Students MA HM Tribakti Kediri","type":"article-journal","volume":"1"},"uris":["http://www.mendeley.com/documents/?uuid=1a67893a-91d0-4b5b-a34f-3ff7c70dc114","http://www.mendeley.com/documents/?uuid=871573ce-96d5-4d80-a9d0-e3096f3f5226"]}],"mendeley":{"formattedCitation":"(Muazizah &amp; Riwayatiningsih, 2016)","manualFormatting":"Muazizah &amp; Riwayatiningsih (2016)","plainTextFormattedCitation":"(Muazizah &amp; Riwayatiningsih, 2016)","previouslyFormattedCitation":"(Muazizah &amp; Riwayatiningsih,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Muazizah &amp; Riwayatiningsih</w:t>
      </w:r>
      <w:r w:rsidRPr="000957E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957EF">
        <w:rPr>
          <w:rFonts w:ascii="Times New Roman" w:hAnsi="Times New Roman" w:cs="Times New Roman"/>
          <w:noProof/>
          <w:sz w:val="24"/>
          <w:szCs w:val="24"/>
        </w:rPr>
        <w:t>2016)</w:t>
      </w:r>
      <w:r>
        <w:rPr>
          <w:rFonts w:ascii="Times New Roman" w:hAnsi="Times New Roman" w:cs="Times New Roman"/>
          <w:sz w:val="24"/>
          <w:szCs w:val="24"/>
        </w:rPr>
        <w:fldChar w:fldCharType="end"/>
      </w:r>
      <w:r w:rsidRPr="00982188">
        <w:rPr>
          <w:rFonts w:ascii="Times New Roman" w:hAnsi="Times New Roman" w:cs="Times New Roman"/>
          <w:sz w:val="24"/>
          <w:szCs w:val="24"/>
        </w:rPr>
        <w:t xml:space="preserve"> states “students take turn generating written responses, solving problems, or making a contribution to a project. In round table, students take turn in their teams”. </w:t>
      </w:r>
      <w:r>
        <w:rPr>
          <w:rFonts w:ascii="Times New Roman" w:hAnsi="Times New Roman" w:cs="Times New Roman"/>
          <w:sz w:val="24"/>
          <w:szCs w:val="24"/>
        </w:rPr>
        <w:t>It means, this technique make each students participate actively in learning and they can deliver their thought or idea easily in small group.</w:t>
      </w:r>
    </w:p>
    <w:p w14:paraId="107E72F8" w14:textId="77777777" w:rsidR="004877D5" w:rsidRDefault="004877D5" w:rsidP="004877D5">
      <w:pPr>
        <w:pStyle w:val="ListParagraph"/>
        <w:spacing w:after="0" w:line="240" w:lineRule="auto"/>
        <w:ind w:left="0"/>
        <w:jc w:val="both"/>
        <w:rPr>
          <w:rFonts w:ascii="Times New Roman" w:hAnsi="Times New Roman" w:cs="Times New Roman"/>
          <w:sz w:val="24"/>
          <w:szCs w:val="24"/>
        </w:rPr>
      </w:pPr>
    </w:p>
    <w:p w14:paraId="5E0D5FB2" w14:textId="77777777" w:rsidR="004877D5" w:rsidRDefault="004877D5" w:rsidP="004877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Scientific Approach</w:t>
      </w:r>
    </w:p>
    <w:p w14:paraId="421D1411" w14:textId="77777777" w:rsidR="004877D5" w:rsidRDefault="004877D5" w:rsidP="004877D5">
      <w:pPr>
        <w:spacing w:after="0" w:line="240" w:lineRule="auto"/>
        <w:jc w:val="both"/>
        <w:rPr>
          <w:rFonts w:ascii="Times New Roman" w:eastAsia="Times New Roman" w:hAnsi="Times New Roman" w:cs="Times New Roman"/>
          <w:sz w:val="24"/>
          <w:szCs w:val="24"/>
        </w:rPr>
      </w:pPr>
      <w:r w:rsidRPr="00E86859">
        <w:rPr>
          <w:rFonts w:ascii="Times New Roman" w:eastAsia="Times New Roman" w:hAnsi="Times New Roman" w:cs="Times New Roman"/>
          <w:sz w:val="24"/>
          <w:szCs w:val="24"/>
        </w:rPr>
        <w:t xml:space="preserve">According to Ahmad (2014) in </w:t>
      </w:r>
      <w:r w:rsidRPr="00E8685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{"citationItems":[{"id":"ITEM-1","itemData":{"author":[{"dropping-particle":"","family":"Pratiwi","given":"Fitri Dwi","non-dropping-particle":"","parse-names":false,"suffix":""},{"dropping-particle":"","family":"Harahap","given":"Alamsyah","non-dropping-particle":"","parse-names":false,"suffix":""},{"dropping-particle":"","family":"Sofyan","given":"Dedy","non-dropping-particle":"","parse-names":false,"suffix":""},{"dropping-particle":"","family":"Education","given":"English","non-dropping-particle":"","parse-names":false,"suffix":""},{"dropping-particle":"","family":"Program","given":"Postgraduate","non-dropping-particle":"","parse-names":false,"suffix":""}],"id":"ITEM-1","issued":{"date-parts":[["0"]]},"title":"The implementing of scientific approach in teaching english at smpn rejang lebong","type":"article-journal"},"uris":["http://www.mendeley.com/documents/?uuid=4ddb1292-90b4-477e-ac89-e70102b5bce5","http://www.mendeley.com/documents/?uuid=77c7995d-e4f6-4f48-bb30-12780436ddb5"]}],"mendeley":{"formattedCitation":"(Pratiwi, Harahap, Sofyan, Education, &amp; Program, n.d.)","plainTextFormattedCitation":"(Pratiwi, Harahap, Sofyan, Education, &amp; Program, n.d.)","previouslyFormattedCitation":"(Pratiwi, Harahap, Sofyan, Education, &amp; Program, n.d.)"},"properties":{"noteIndex":0},"schema":"https://github.com/citation-style-language/schema/raw/master/csl-citation.json"}</w:instrText>
      </w:r>
      <w:r w:rsidRPr="00E86859">
        <w:rPr>
          <w:rFonts w:ascii="Times New Roman" w:eastAsia="Times New Roman" w:hAnsi="Times New Roman" w:cs="Times New Roman"/>
          <w:sz w:val="24"/>
          <w:szCs w:val="24"/>
        </w:rPr>
        <w:fldChar w:fldCharType="separate"/>
      </w:r>
      <w:r w:rsidRPr="00E86859">
        <w:rPr>
          <w:rFonts w:ascii="Times New Roman" w:eastAsia="Times New Roman" w:hAnsi="Times New Roman" w:cs="Times New Roman"/>
          <w:noProof/>
          <w:sz w:val="24"/>
          <w:szCs w:val="24"/>
        </w:rPr>
        <w:t>(Pratiwi, Harahap, Sofyan, Education, &amp; Program, n.d.)</w:t>
      </w:r>
      <w:r w:rsidRPr="00E86859">
        <w:rPr>
          <w:rFonts w:ascii="Times New Roman" w:eastAsia="Times New Roman" w:hAnsi="Times New Roman" w:cs="Times New Roman"/>
          <w:sz w:val="24"/>
          <w:szCs w:val="24"/>
        </w:rPr>
        <w:fldChar w:fldCharType="end"/>
      </w:r>
      <w:r w:rsidRPr="00E86859">
        <w:rPr>
          <w:rFonts w:ascii="Times New Roman" w:eastAsia="Times New Roman" w:hAnsi="Times New Roman" w:cs="Times New Roman"/>
          <w:sz w:val="24"/>
          <w:szCs w:val="24"/>
        </w:rPr>
        <w:t>, availability  of  2013  curriculum expectedly  could  develop  and  could improve  the  chances  for  the  learners  to take  part  directly  in  the  learning  process.  This curriculum has four aspects namely character building, literacy, 4C (communication, collaboration, critical thinking and problem-based, creativity and innovation), and HOTS (higher-order thinking skill).</w:t>
      </w:r>
    </w:p>
    <w:p w14:paraId="7097B94C" w14:textId="77777777" w:rsidR="004877D5" w:rsidRPr="00E86859" w:rsidRDefault="004877D5" w:rsidP="004877D5">
      <w:pPr>
        <w:spacing w:after="0" w:line="240" w:lineRule="auto"/>
        <w:jc w:val="both"/>
        <w:rPr>
          <w:rFonts w:ascii="Times New Roman" w:eastAsia="Times New Roman" w:hAnsi="Times New Roman" w:cs="Times New Roman"/>
          <w:sz w:val="24"/>
          <w:szCs w:val="24"/>
        </w:rPr>
      </w:pPr>
    </w:p>
    <w:p w14:paraId="07AC92BF" w14:textId="77777777" w:rsidR="004877D5" w:rsidRDefault="004877D5" w:rsidP="004877D5">
      <w:pPr>
        <w:spacing w:after="0" w:line="240" w:lineRule="auto"/>
        <w:jc w:val="both"/>
        <w:rPr>
          <w:rFonts w:ascii="Times New Roman" w:hAnsi="Times New Roman" w:cs="Times New Roman"/>
          <w:b/>
          <w:sz w:val="24"/>
        </w:rPr>
      </w:pPr>
      <w:r>
        <w:rPr>
          <w:rFonts w:ascii="Segoe UI" w:hAnsi="Segoe UI" w:cs="Segoe UI"/>
          <w:color w:val="2B3942"/>
          <w:sz w:val="24"/>
          <w:szCs w:val="24"/>
          <w:highlight w:val="white"/>
        </w:rPr>
        <w:t>It is kind of learning</w:t>
      </w:r>
    </w:p>
    <w:p w14:paraId="02865FDD" w14:textId="77777777" w:rsidR="004877D5" w:rsidRPr="00F876B5" w:rsidRDefault="004877D5" w:rsidP="004877D5">
      <w:pPr>
        <w:spacing w:after="0" w:line="240" w:lineRule="auto"/>
        <w:jc w:val="both"/>
        <w:rPr>
          <w:rFonts w:ascii="Times New Roman" w:eastAsia="Times New Roman" w:hAnsi="Times New Roman" w:cs="Times New Roman"/>
          <w:caps/>
          <w:sz w:val="24"/>
        </w:rPr>
      </w:pPr>
      <w:r w:rsidRPr="00E86859">
        <w:rPr>
          <w:rFonts w:ascii="Times New Roman" w:hAnsi="Times New Roman" w:cs="Times New Roman"/>
          <w:sz w:val="24"/>
          <w:szCs w:val="24"/>
        </w:rPr>
        <w:t xml:space="preserve">In carrying out the research, researcher used Quantitative method. According to Crowl (1996) cited in </w:t>
      </w:r>
      <w:r w:rsidRPr="00E868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sitoh","given":"Siti","non-dropping-particle":"","parse-names":false,"suffix":""},{"dropping-particle":"","family":"Suprijadi","given":"Dasep","non-dropping-particle":"","parse-names":false,"suffix":""}],"id":"ITEM-1","issue":"April","issued":{"date-parts":[["2015"]]},"page":"38-52","title":"IMPROVING STUDENTS’ ABILITY IN WRITING DESCRIPTIVE TEXT USING GENRE BASED APPROACH (GBA) AT THE EIGHTH GRADE STUDENTS OF SMP ISLAM TERPADU FITRAH INSANI","type":"article-journal","volume":"3"},"uris":["http://www.mendeley.com/documents/?uuid=220e93a0-6572-4ae4-9071-822b9b6b34f9","http://www.mendeley.com/documents/?uuid=a9d35620-e48a-4e57-955a-c7771527f5a1"]}],"mendeley":{"formattedCitation":"(Masitoh &amp; Suprijadi, 2015)","manualFormatting":"Masitoh &amp; Suprijadi (2015)","plainTextFormattedCitation":"(Masitoh &amp; Suprijadi, 2015)","previouslyFormattedCitation":"(Masitoh &amp; Suprijadi, 2015)"},"properties":{"noteIndex":0},"schema":"https://github.com/citation-style-language/schema/raw/master/csl-citation.json"}</w:instrText>
      </w:r>
      <w:r w:rsidRPr="00E86859">
        <w:rPr>
          <w:rFonts w:ascii="Times New Roman" w:hAnsi="Times New Roman" w:cs="Times New Roman"/>
          <w:sz w:val="24"/>
          <w:szCs w:val="24"/>
        </w:rPr>
        <w:fldChar w:fldCharType="separate"/>
      </w:r>
      <w:r w:rsidRPr="00E86859">
        <w:rPr>
          <w:rFonts w:ascii="Times New Roman" w:hAnsi="Times New Roman" w:cs="Times New Roman"/>
          <w:noProof/>
          <w:sz w:val="24"/>
          <w:szCs w:val="24"/>
        </w:rPr>
        <w:t>Masitoh &amp; Suprijadi (2015)</w:t>
      </w:r>
      <w:r w:rsidRPr="00E86859">
        <w:rPr>
          <w:rFonts w:ascii="Times New Roman" w:hAnsi="Times New Roman" w:cs="Times New Roman"/>
          <w:sz w:val="24"/>
          <w:szCs w:val="24"/>
        </w:rPr>
        <w:fldChar w:fldCharType="end"/>
      </w:r>
      <w:r w:rsidRPr="00E86859">
        <w:rPr>
          <w:rFonts w:ascii="Times New Roman" w:hAnsi="Times New Roman" w:cs="Times New Roman"/>
          <w:sz w:val="24"/>
          <w:szCs w:val="24"/>
        </w:rPr>
        <w:t xml:space="preserve"> “Quantitative research methods  are  used  to  examine  questions  that  can  best  be  answered  by collecting and statistically analyzing data that are in numerical form”. In addition, Creswell (2003) in </w:t>
      </w:r>
      <w:r w:rsidRPr="00E868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{"citationItems":[{"id":"ITEM-1","itemData":{"author":[{"dropping-particle":"","family":"Williams","given":"Carrie","non-dropping-particle":"","parse-names":false,"suffix":""}],"id":"ITEM-1","issue":"3","issued":{"date-parts":[["2007"]]},"page":"65-72","title":"Research Methods","type":"article-journal","volume":"5"},"uris":["http://www.mendeley.com/documents/?uuid=ee2cb20e-2b20-4c4e-ad38-48dfa80abfe2","http://www.mendeley.com/documents/?uuid=8c7b7732-ee05-4008-8075-a9f561102117"]}],"mendeley":{"formattedCitation":"(Williams, 2007)","manualFormatting":"Williams (2007)","plainTextFormattedCitation":"(Williams, 2007)","previouslyFormattedCitation":"(Williams, 2007)"},"properties":{"noteIndex":0},"schema":"https://github.com/citation-style-language/schema/raw/master/csl-citation.json"}</w:instrText>
      </w:r>
      <w:r w:rsidRPr="00E86859">
        <w:rPr>
          <w:rFonts w:ascii="Times New Roman" w:hAnsi="Times New Roman" w:cs="Times New Roman"/>
          <w:sz w:val="24"/>
          <w:szCs w:val="24"/>
        </w:rPr>
        <w:fldChar w:fldCharType="separate"/>
      </w:r>
      <w:r w:rsidRPr="00E86859">
        <w:rPr>
          <w:rFonts w:ascii="Times New Roman" w:hAnsi="Times New Roman" w:cs="Times New Roman"/>
          <w:noProof/>
          <w:sz w:val="24"/>
          <w:szCs w:val="24"/>
        </w:rPr>
        <w:t>Williams (2007)</w:t>
      </w:r>
      <w:r w:rsidRPr="00E86859">
        <w:rPr>
          <w:rFonts w:ascii="Times New Roman" w:hAnsi="Times New Roman" w:cs="Times New Roman"/>
          <w:sz w:val="24"/>
          <w:szCs w:val="24"/>
        </w:rPr>
        <w:fldChar w:fldCharType="end"/>
      </w:r>
      <w:r w:rsidRPr="00E86859">
        <w:rPr>
          <w:rFonts w:ascii="Times New Roman" w:hAnsi="Times New Roman" w:cs="Times New Roman"/>
          <w:sz w:val="24"/>
          <w:szCs w:val="24"/>
        </w:rPr>
        <w:t xml:space="preserve"> states, quantitative research “employ strategies  of  inquiry  such  as  experimental  and  surveys,  and  collect  data  on  predetermined  instruments  that  yield statistical data”.</w:t>
      </w:r>
    </w:p>
    <w:p w14:paraId="781856C8" w14:textId="77777777" w:rsidR="004877D5" w:rsidRDefault="004877D5" w:rsidP="004877D5">
      <w:pPr>
        <w:pStyle w:val="ListParagraph"/>
        <w:tabs>
          <w:tab w:val="left" w:pos="0"/>
          <w:tab w:val="left" w:pos="426"/>
        </w:tabs>
        <w:spacing w:before="240"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The sample of this research was the first grade students of  SMK Bina Putra Cihampelas. </w:t>
      </w:r>
      <w:r w:rsidRPr="00672311">
        <w:rPr>
          <w:rFonts w:ascii="Times New Roman" w:hAnsi="Times New Roman" w:cs="Times New Roman"/>
          <w:sz w:val="24"/>
          <w:szCs w:val="24"/>
        </w:rPr>
        <w:t xml:space="preserve">To </w:t>
      </w:r>
      <w:r>
        <w:rPr>
          <w:rFonts w:ascii="Times New Roman" w:hAnsi="Times New Roman" w:cs="Times New Roman"/>
          <w:sz w:val="24"/>
          <w:szCs w:val="24"/>
        </w:rPr>
        <w:t xml:space="preserve">obtain the </w:t>
      </w:r>
      <w:r w:rsidRPr="00672311">
        <w:rPr>
          <w:rFonts w:ascii="Times New Roman" w:hAnsi="Times New Roman" w:cs="Times New Roman"/>
          <w:sz w:val="24"/>
          <w:szCs w:val="24"/>
        </w:rPr>
        <w:t xml:space="preserve">data, the researchers used pre-test and post-test. </w:t>
      </w:r>
      <w:r w:rsidRPr="008C650D">
        <w:rPr>
          <w:rFonts w:ascii="Times New Roman" w:hAnsi="Times New Roman" w:cs="Times New Roman"/>
          <w:sz w:val="24"/>
          <w:szCs w:val="24"/>
        </w:rPr>
        <w:t>Pre-test is a test that is given to s</w:t>
      </w:r>
      <w:r>
        <w:rPr>
          <w:rFonts w:ascii="Times New Roman" w:hAnsi="Times New Roman" w:cs="Times New Roman"/>
          <w:sz w:val="24"/>
          <w:szCs w:val="24"/>
        </w:rPr>
        <w:t xml:space="preserve">tudents before the </w:t>
      </w:r>
      <w:r w:rsidRPr="008C650D">
        <w:rPr>
          <w:rFonts w:ascii="Times New Roman" w:hAnsi="Times New Roman" w:cs="Times New Roman"/>
          <w:sz w:val="24"/>
          <w:szCs w:val="24"/>
        </w:rPr>
        <w:t>treatment. The purpose of pr</w:t>
      </w:r>
      <w:r>
        <w:rPr>
          <w:rFonts w:ascii="Times New Roman" w:hAnsi="Times New Roman" w:cs="Times New Roman"/>
          <w:sz w:val="24"/>
          <w:szCs w:val="24"/>
        </w:rPr>
        <w:t>e-test is to knoe how far is students’ ability in English vocabulary</w:t>
      </w:r>
      <w:r w:rsidRPr="008C650D">
        <w:rPr>
          <w:rFonts w:ascii="Times New Roman" w:hAnsi="Times New Roman" w:cs="Times New Roman"/>
          <w:sz w:val="24"/>
          <w:szCs w:val="24"/>
        </w:rPr>
        <w:t xml:space="preserve">.  </w:t>
      </w:r>
      <w:r>
        <w:rPr>
          <w:rFonts w:ascii="Times New Roman" w:hAnsi="Times New Roman" w:cs="Times New Roman"/>
          <w:sz w:val="24"/>
          <w:szCs w:val="24"/>
        </w:rPr>
        <w:t>While, p</w:t>
      </w:r>
      <w:r w:rsidRPr="008C650D">
        <w:rPr>
          <w:rFonts w:ascii="Times New Roman" w:hAnsi="Times New Roman" w:cs="Times New Roman"/>
          <w:sz w:val="24"/>
          <w:szCs w:val="24"/>
        </w:rPr>
        <w:t xml:space="preserve">ost test is </w:t>
      </w:r>
      <w:r>
        <w:rPr>
          <w:rFonts w:ascii="Times New Roman" w:hAnsi="Times New Roman" w:cs="Times New Roman"/>
          <w:sz w:val="24"/>
          <w:szCs w:val="24"/>
        </w:rPr>
        <w:t xml:space="preserve">a test that is given after the treatment. </w:t>
      </w:r>
      <w:r w:rsidRPr="00672311">
        <w:rPr>
          <w:rFonts w:ascii="Times New Roman" w:hAnsi="Times New Roman" w:cs="Times New Roman"/>
          <w:sz w:val="24"/>
          <w:szCs w:val="24"/>
        </w:rPr>
        <w:t>Then</w:t>
      </w:r>
      <w:r>
        <w:rPr>
          <w:rFonts w:ascii="Times New Roman" w:hAnsi="Times New Roman" w:cs="Times New Roman"/>
          <w:sz w:val="24"/>
          <w:szCs w:val="24"/>
        </w:rPr>
        <w:t>,</w:t>
      </w:r>
      <w:r w:rsidRPr="00672311">
        <w:rPr>
          <w:rFonts w:ascii="Times New Roman" w:hAnsi="Times New Roman" w:cs="Times New Roman"/>
          <w:sz w:val="24"/>
          <w:szCs w:val="24"/>
        </w:rPr>
        <w:t xml:space="preserve"> the scores were calculated through SPSS to know whether the technique was effectiv</w:t>
      </w:r>
      <w:r>
        <w:rPr>
          <w:rFonts w:ascii="Times New Roman" w:hAnsi="Times New Roman" w:cs="Times New Roman"/>
          <w:sz w:val="24"/>
          <w:szCs w:val="24"/>
        </w:rPr>
        <w:t>e to improve student</w:t>
      </w:r>
      <w:r w:rsidRPr="00672311">
        <w:rPr>
          <w:rFonts w:ascii="Times New Roman" w:hAnsi="Times New Roman" w:cs="Times New Roman"/>
          <w:sz w:val="24"/>
          <w:szCs w:val="24"/>
        </w:rPr>
        <w:t>s’ vocabulary mastery.</w:t>
      </w:r>
    </w:p>
    <w:p w14:paraId="58C62B05" w14:textId="77777777" w:rsidR="004877D5" w:rsidRDefault="004877D5" w:rsidP="004877D5">
      <w:pPr>
        <w:spacing w:after="0" w:line="240" w:lineRule="auto"/>
        <w:jc w:val="both"/>
        <w:rPr>
          <w:rFonts w:ascii="Times New Roman" w:hAnsi="Times New Roman" w:cs="Times New Roman"/>
          <w:b/>
          <w:sz w:val="24"/>
          <w:szCs w:val="24"/>
        </w:rPr>
      </w:pPr>
    </w:p>
    <w:p w14:paraId="456D5308" w14:textId="77777777" w:rsidR="004877D5" w:rsidRPr="00672311" w:rsidRDefault="004877D5" w:rsidP="004877D5">
      <w:pPr>
        <w:spacing w:after="0" w:line="240" w:lineRule="auto"/>
        <w:jc w:val="both"/>
        <w:rPr>
          <w:rFonts w:ascii="Times New Roman" w:hAnsi="Times New Roman" w:cs="Times New Roman"/>
          <w:b/>
        </w:rPr>
      </w:pPr>
      <w:r w:rsidRPr="00672311">
        <w:rPr>
          <w:rFonts w:ascii="Times New Roman" w:hAnsi="Times New Roman" w:cs="Times New Roman"/>
          <w:b/>
          <w:sz w:val="24"/>
          <w:szCs w:val="24"/>
        </w:rPr>
        <w:t>RESULTS AND DISCUSSION</w:t>
      </w:r>
    </w:p>
    <w:p w14:paraId="0E17292F" w14:textId="77777777" w:rsidR="004877D5" w:rsidRPr="00672311" w:rsidRDefault="004877D5" w:rsidP="004877D5">
      <w:pPr>
        <w:spacing w:after="0" w:line="240" w:lineRule="auto"/>
        <w:jc w:val="both"/>
        <w:rPr>
          <w:rFonts w:ascii="Times New Roman" w:hAnsi="Times New Roman" w:cs="Times New Roman"/>
          <w:sz w:val="10"/>
        </w:rPr>
      </w:pPr>
    </w:p>
    <w:p w14:paraId="2993AA4C" w14:textId="77777777" w:rsidR="004877D5" w:rsidRPr="00672311" w:rsidRDefault="004877D5" w:rsidP="004877D5">
      <w:pPr>
        <w:spacing w:after="0" w:line="240" w:lineRule="auto"/>
        <w:jc w:val="both"/>
        <w:rPr>
          <w:rFonts w:ascii="Times New Roman" w:hAnsi="Times New Roman" w:cs="Times New Roman"/>
          <w:b/>
          <w:sz w:val="24"/>
          <w:szCs w:val="24"/>
        </w:rPr>
      </w:pPr>
      <w:r w:rsidRPr="00672311">
        <w:rPr>
          <w:rFonts w:ascii="Times New Roman" w:hAnsi="Times New Roman" w:cs="Times New Roman"/>
          <w:b/>
          <w:sz w:val="24"/>
          <w:szCs w:val="24"/>
        </w:rPr>
        <w:t>Results</w:t>
      </w:r>
    </w:p>
    <w:p w14:paraId="20F8DE42" w14:textId="77777777" w:rsidR="004877D5" w:rsidRPr="00672311" w:rsidRDefault="004877D5" w:rsidP="004877D5">
      <w:pPr>
        <w:spacing w:after="0" w:line="240" w:lineRule="auto"/>
        <w:jc w:val="both"/>
        <w:rPr>
          <w:rFonts w:ascii="Times New Roman" w:hAnsi="Times New Roman" w:cs="Times New Roman"/>
          <w:sz w:val="10"/>
          <w:szCs w:val="24"/>
        </w:rPr>
      </w:pPr>
    </w:p>
    <w:p w14:paraId="067349BF" w14:textId="77777777" w:rsidR="004877D5" w:rsidRPr="006C25D8" w:rsidRDefault="004877D5" w:rsidP="004877D5">
      <w:pPr>
        <w:spacing w:after="0" w:line="240" w:lineRule="auto"/>
        <w:jc w:val="both"/>
        <w:rPr>
          <w:rFonts w:ascii="Times New Roman" w:eastAsia="Times New Roman" w:hAnsi="Times New Roman" w:cs="Times New Roman"/>
          <w:sz w:val="24"/>
          <w:szCs w:val="24"/>
        </w:rPr>
      </w:pPr>
      <w:r w:rsidRPr="00B71200">
        <w:rPr>
          <w:rFonts w:ascii="Times New Roman" w:hAnsi="Times New Roman" w:cs="Times New Roman"/>
          <w:sz w:val="24"/>
          <w:szCs w:val="24"/>
        </w:rPr>
        <w:t xml:space="preserve">The researcher has found the result of this research. The method of this research was quasi – experimental group where the researcher used two group pretest and posttest to get the data. </w:t>
      </w:r>
      <w:r w:rsidRPr="00B71200">
        <w:rPr>
          <w:rFonts w:ascii="Times New Roman" w:hAnsi="Times New Roman" w:cs="Times New Roman"/>
          <w:sz w:val="24"/>
          <w:szCs w:val="24"/>
        </w:rPr>
        <w:lastRenderedPageBreak/>
        <w:t xml:space="preserve">The findings of this research included the result of pretest and posttest that the researcher was given to the students of </w:t>
      </w:r>
      <w:r w:rsidRPr="00B71200">
        <w:rPr>
          <w:rFonts w:ascii="Times New Roman" w:eastAsia="Times New Roman" w:hAnsi="Times New Roman" w:cs="Times New Roman"/>
          <w:sz w:val="24"/>
          <w:szCs w:val="24"/>
        </w:rPr>
        <w:t>SMP Plus Darussurur.</w:t>
      </w:r>
      <w:r w:rsidRPr="00581889">
        <w:rPr>
          <w:rFonts w:ascii="Times New Roman" w:hAnsi="Times New Roman" w:cs="Times New Roman"/>
          <w:sz w:val="24"/>
          <w:szCs w:val="24"/>
        </w:rPr>
        <w:t>The result of the test can be seen as follow:</w:t>
      </w:r>
    </w:p>
    <w:p w14:paraId="0FE0C79B" w14:textId="77777777" w:rsidR="004877D5" w:rsidRDefault="004877D5" w:rsidP="004877D5">
      <w:pPr>
        <w:spacing w:after="0" w:line="240" w:lineRule="auto"/>
        <w:ind w:left="720"/>
        <w:jc w:val="both"/>
        <w:rPr>
          <w:rFonts w:ascii="Times New Roman" w:hAnsi="Times New Roman" w:cs="Times New Roman"/>
          <w:sz w:val="24"/>
          <w:szCs w:val="24"/>
        </w:rPr>
      </w:pPr>
    </w:p>
    <w:p w14:paraId="3D564705" w14:textId="77777777" w:rsidR="004877D5" w:rsidRPr="006C25D8" w:rsidRDefault="004877D5" w:rsidP="004877D5">
      <w:pPr>
        <w:pStyle w:val="Caption"/>
        <w:spacing w:after="0"/>
        <w:jc w:val="center"/>
        <w:rPr>
          <w:rFonts w:ascii="Times New Roman" w:hAnsi="Times New Roman" w:cs="Times New Roman"/>
          <w:b w:val="0"/>
          <w:color w:val="auto"/>
          <w:sz w:val="24"/>
          <w:szCs w:val="24"/>
          <w:lang w:val="en-US"/>
        </w:rPr>
      </w:pPr>
      <w:r w:rsidRPr="006C25D8">
        <w:rPr>
          <w:rFonts w:ascii="Times New Roman" w:hAnsi="Times New Roman" w:cs="Times New Roman"/>
          <w:b w:val="0"/>
          <w:color w:val="auto"/>
          <w:sz w:val="24"/>
          <w:szCs w:val="24"/>
        </w:rPr>
        <w:t xml:space="preserve">Table. 1 </w:t>
      </w:r>
      <w:r w:rsidRPr="006C25D8">
        <w:rPr>
          <w:rFonts w:ascii="Times New Roman" w:hAnsi="Times New Roman" w:cs="Times New Roman"/>
          <w:b w:val="0"/>
          <w:color w:val="auto"/>
          <w:sz w:val="24"/>
          <w:szCs w:val="24"/>
          <w:lang w:val="en-US"/>
        </w:rPr>
        <w:t>Descriptive statistic</w:t>
      </w:r>
    </w:p>
    <w:tbl>
      <w:tblPr>
        <w:tblW w:w="8680" w:type="dxa"/>
        <w:tblInd w:w="93" w:type="dxa"/>
        <w:tblLook w:val="04A0" w:firstRow="1" w:lastRow="0" w:firstColumn="1" w:lastColumn="0" w:noHBand="0" w:noVBand="1"/>
      </w:tblPr>
      <w:tblGrid>
        <w:gridCol w:w="1300"/>
        <w:gridCol w:w="1620"/>
        <w:gridCol w:w="981"/>
        <w:gridCol w:w="1099"/>
        <w:gridCol w:w="800"/>
        <w:gridCol w:w="981"/>
        <w:gridCol w:w="1099"/>
        <w:gridCol w:w="800"/>
      </w:tblGrid>
      <w:tr w:rsidR="004877D5" w:rsidRPr="00094282" w14:paraId="5565CB4F" w14:textId="77777777" w:rsidTr="005039BC">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31EF701F" w14:textId="77777777" w:rsidR="004877D5" w:rsidRPr="00094282" w:rsidRDefault="004877D5" w:rsidP="005039BC">
            <w:pPr>
              <w:jc w:val="center"/>
              <w:rPr>
                <w:rFonts w:ascii="Calibri" w:eastAsia="Times New Roman" w:hAnsi="Calibri" w:cs="Times New Roman"/>
                <w:b/>
                <w:bCs/>
              </w:rPr>
            </w:pPr>
            <w:r w:rsidRPr="00094282">
              <w:rPr>
                <w:rFonts w:ascii="Calibri" w:eastAsia="Times New Roman" w:hAnsi="Calibri" w:cs="Times New Roman"/>
                <w:b/>
                <w:bCs/>
              </w:rPr>
              <w:t>Variable</w:t>
            </w:r>
          </w:p>
        </w:tc>
        <w:tc>
          <w:tcPr>
            <w:tcW w:w="1620" w:type="dxa"/>
            <w:tcBorders>
              <w:top w:val="single" w:sz="4" w:space="0" w:color="auto"/>
              <w:left w:val="nil"/>
              <w:bottom w:val="single" w:sz="4" w:space="0" w:color="auto"/>
              <w:right w:val="single" w:sz="4" w:space="0" w:color="auto"/>
            </w:tcBorders>
            <w:shd w:val="clear" w:color="000000" w:fill="538DD5"/>
            <w:noWrap/>
            <w:vAlign w:val="bottom"/>
            <w:hideMark/>
          </w:tcPr>
          <w:p w14:paraId="49AD1EEA" w14:textId="77777777" w:rsidR="004877D5" w:rsidRPr="00094282" w:rsidRDefault="004877D5" w:rsidP="005039BC">
            <w:pPr>
              <w:rPr>
                <w:rFonts w:ascii="Calibri" w:eastAsia="Times New Roman" w:hAnsi="Calibri" w:cs="Times New Roman"/>
                <w:b/>
                <w:bCs/>
              </w:rPr>
            </w:pPr>
            <w:r w:rsidRPr="00094282">
              <w:rPr>
                <w:rFonts w:ascii="Calibri" w:eastAsia="Times New Roman" w:hAnsi="Calibri" w:cs="Times New Roman"/>
                <w:b/>
                <w:bCs/>
              </w:rPr>
              <w:t> </w:t>
            </w:r>
          </w:p>
        </w:tc>
        <w:tc>
          <w:tcPr>
            <w:tcW w:w="2880" w:type="dxa"/>
            <w:gridSpan w:val="3"/>
            <w:tcBorders>
              <w:top w:val="single" w:sz="4" w:space="0" w:color="auto"/>
              <w:left w:val="nil"/>
              <w:bottom w:val="single" w:sz="4" w:space="0" w:color="auto"/>
              <w:right w:val="single" w:sz="4" w:space="0" w:color="auto"/>
            </w:tcBorders>
            <w:shd w:val="clear" w:color="000000" w:fill="538DD5"/>
            <w:noWrap/>
            <w:vAlign w:val="bottom"/>
            <w:hideMark/>
          </w:tcPr>
          <w:p w14:paraId="1187E60E" w14:textId="77777777" w:rsidR="004877D5" w:rsidRPr="00094282" w:rsidRDefault="004877D5" w:rsidP="005039BC">
            <w:pPr>
              <w:jc w:val="center"/>
              <w:rPr>
                <w:rFonts w:ascii="Calibri" w:eastAsia="Times New Roman" w:hAnsi="Calibri" w:cs="Times New Roman"/>
                <w:b/>
                <w:bCs/>
              </w:rPr>
            </w:pPr>
            <w:r w:rsidRPr="00094282">
              <w:rPr>
                <w:rFonts w:ascii="Calibri" w:eastAsia="Times New Roman" w:hAnsi="Calibri" w:cs="Times New Roman"/>
                <w:b/>
                <w:bCs/>
              </w:rPr>
              <w:t>Experimental Class</w:t>
            </w:r>
          </w:p>
        </w:tc>
        <w:tc>
          <w:tcPr>
            <w:tcW w:w="2880" w:type="dxa"/>
            <w:gridSpan w:val="3"/>
            <w:tcBorders>
              <w:top w:val="single" w:sz="4" w:space="0" w:color="auto"/>
              <w:left w:val="nil"/>
              <w:bottom w:val="single" w:sz="4" w:space="0" w:color="auto"/>
              <w:right w:val="single" w:sz="4" w:space="0" w:color="auto"/>
            </w:tcBorders>
            <w:shd w:val="clear" w:color="000000" w:fill="538DD5"/>
            <w:noWrap/>
            <w:vAlign w:val="bottom"/>
            <w:hideMark/>
          </w:tcPr>
          <w:p w14:paraId="259161E8" w14:textId="77777777" w:rsidR="004877D5" w:rsidRPr="00094282" w:rsidRDefault="004877D5" w:rsidP="005039BC">
            <w:pPr>
              <w:jc w:val="center"/>
              <w:rPr>
                <w:rFonts w:ascii="Calibri" w:eastAsia="Times New Roman" w:hAnsi="Calibri" w:cs="Times New Roman"/>
                <w:b/>
                <w:bCs/>
              </w:rPr>
            </w:pPr>
            <w:r w:rsidRPr="00094282">
              <w:rPr>
                <w:rFonts w:ascii="Calibri" w:eastAsia="Times New Roman" w:hAnsi="Calibri" w:cs="Times New Roman"/>
                <w:b/>
                <w:bCs/>
              </w:rPr>
              <w:t>Control Class</w:t>
            </w:r>
          </w:p>
        </w:tc>
      </w:tr>
      <w:tr w:rsidR="004877D5" w:rsidRPr="00094282" w14:paraId="7560327F" w14:textId="77777777" w:rsidTr="005039BC">
        <w:trPr>
          <w:trHeight w:val="300"/>
        </w:trPr>
        <w:tc>
          <w:tcPr>
            <w:tcW w:w="1300" w:type="dxa"/>
            <w:tcBorders>
              <w:top w:val="nil"/>
              <w:left w:val="single" w:sz="4" w:space="0" w:color="auto"/>
              <w:bottom w:val="single" w:sz="4" w:space="0" w:color="auto"/>
              <w:right w:val="single" w:sz="4" w:space="0" w:color="auto"/>
            </w:tcBorders>
            <w:shd w:val="clear" w:color="000000" w:fill="C5D9F1"/>
            <w:noWrap/>
            <w:vAlign w:val="bottom"/>
            <w:hideMark/>
          </w:tcPr>
          <w:p w14:paraId="3D358139" w14:textId="77777777" w:rsidR="004877D5" w:rsidRPr="00631969" w:rsidRDefault="004877D5" w:rsidP="005039BC">
            <w:pPr>
              <w:jc w:val="center"/>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Writing Skill</w:t>
            </w:r>
          </w:p>
        </w:tc>
        <w:tc>
          <w:tcPr>
            <w:tcW w:w="1620" w:type="dxa"/>
            <w:tcBorders>
              <w:top w:val="nil"/>
              <w:left w:val="nil"/>
              <w:bottom w:val="single" w:sz="4" w:space="0" w:color="auto"/>
              <w:right w:val="single" w:sz="4" w:space="0" w:color="auto"/>
            </w:tcBorders>
            <w:shd w:val="clear" w:color="000000" w:fill="C5D9F1"/>
            <w:noWrap/>
            <w:vAlign w:val="bottom"/>
            <w:hideMark/>
          </w:tcPr>
          <w:p w14:paraId="48AB3449" w14:textId="77777777" w:rsidR="004877D5" w:rsidRPr="00631969" w:rsidRDefault="004877D5" w:rsidP="005039BC">
            <w:pPr>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 </w:t>
            </w:r>
          </w:p>
        </w:tc>
        <w:tc>
          <w:tcPr>
            <w:tcW w:w="981" w:type="dxa"/>
            <w:tcBorders>
              <w:top w:val="nil"/>
              <w:left w:val="nil"/>
              <w:bottom w:val="single" w:sz="4" w:space="0" w:color="auto"/>
              <w:right w:val="single" w:sz="4" w:space="0" w:color="auto"/>
            </w:tcBorders>
            <w:shd w:val="clear" w:color="000000" w:fill="C5D9F1"/>
            <w:noWrap/>
            <w:vAlign w:val="bottom"/>
            <w:hideMark/>
          </w:tcPr>
          <w:p w14:paraId="6B01A06B" w14:textId="77777777" w:rsidR="004877D5" w:rsidRPr="00631969" w:rsidRDefault="004877D5" w:rsidP="005039BC">
            <w:pPr>
              <w:jc w:val="center"/>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Pre Test</w:t>
            </w:r>
          </w:p>
        </w:tc>
        <w:tc>
          <w:tcPr>
            <w:tcW w:w="1099" w:type="dxa"/>
            <w:tcBorders>
              <w:top w:val="nil"/>
              <w:left w:val="nil"/>
              <w:bottom w:val="single" w:sz="4" w:space="0" w:color="auto"/>
              <w:right w:val="single" w:sz="4" w:space="0" w:color="auto"/>
            </w:tcBorders>
            <w:shd w:val="clear" w:color="000000" w:fill="C5D9F1"/>
            <w:noWrap/>
            <w:vAlign w:val="bottom"/>
            <w:hideMark/>
          </w:tcPr>
          <w:p w14:paraId="38742926" w14:textId="77777777" w:rsidR="004877D5" w:rsidRPr="00631969" w:rsidRDefault="004877D5" w:rsidP="005039BC">
            <w:pPr>
              <w:jc w:val="center"/>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Post Test</w:t>
            </w:r>
          </w:p>
        </w:tc>
        <w:tc>
          <w:tcPr>
            <w:tcW w:w="800" w:type="dxa"/>
            <w:tcBorders>
              <w:top w:val="nil"/>
              <w:left w:val="nil"/>
              <w:bottom w:val="single" w:sz="4" w:space="0" w:color="auto"/>
              <w:right w:val="single" w:sz="4" w:space="0" w:color="auto"/>
            </w:tcBorders>
            <w:shd w:val="clear" w:color="000000" w:fill="C5D9F1"/>
            <w:noWrap/>
            <w:vAlign w:val="bottom"/>
            <w:hideMark/>
          </w:tcPr>
          <w:p w14:paraId="5B5B6F72" w14:textId="77777777" w:rsidR="004877D5" w:rsidRPr="00631969" w:rsidRDefault="004877D5" w:rsidP="005039BC">
            <w:pPr>
              <w:jc w:val="center"/>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N-gain</w:t>
            </w:r>
          </w:p>
        </w:tc>
        <w:tc>
          <w:tcPr>
            <w:tcW w:w="981" w:type="dxa"/>
            <w:tcBorders>
              <w:top w:val="nil"/>
              <w:left w:val="nil"/>
              <w:bottom w:val="single" w:sz="4" w:space="0" w:color="auto"/>
              <w:right w:val="single" w:sz="4" w:space="0" w:color="auto"/>
            </w:tcBorders>
            <w:shd w:val="clear" w:color="000000" w:fill="C5D9F1"/>
            <w:noWrap/>
            <w:vAlign w:val="bottom"/>
            <w:hideMark/>
          </w:tcPr>
          <w:p w14:paraId="5DCF3DAE" w14:textId="77777777" w:rsidR="004877D5" w:rsidRPr="00631969" w:rsidRDefault="004877D5" w:rsidP="005039BC">
            <w:pPr>
              <w:jc w:val="center"/>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Pre Test</w:t>
            </w:r>
          </w:p>
        </w:tc>
        <w:tc>
          <w:tcPr>
            <w:tcW w:w="1099" w:type="dxa"/>
            <w:tcBorders>
              <w:top w:val="nil"/>
              <w:left w:val="nil"/>
              <w:bottom w:val="single" w:sz="4" w:space="0" w:color="auto"/>
              <w:right w:val="single" w:sz="4" w:space="0" w:color="auto"/>
            </w:tcBorders>
            <w:shd w:val="clear" w:color="000000" w:fill="C5D9F1"/>
            <w:noWrap/>
            <w:vAlign w:val="bottom"/>
            <w:hideMark/>
          </w:tcPr>
          <w:p w14:paraId="727E312C" w14:textId="77777777" w:rsidR="004877D5" w:rsidRPr="00631969" w:rsidRDefault="004877D5" w:rsidP="005039BC">
            <w:pPr>
              <w:jc w:val="center"/>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Post Test</w:t>
            </w:r>
          </w:p>
        </w:tc>
        <w:tc>
          <w:tcPr>
            <w:tcW w:w="800" w:type="dxa"/>
            <w:tcBorders>
              <w:top w:val="nil"/>
              <w:left w:val="nil"/>
              <w:bottom w:val="single" w:sz="4" w:space="0" w:color="auto"/>
              <w:right w:val="single" w:sz="4" w:space="0" w:color="auto"/>
            </w:tcBorders>
            <w:shd w:val="clear" w:color="000000" w:fill="C5D9F1"/>
            <w:noWrap/>
            <w:vAlign w:val="bottom"/>
            <w:hideMark/>
          </w:tcPr>
          <w:p w14:paraId="6E315393" w14:textId="77777777" w:rsidR="004877D5" w:rsidRPr="00631969" w:rsidRDefault="004877D5" w:rsidP="005039BC">
            <w:pPr>
              <w:jc w:val="center"/>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N-gain</w:t>
            </w:r>
          </w:p>
        </w:tc>
      </w:tr>
      <w:tr w:rsidR="004877D5" w:rsidRPr="00094282" w14:paraId="2C02A3B2" w14:textId="77777777" w:rsidTr="005039BC">
        <w:trPr>
          <w:trHeight w:val="300"/>
        </w:trPr>
        <w:tc>
          <w:tcPr>
            <w:tcW w:w="1300" w:type="dxa"/>
            <w:tcBorders>
              <w:top w:val="single" w:sz="4" w:space="0" w:color="auto"/>
              <w:bottom w:val="single" w:sz="4" w:space="0" w:color="auto"/>
            </w:tcBorders>
            <w:shd w:val="clear" w:color="auto" w:fill="auto"/>
            <w:noWrap/>
            <w:vAlign w:val="bottom"/>
            <w:hideMark/>
          </w:tcPr>
          <w:p w14:paraId="067E3B56"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 </w:t>
            </w:r>
          </w:p>
        </w:tc>
        <w:tc>
          <w:tcPr>
            <w:tcW w:w="1620" w:type="dxa"/>
            <w:tcBorders>
              <w:top w:val="single" w:sz="4" w:space="0" w:color="auto"/>
              <w:bottom w:val="single" w:sz="4" w:space="0" w:color="auto"/>
            </w:tcBorders>
            <w:shd w:val="clear" w:color="auto" w:fill="auto"/>
            <w:noWrap/>
            <w:vAlign w:val="bottom"/>
            <w:hideMark/>
          </w:tcPr>
          <w:p w14:paraId="33B6F5D6"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N</w:t>
            </w:r>
          </w:p>
        </w:tc>
        <w:tc>
          <w:tcPr>
            <w:tcW w:w="981" w:type="dxa"/>
            <w:tcBorders>
              <w:top w:val="single" w:sz="4" w:space="0" w:color="auto"/>
              <w:bottom w:val="single" w:sz="4" w:space="0" w:color="auto"/>
            </w:tcBorders>
            <w:shd w:val="clear" w:color="auto" w:fill="auto"/>
            <w:noWrap/>
            <w:vAlign w:val="bottom"/>
            <w:hideMark/>
          </w:tcPr>
          <w:p w14:paraId="0D01D0F0"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34</w:t>
            </w:r>
          </w:p>
        </w:tc>
        <w:tc>
          <w:tcPr>
            <w:tcW w:w="1099" w:type="dxa"/>
            <w:tcBorders>
              <w:top w:val="single" w:sz="4" w:space="0" w:color="auto"/>
              <w:bottom w:val="single" w:sz="4" w:space="0" w:color="auto"/>
            </w:tcBorders>
            <w:shd w:val="clear" w:color="auto" w:fill="auto"/>
            <w:noWrap/>
            <w:vAlign w:val="bottom"/>
            <w:hideMark/>
          </w:tcPr>
          <w:p w14:paraId="19B93186"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67</w:t>
            </w:r>
          </w:p>
        </w:tc>
        <w:tc>
          <w:tcPr>
            <w:tcW w:w="800" w:type="dxa"/>
            <w:tcBorders>
              <w:top w:val="single" w:sz="4" w:space="0" w:color="auto"/>
              <w:bottom w:val="single" w:sz="4" w:space="0" w:color="auto"/>
            </w:tcBorders>
            <w:shd w:val="clear" w:color="auto" w:fill="auto"/>
            <w:noWrap/>
            <w:vAlign w:val="bottom"/>
            <w:hideMark/>
          </w:tcPr>
          <w:p w14:paraId="70ADAD34"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0,5</w:t>
            </w:r>
          </w:p>
        </w:tc>
        <w:tc>
          <w:tcPr>
            <w:tcW w:w="981" w:type="dxa"/>
            <w:tcBorders>
              <w:top w:val="single" w:sz="4" w:space="0" w:color="auto"/>
              <w:bottom w:val="single" w:sz="4" w:space="0" w:color="auto"/>
            </w:tcBorders>
            <w:shd w:val="clear" w:color="auto" w:fill="auto"/>
            <w:noWrap/>
            <w:vAlign w:val="bottom"/>
            <w:hideMark/>
          </w:tcPr>
          <w:p w14:paraId="51DAA7B0"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34</w:t>
            </w:r>
          </w:p>
        </w:tc>
        <w:tc>
          <w:tcPr>
            <w:tcW w:w="1099" w:type="dxa"/>
            <w:tcBorders>
              <w:top w:val="single" w:sz="4" w:space="0" w:color="auto"/>
              <w:bottom w:val="single" w:sz="4" w:space="0" w:color="auto"/>
            </w:tcBorders>
            <w:shd w:val="clear" w:color="auto" w:fill="auto"/>
            <w:noWrap/>
            <w:vAlign w:val="bottom"/>
            <w:hideMark/>
          </w:tcPr>
          <w:p w14:paraId="4C5FF842"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53,5</w:t>
            </w:r>
          </w:p>
        </w:tc>
        <w:tc>
          <w:tcPr>
            <w:tcW w:w="800" w:type="dxa"/>
            <w:tcBorders>
              <w:top w:val="single" w:sz="4" w:space="0" w:color="auto"/>
              <w:bottom w:val="single" w:sz="4" w:space="0" w:color="auto"/>
            </w:tcBorders>
            <w:shd w:val="clear" w:color="auto" w:fill="auto"/>
            <w:noWrap/>
            <w:vAlign w:val="bottom"/>
            <w:hideMark/>
          </w:tcPr>
          <w:p w14:paraId="18C3D658"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0,30</w:t>
            </w:r>
          </w:p>
        </w:tc>
      </w:tr>
      <w:tr w:rsidR="004877D5" w:rsidRPr="00094282" w14:paraId="207E7312" w14:textId="77777777" w:rsidTr="005039BC">
        <w:trPr>
          <w:trHeight w:val="300"/>
        </w:trPr>
        <w:tc>
          <w:tcPr>
            <w:tcW w:w="1300" w:type="dxa"/>
            <w:tcBorders>
              <w:top w:val="single" w:sz="4" w:space="0" w:color="auto"/>
              <w:bottom w:val="single" w:sz="4" w:space="0" w:color="auto"/>
            </w:tcBorders>
            <w:shd w:val="clear" w:color="auto" w:fill="auto"/>
            <w:noWrap/>
            <w:vAlign w:val="bottom"/>
            <w:hideMark/>
          </w:tcPr>
          <w:p w14:paraId="7C4EA034"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 </w:t>
            </w:r>
          </w:p>
        </w:tc>
        <w:tc>
          <w:tcPr>
            <w:tcW w:w="1620" w:type="dxa"/>
            <w:tcBorders>
              <w:top w:val="single" w:sz="4" w:space="0" w:color="auto"/>
              <w:bottom w:val="single" w:sz="4" w:space="0" w:color="auto"/>
            </w:tcBorders>
            <w:shd w:val="clear" w:color="auto" w:fill="auto"/>
            <w:noWrap/>
            <w:vAlign w:val="bottom"/>
            <w:hideMark/>
          </w:tcPr>
          <w:p w14:paraId="6F64E219"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Mean</w:t>
            </w:r>
          </w:p>
        </w:tc>
        <w:tc>
          <w:tcPr>
            <w:tcW w:w="981" w:type="dxa"/>
            <w:tcBorders>
              <w:top w:val="single" w:sz="4" w:space="0" w:color="auto"/>
              <w:bottom w:val="single" w:sz="4" w:space="0" w:color="auto"/>
            </w:tcBorders>
            <w:shd w:val="clear" w:color="auto" w:fill="auto"/>
            <w:noWrap/>
            <w:vAlign w:val="bottom"/>
            <w:hideMark/>
          </w:tcPr>
          <w:p w14:paraId="0C42D8FD"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50,38</w:t>
            </w:r>
          </w:p>
        </w:tc>
        <w:tc>
          <w:tcPr>
            <w:tcW w:w="1099" w:type="dxa"/>
            <w:tcBorders>
              <w:top w:val="single" w:sz="4" w:space="0" w:color="auto"/>
              <w:bottom w:val="single" w:sz="4" w:space="0" w:color="auto"/>
            </w:tcBorders>
            <w:shd w:val="clear" w:color="auto" w:fill="auto"/>
            <w:noWrap/>
            <w:vAlign w:val="bottom"/>
            <w:hideMark/>
          </w:tcPr>
          <w:p w14:paraId="7B8B17C8"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78,30</w:t>
            </w:r>
          </w:p>
        </w:tc>
        <w:tc>
          <w:tcPr>
            <w:tcW w:w="800" w:type="dxa"/>
            <w:tcBorders>
              <w:top w:val="single" w:sz="4" w:space="0" w:color="auto"/>
              <w:bottom w:val="single" w:sz="4" w:space="0" w:color="auto"/>
            </w:tcBorders>
            <w:shd w:val="clear" w:color="auto" w:fill="auto"/>
            <w:noWrap/>
            <w:vAlign w:val="bottom"/>
            <w:hideMark/>
          </w:tcPr>
          <w:p w14:paraId="221C4480"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0,55</w:t>
            </w:r>
          </w:p>
        </w:tc>
        <w:tc>
          <w:tcPr>
            <w:tcW w:w="981" w:type="dxa"/>
            <w:tcBorders>
              <w:top w:val="single" w:sz="4" w:space="0" w:color="auto"/>
              <w:bottom w:val="single" w:sz="4" w:space="0" w:color="auto"/>
            </w:tcBorders>
            <w:shd w:val="clear" w:color="auto" w:fill="auto"/>
            <w:noWrap/>
            <w:vAlign w:val="bottom"/>
            <w:hideMark/>
          </w:tcPr>
          <w:p w14:paraId="317CAB42"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56,61</w:t>
            </w:r>
          </w:p>
        </w:tc>
        <w:tc>
          <w:tcPr>
            <w:tcW w:w="1099" w:type="dxa"/>
            <w:tcBorders>
              <w:top w:val="single" w:sz="4" w:space="0" w:color="auto"/>
              <w:bottom w:val="single" w:sz="4" w:space="0" w:color="auto"/>
            </w:tcBorders>
            <w:shd w:val="clear" w:color="auto" w:fill="auto"/>
            <w:noWrap/>
            <w:vAlign w:val="bottom"/>
            <w:hideMark/>
          </w:tcPr>
          <w:p w14:paraId="16C2C4C4"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73,11</w:t>
            </w:r>
          </w:p>
        </w:tc>
        <w:tc>
          <w:tcPr>
            <w:tcW w:w="800" w:type="dxa"/>
            <w:tcBorders>
              <w:top w:val="single" w:sz="4" w:space="0" w:color="auto"/>
              <w:bottom w:val="single" w:sz="4" w:space="0" w:color="auto"/>
            </w:tcBorders>
            <w:shd w:val="clear" w:color="auto" w:fill="auto"/>
            <w:noWrap/>
            <w:vAlign w:val="bottom"/>
            <w:hideMark/>
          </w:tcPr>
          <w:p w14:paraId="4903591C"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0,36</w:t>
            </w:r>
          </w:p>
        </w:tc>
      </w:tr>
      <w:tr w:rsidR="004877D5" w:rsidRPr="00094282" w14:paraId="6FB9F9B6" w14:textId="77777777" w:rsidTr="005039BC">
        <w:trPr>
          <w:trHeight w:val="300"/>
        </w:trPr>
        <w:tc>
          <w:tcPr>
            <w:tcW w:w="1300" w:type="dxa"/>
            <w:tcBorders>
              <w:top w:val="single" w:sz="4" w:space="0" w:color="auto"/>
              <w:bottom w:val="single" w:sz="4" w:space="0" w:color="auto"/>
            </w:tcBorders>
            <w:shd w:val="clear" w:color="auto" w:fill="auto"/>
            <w:noWrap/>
            <w:vAlign w:val="bottom"/>
            <w:hideMark/>
          </w:tcPr>
          <w:p w14:paraId="2E114298"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 </w:t>
            </w:r>
          </w:p>
        </w:tc>
        <w:tc>
          <w:tcPr>
            <w:tcW w:w="1620" w:type="dxa"/>
            <w:tcBorders>
              <w:top w:val="single" w:sz="4" w:space="0" w:color="auto"/>
              <w:bottom w:val="single" w:sz="4" w:space="0" w:color="auto"/>
            </w:tcBorders>
            <w:shd w:val="clear" w:color="auto" w:fill="auto"/>
            <w:noWrap/>
            <w:vAlign w:val="bottom"/>
            <w:hideMark/>
          </w:tcPr>
          <w:p w14:paraId="67349EE1"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Min</w:t>
            </w:r>
          </w:p>
        </w:tc>
        <w:tc>
          <w:tcPr>
            <w:tcW w:w="981" w:type="dxa"/>
            <w:tcBorders>
              <w:top w:val="single" w:sz="4" w:space="0" w:color="auto"/>
              <w:bottom w:val="single" w:sz="4" w:space="0" w:color="auto"/>
            </w:tcBorders>
            <w:shd w:val="clear" w:color="auto" w:fill="auto"/>
            <w:noWrap/>
            <w:vAlign w:val="bottom"/>
            <w:hideMark/>
          </w:tcPr>
          <w:p w14:paraId="68BFF986"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34</w:t>
            </w:r>
          </w:p>
        </w:tc>
        <w:tc>
          <w:tcPr>
            <w:tcW w:w="1099" w:type="dxa"/>
            <w:tcBorders>
              <w:top w:val="single" w:sz="4" w:space="0" w:color="auto"/>
              <w:bottom w:val="single" w:sz="4" w:space="0" w:color="auto"/>
            </w:tcBorders>
            <w:shd w:val="clear" w:color="auto" w:fill="auto"/>
            <w:noWrap/>
            <w:vAlign w:val="bottom"/>
            <w:hideMark/>
          </w:tcPr>
          <w:p w14:paraId="27D47714"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59,5</w:t>
            </w:r>
          </w:p>
        </w:tc>
        <w:tc>
          <w:tcPr>
            <w:tcW w:w="800" w:type="dxa"/>
            <w:tcBorders>
              <w:top w:val="single" w:sz="4" w:space="0" w:color="auto"/>
              <w:bottom w:val="single" w:sz="4" w:space="0" w:color="auto"/>
            </w:tcBorders>
            <w:shd w:val="clear" w:color="auto" w:fill="auto"/>
            <w:noWrap/>
            <w:vAlign w:val="bottom"/>
            <w:hideMark/>
          </w:tcPr>
          <w:p w14:paraId="1CE8F53D"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0,18</w:t>
            </w:r>
          </w:p>
        </w:tc>
        <w:tc>
          <w:tcPr>
            <w:tcW w:w="981" w:type="dxa"/>
            <w:tcBorders>
              <w:top w:val="single" w:sz="4" w:space="0" w:color="auto"/>
              <w:bottom w:val="single" w:sz="4" w:space="0" w:color="auto"/>
            </w:tcBorders>
            <w:shd w:val="clear" w:color="auto" w:fill="auto"/>
            <w:noWrap/>
            <w:vAlign w:val="bottom"/>
            <w:hideMark/>
          </w:tcPr>
          <w:p w14:paraId="3014D6C4"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34</w:t>
            </w:r>
          </w:p>
        </w:tc>
        <w:tc>
          <w:tcPr>
            <w:tcW w:w="1099" w:type="dxa"/>
            <w:tcBorders>
              <w:top w:val="single" w:sz="4" w:space="0" w:color="auto"/>
              <w:bottom w:val="single" w:sz="4" w:space="0" w:color="auto"/>
            </w:tcBorders>
            <w:shd w:val="clear" w:color="auto" w:fill="auto"/>
            <w:noWrap/>
            <w:vAlign w:val="bottom"/>
            <w:hideMark/>
          </w:tcPr>
          <w:p w14:paraId="2A7FDA1F"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53</w:t>
            </w:r>
          </w:p>
        </w:tc>
        <w:tc>
          <w:tcPr>
            <w:tcW w:w="800" w:type="dxa"/>
            <w:tcBorders>
              <w:top w:val="single" w:sz="4" w:space="0" w:color="auto"/>
              <w:bottom w:val="single" w:sz="4" w:space="0" w:color="auto"/>
            </w:tcBorders>
            <w:shd w:val="clear" w:color="auto" w:fill="auto"/>
            <w:noWrap/>
            <w:vAlign w:val="bottom"/>
            <w:hideMark/>
          </w:tcPr>
          <w:p w14:paraId="05DFA497"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-0,42</w:t>
            </w:r>
          </w:p>
        </w:tc>
      </w:tr>
      <w:tr w:rsidR="004877D5" w:rsidRPr="00094282" w14:paraId="49D55036" w14:textId="77777777" w:rsidTr="005039BC">
        <w:trPr>
          <w:trHeight w:val="300"/>
        </w:trPr>
        <w:tc>
          <w:tcPr>
            <w:tcW w:w="1300" w:type="dxa"/>
            <w:tcBorders>
              <w:top w:val="single" w:sz="4" w:space="0" w:color="auto"/>
              <w:bottom w:val="single" w:sz="4" w:space="0" w:color="auto"/>
            </w:tcBorders>
            <w:shd w:val="clear" w:color="auto" w:fill="auto"/>
            <w:noWrap/>
            <w:vAlign w:val="bottom"/>
            <w:hideMark/>
          </w:tcPr>
          <w:p w14:paraId="4CADB88C"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 </w:t>
            </w:r>
          </w:p>
        </w:tc>
        <w:tc>
          <w:tcPr>
            <w:tcW w:w="1620" w:type="dxa"/>
            <w:tcBorders>
              <w:top w:val="single" w:sz="4" w:space="0" w:color="auto"/>
              <w:bottom w:val="single" w:sz="4" w:space="0" w:color="auto"/>
            </w:tcBorders>
            <w:shd w:val="clear" w:color="auto" w:fill="auto"/>
            <w:noWrap/>
            <w:vAlign w:val="bottom"/>
            <w:hideMark/>
          </w:tcPr>
          <w:p w14:paraId="3F8DAF65"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Max</w:t>
            </w:r>
          </w:p>
        </w:tc>
        <w:tc>
          <w:tcPr>
            <w:tcW w:w="981" w:type="dxa"/>
            <w:tcBorders>
              <w:top w:val="single" w:sz="4" w:space="0" w:color="auto"/>
              <w:bottom w:val="single" w:sz="4" w:space="0" w:color="auto"/>
            </w:tcBorders>
            <w:shd w:val="clear" w:color="auto" w:fill="auto"/>
            <w:noWrap/>
            <w:vAlign w:val="bottom"/>
            <w:hideMark/>
          </w:tcPr>
          <w:p w14:paraId="398E9C0B"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74,5</w:t>
            </w:r>
          </w:p>
        </w:tc>
        <w:tc>
          <w:tcPr>
            <w:tcW w:w="1099" w:type="dxa"/>
            <w:tcBorders>
              <w:top w:val="single" w:sz="4" w:space="0" w:color="auto"/>
              <w:bottom w:val="single" w:sz="4" w:space="0" w:color="auto"/>
            </w:tcBorders>
            <w:shd w:val="clear" w:color="auto" w:fill="auto"/>
            <w:noWrap/>
            <w:vAlign w:val="bottom"/>
            <w:hideMark/>
          </w:tcPr>
          <w:p w14:paraId="2F05307B"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94,5</w:t>
            </w:r>
          </w:p>
        </w:tc>
        <w:tc>
          <w:tcPr>
            <w:tcW w:w="800" w:type="dxa"/>
            <w:tcBorders>
              <w:top w:val="single" w:sz="4" w:space="0" w:color="auto"/>
              <w:bottom w:val="single" w:sz="4" w:space="0" w:color="auto"/>
            </w:tcBorders>
            <w:shd w:val="clear" w:color="auto" w:fill="auto"/>
            <w:noWrap/>
            <w:vAlign w:val="bottom"/>
            <w:hideMark/>
          </w:tcPr>
          <w:p w14:paraId="7521BA65"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0,88</w:t>
            </w:r>
          </w:p>
        </w:tc>
        <w:tc>
          <w:tcPr>
            <w:tcW w:w="981" w:type="dxa"/>
            <w:tcBorders>
              <w:top w:val="single" w:sz="4" w:space="0" w:color="auto"/>
              <w:bottom w:val="single" w:sz="4" w:space="0" w:color="auto"/>
            </w:tcBorders>
            <w:shd w:val="clear" w:color="auto" w:fill="auto"/>
            <w:noWrap/>
            <w:vAlign w:val="bottom"/>
            <w:hideMark/>
          </w:tcPr>
          <w:p w14:paraId="29F89B1F"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76</w:t>
            </w:r>
          </w:p>
        </w:tc>
        <w:tc>
          <w:tcPr>
            <w:tcW w:w="1099" w:type="dxa"/>
            <w:tcBorders>
              <w:top w:val="single" w:sz="4" w:space="0" w:color="auto"/>
              <w:bottom w:val="single" w:sz="4" w:space="0" w:color="auto"/>
            </w:tcBorders>
            <w:shd w:val="clear" w:color="auto" w:fill="auto"/>
            <w:noWrap/>
            <w:vAlign w:val="bottom"/>
            <w:hideMark/>
          </w:tcPr>
          <w:p w14:paraId="4163B36D"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90</w:t>
            </w:r>
          </w:p>
        </w:tc>
        <w:tc>
          <w:tcPr>
            <w:tcW w:w="800" w:type="dxa"/>
            <w:tcBorders>
              <w:top w:val="single" w:sz="4" w:space="0" w:color="auto"/>
              <w:bottom w:val="single" w:sz="4" w:space="0" w:color="auto"/>
            </w:tcBorders>
            <w:shd w:val="clear" w:color="auto" w:fill="auto"/>
            <w:noWrap/>
            <w:vAlign w:val="bottom"/>
            <w:hideMark/>
          </w:tcPr>
          <w:p w14:paraId="28E73B29"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0,71</w:t>
            </w:r>
          </w:p>
        </w:tc>
      </w:tr>
      <w:tr w:rsidR="004877D5" w:rsidRPr="00094282" w14:paraId="2447D62A" w14:textId="77777777" w:rsidTr="005039BC">
        <w:trPr>
          <w:trHeight w:val="300"/>
        </w:trPr>
        <w:tc>
          <w:tcPr>
            <w:tcW w:w="1300" w:type="dxa"/>
            <w:tcBorders>
              <w:top w:val="single" w:sz="4" w:space="0" w:color="auto"/>
              <w:bottom w:val="single" w:sz="4" w:space="0" w:color="auto"/>
            </w:tcBorders>
            <w:shd w:val="clear" w:color="auto" w:fill="auto"/>
            <w:noWrap/>
            <w:vAlign w:val="bottom"/>
            <w:hideMark/>
          </w:tcPr>
          <w:p w14:paraId="177309ED"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 </w:t>
            </w:r>
          </w:p>
        </w:tc>
        <w:tc>
          <w:tcPr>
            <w:tcW w:w="1620" w:type="dxa"/>
            <w:tcBorders>
              <w:top w:val="single" w:sz="4" w:space="0" w:color="auto"/>
              <w:bottom w:val="single" w:sz="4" w:space="0" w:color="auto"/>
            </w:tcBorders>
            <w:shd w:val="clear" w:color="auto" w:fill="auto"/>
            <w:noWrap/>
            <w:vAlign w:val="bottom"/>
            <w:hideMark/>
          </w:tcPr>
          <w:p w14:paraId="33508890" w14:textId="77777777" w:rsidR="004877D5" w:rsidRPr="00631969" w:rsidRDefault="004877D5" w:rsidP="005039BC">
            <w:pP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Std. Deviation</w:t>
            </w:r>
          </w:p>
        </w:tc>
        <w:tc>
          <w:tcPr>
            <w:tcW w:w="981" w:type="dxa"/>
            <w:tcBorders>
              <w:top w:val="single" w:sz="4" w:space="0" w:color="auto"/>
              <w:bottom w:val="single" w:sz="4" w:space="0" w:color="auto"/>
            </w:tcBorders>
            <w:shd w:val="clear" w:color="auto" w:fill="auto"/>
            <w:noWrap/>
            <w:vAlign w:val="bottom"/>
            <w:hideMark/>
          </w:tcPr>
          <w:p w14:paraId="3393D062"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13,40</w:t>
            </w:r>
          </w:p>
        </w:tc>
        <w:tc>
          <w:tcPr>
            <w:tcW w:w="1099" w:type="dxa"/>
            <w:tcBorders>
              <w:top w:val="single" w:sz="4" w:space="0" w:color="auto"/>
              <w:bottom w:val="single" w:sz="4" w:space="0" w:color="auto"/>
            </w:tcBorders>
            <w:shd w:val="clear" w:color="auto" w:fill="auto"/>
            <w:noWrap/>
            <w:vAlign w:val="bottom"/>
            <w:hideMark/>
          </w:tcPr>
          <w:p w14:paraId="48AE11CC"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8,68</w:t>
            </w:r>
          </w:p>
        </w:tc>
        <w:tc>
          <w:tcPr>
            <w:tcW w:w="800" w:type="dxa"/>
            <w:tcBorders>
              <w:top w:val="single" w:sz="4" w:space="0" w:color="auto"/>
              <w:bottom w:val="single" w:sz="4" w:space="0" w:color="auto"/>
            </w:tcBorders>
            <w:shd w:val="clear" w:color="auto" w:fill="auto"/>
            <w:noWrap/>
            <w:vAlign w:val="bottom"/>
            <w:hideMark/>
          </w:tcPr>
          <w:p w14:paraId="58EDA2EA"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0,18</w:t>
            </w:r>
          </w:p>
        </w:tc>
        <w:tc>
          <w:tcPr>
            <w:tcW w:w="981" w:type="dxa"/>
            <w:tcBorders>
              <w:top w:val="single" w:sz="4" w:space="0" w:color="auto"/>
              <w:bottom w:val="single" w:sz="4" w:space="0" w:color="auto"/>
            </w:tcBorders>
            <w:shd w:val="clear" w:color="auto" w:fill="auto"/>
            <w:noWrap/>
            <w:vAlign w:val="bottom"/>
            <w:hideMark/>
          </w:tcPr>
          <w:p w14:paraId="2F8FC2C0"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13,45</w:t>
            </w:r>
          </w:p>
        </w:tc>
        <w:tc>
          <w:tcPr>
            <w:tcW w:w="1099" w:type="dxa"/>
            <w:tcBorders>
              <w:top w:val="single" w:sz="4" w:space="0" w:color="auto"/>
              <w:bottom w:val="single" w:sz="4" w:space="0" w:color="auto"/>
            </w:tcBorders>
            <w:shd w:val="clear" w:color="auto" w:fill="auto"/>
            <w:noWrap/>
            <w:vAlign w:val="bottom"/>
            <w:hideMark/>
          </w:tcPr>
          <w:p w14:paraId="392F0E20"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12,37</w:t>
            </w:r>
          </w:p>
        </w:tc>
        <w:tc>
          <w:tcPr>
            <w:tcW w:w="800" w:type="dxa"/>
            <w:tcBorders>
              <w:top w:val="single" w:sz="4" w:space="0" w:color="auto"/>
              <w:bottom w:val="single" w:sz="4" w:space="0" w:color="auto"/>
            </w:tcBorders>
            <w:shd w:val="clear" w:color="auto" w:fill="auto"/>
            <w:noWrap/>
            <w:vAlign w:val="bottom"/>
            <w:hideMark/>
          </w:tcPr>
          <w:p w14:paraId="5D3DBB50" w14:textId="77777777" w:rsidR="004877D5" w:rsidRPr="00631969" w:rsidRDefault="004877D5" w:rsidP="005039BC">
            <w:pPr>
              <w:jc w:val="center"/>
              <w:rPr>
                <w:rFonts w:ascii="Times New Roman" w:eastAsia="Times New Roman" w:hAnsi="Times New Roman" w:cs="Times New Roman"/>
                <w:sz w:val="24"/>
                <w:szCs w:val="24"/>
              </w:rPr>
            </w:pPr>
            <w:r w:rsidRPr="00631969">
              <w:rPr>
                <w:rFonts w:ascii="Times New Roman" w:eastAsia="Times New Roman" w:hAnsi="Times New Roman" w:cs="Times New Roman"/>
                <w:sz w:val="24"/>
                <w:szCs w:val="24"/>
              </w:rPr>
              <w:t>0,29</w:t>
            </w:r>
          </w:p>
        </w:tc>
      </w:tr>
    </w:tbl>
    <w:p w14:paraId="72EFC486" w14:textId="77777777" w:rsidR="004877D5" w:rsidRPr="00B71200" w:rsidRDefault="004877D5" w:rsidP="004877D5">
      <w:pPr>
        <w:pStyle w:val="Caption"/>
        <w:spacing w:after="0"/>
        <w:rPr>
          <w:rFonts w:ascii="Times New Roman" w:hAnsi="Times New Roman" w:cs="Times New Roman"/>
          <w:sz w:val="24"/>
          <w:szCs w:val="24"/>
        </w:rPr>
      </w:pPr>
    </w:p>
    <w:p w14:paraId="73533C84" w14:textId="77777777" w:rsidR="004877D5" w:rsidRPr="008F5A38" w:rsidRDefault="004877D5" w:rsidP="004877D5">
      <w:pPr>
        <w:spacing w:line="240" w:lineRule="auto"/>
        <w:jc w:val="both"/>
        <w:rPr>
          <w:rFonts w:ascii="Times New Roman" w:hAnsi="Times New Roman" w:cs="Times New Roman"/>
          <w:sz w:val="24"/>
          <w:szCs w:val="24"/>
        </w:rPr>
      </w:pPr>
      <w:r>
        <w:rPr>
          <w:rFonts w:ascii="Times New Roman" w:hAnsi="Times New Roman" w:cs="Times New Roman"/>
          <w:sz w:val="24"/>
          <w:szCs w:val="24"/>
        </w:rPr>
        <w:t>The table 1 shows that the mean pretest score of experimental class is 50,38 with minimum score 34 and maximum score 74,5. Then mean pre test of control class is 56,61 with minimum score 34 and maximum score 76. Then from the table above we can see the mean of post test in experimental class is 78,30 with minimum score 59,5 and maximum score 94,5. Then mean score of post test in control class is 73,11 with minimun score 53 and maximum score 90. From the data above, it can be seen that the mean score of experimental class and control class is different. However, the data should be tested by the normality test and homogeneity test.</w:t>
      </w:r>
    </w:p>
    <w:p w14:paraId="5B458D43" w14:textId="77777777" w:rsidR="004877D5" w:rsidRPr="006C25D8" w:rsidRDefault="004877D5" w:rsidP="004877D5">
      <w:pPr>
        <w:pStyle w:val="ListParagraph"/>
        <w:numPr>
          <w:ilvl w:val="0"/>
          <w:numId w:val="28"/>
        </w:numPr>
        <w:spacing w:after="0" w:line="240" w:lineRule="auto"/>
        <w:ind w:left="426"/>
        <w:jc w:val="both"/>
        <w:rPr>
          <w:rFonts w:ascii="Times New Roman" w:hAnsi="Times New Roman" w:cs="Times New Roman"/>
          <w:sz w:val="24"/>
          <w:szCs w:val="24"/>
        </w:rPr>
      </w:pPr>
      <w:r w:rsidRPr="006C25D8">
        <w:rPr>
          <w:rFonts w:ascii="Times New Roman" w:hAnsi="Times New Roman" w:cs="Times New Roman"/>
          <w:b/>
          <w:sz w:val="24"/>
          <w:szCs w:val="24"/>
        </w:rPr>
        <w:t>Pretest Analysis</w:t>
      </w:r>
    </w:p>
    <w:p w14:paraId="1649202E" w14:textId="77777777" w:rsidR="004877D5" w:rsidRPr="00581889" w:rsidRDefault="004877D5" w:rsidP="004877D5">
      <w:pPr>
        <w:pStyle w:val="ListParagraph"/>
        <w:numPr>
          <w:ilvl w:val="0"/>
          <w:numId w:val="27"/>
        </w:numPr>
        <w:spacing w:after="0" w:line="240" w:lineRule="auto"/>
        <w:jc w:val="both"/>
        <w:rPr>
          <w:rFonts w:ascii="Times New Roman" w:hAnsi="Times New Roman" w:cs="Times New Roman"/>
          <w:sz w:val="24"/>
          <w:szCs w:val="24"/>
        </w:rPr>
      </w:pPr>
      <w:r w:rsidRPr="00581889">
        <w:rPr>
          <w:rFonts w:ascii="Times New Roman" w:hAnsi="Times New Roman" w:cs="Times New Roman"/>
          <w:sz w:val="24"/>
          <w:szCs w:val="24"/>
        </w:rPr>
        <w:t xml:space="preserve">Normality Test </w:t>
      </w:r>
    </w:p>
    <w:p w14:paraId="0E643A37" w14:textId="77777777" w:rsidR="004877D5" w:rsidRDefault="004877D5" w:rsidP="004877D5">
      <w:pPr>
        <w:autoSpaceDE w:val="0"/>
        <w:autoSpaceDN w:val="0"/>
        <w:adjustRightInd w:val="0"/>
        <w:spacing w:after="0" w:line="240" w:lineRule="auto"/>
        <w:ind w:left="720"/>
        <w:jc w:val="both"/>
        <w:rPr>
          <w:rFonts w:ascii="Times New Roman" w:hAnsi="Times New Roman" w:cs="Times New Roman"/>
          <w:sz w:val="24"/>
          <w:szCs w:val="24"/>
        </w:rPr>
      </w:pPr>
      <w:bookmarkStart w:id="3" w:name="_Toc14555861"/>
      <w:bookmarkStart w:id="4" w:name="_Toc14555935"/>
      <w:r w:rsidRPr="00DC3C5F">
        <w:rPr>
          <w:rFonts w:ascii="Times New Roman" w:hAnsi="Times New Roman" w:cs="Times New Roman"/>
          <w:sz w:val="24"/>
          <w:szCs w:val="24"/>
        </w:rPr>
        <w:t>The normality test of pre test in Experimental class (using collaborative) and Control Class (using scientific approach).</w:t>
      </w:r>
    </w:p>
    <w:p w14:paraId="3619F79E" w14:textId="77777777" w:rsidR="004877D5" w:rsidRDefault="004877D5" w:rsidP="004877D5">
      <w:pPr>
        <w:autoSpaceDE w:val="0"/>
        <w:autoSpaceDN w:val="0"/>
        <w:adjustRightInd w:val="0"/>
        <w:spacing w:after="0" w:line="240" w:lineRule="auto"/>
        <w:ind w:left="720"/>
        <w:jc w:val="both"/>
        <w:rPr>
          <w:rFonts w:ascii="Times New Roman" w:hAnsi="Times New Roman" w:cs="Times New Roman"/>
          <w:sz w:val="24"/>
          <w:szCs w:val="24"/>
        </w:rPr>
      </w:pPr>
      <w:r w:rsidRPr="008F5A38">
        <w:rPr>
          <w:rFonts w:ascii="Times New Roman" w:hAnsi="Times New Roman" w:cs="Times New Roman"/>
          <w:sz w:val="24"/>
          <w:szCs w:val="24"/>
        </w:rPr>
        <w:t>Criteria of Normality test : if sig &gt; 0.05 then the data is normally distributed.</w:t>
      </w:r>
    </w:p>
    <w:p w14:paraId="1D3D459D" w14:textId="77777777" w:rsidR="004877D5" w:rsidRDefault="004877D5" w:rsidP="004877D5">
      <w:pPr>
        <w:autoSpaceDE w:val="0"/>
        <w:autoSpaceDN w:val="0"/>
        <w:adjustRightInd w:val="0"/>
        <w:spacing w:after="0" w:line="240" w:lineRule="auto"/>
        <w:ind w:left="720"/>
        <w:jc w:val="both"/>
        <w:rPr>
          <w:rFonts w:ascii="Times New Roman" w:hAnsi="Times New Roman" w:cs="Times New Roman"/>
          <w:sz w:val="24"/>
          <w:szCs w:val="24"/>
        </w:rPr>
      </w:pPr>
    </w:p>
    <w:p w14:paraId="52A44A03" w14:textId="77777777" w:rsidR="004877D5" w:rsidRPr="008F5A38" w:rsidRDefault="004877D5" w:rsidP="004877D5">
      <w:pPr>
        <w:autoSpaceDE w:val="0"/>
        <w:autoSpaceDN w:val="0"/>
        <w:adjustRightInd w:val="0"/>
        <w:spacing w:after="0" w:line="240" w:lineRule="auto"/>
        <w:ind w:left="720"/>
        <w:jc w:val="both"/>
        <w:rPr>
          <w:rFonts w:ascii="Times New Roman" w:hAnsi="Times New Roman" w:cs="Times New Roman"/>
          <w:sz w:val="24"/>
          <w:szCs w:val="24"/>
        </w:rPr>
      </w:pPr>
    </w:p>
    <w:p w14:paraId="03B834DA" w14:textId="77777777" w:rsidR="004877D5" w:rsidRPr="006C25D8" w:rsidRDefault="004877D5" w:rsidP="004877D5">
      <w:pPr>
        <w:pStyle w:val="Caption"/>
        <w:spacing w:after="0"/>
        <w:jc w:val="center"/>
        <w:rPr>
          <w:rFonts w:ascii="Times New Roman" w:hAnsi="Times New Roman" w:cs="Times New Roman"/>
          <w:b w:val="0"/>
          <w:color w:val="auto"/>
          <w:sz w:val="24"/>
          <w:szCs w:val="24"/>
        </w:rPr>
      </w:pPr>
      <w:r w:rsidRPr="006C25D8">
        <w:rPr>
          <w:rFonts w:ascii="Times New Roman" w:hAnsi="Times New Roman" w:cs="Times New Roman"/>
          <w:b w:val="0"/>
          <w:color w:val="auto"/>
          <w:sz w:val="24"/>
          <w:szCs w:val="24"/>
          <w:lang w:val="en-US"/>
        </w:rPr>
        <w:t>Table .</w:t>
      </w:r>
      <w:bookmarkEnd w:id="3"/>
      <w:bookmarkEnd w:id="4"/>
      <w:r w:rsidRPr="006C25D8">
        <w:rPr>
          <w:rFonts w:ascii="Times New Roman" w:hAnsi="Times New Roman" w:cs="Times New Roman"/>
          <w:b w:val="0"/>
          <w:color w:val="auto"/>
          <w:sz w:val="24"/>
          <w:szCs w:val="24"/>
          <w:lang w:val="en-US"/>
        </w:rPr>
        <w:t>2</w:t>
      </w:r>
      <w:r w:rsidRPr="006C25D8">
        <w:rPr>
          <w:rFonts w:ascii="Times New Roman" w:hAnsi="Times New Roman" w:cs="Times New Roman"/>
          <w:b w:val="0"/>
          <w:color w:val="auto"/>
          <w:sz w:val="24"/>
          <w:szCs w:val="24"/>
        </w:rPr>
        <w:t xml:space="preserve"> </w:t>
      </w:r>
      <w:r w:rsidRPr="006C25D8">
        <w:rPr>
          <w:rFonts w:ascii="Times New Roman" w:hAnsi="Times New Roman" w:cs="Times New Roman"/>
          <w:b w:val="0"/>
          <w:color w:val="auto"/>
          <w:sz w:val="24"/>
          <w:szCs w:val="24"/>
          <w:lang w:val="en-US"/>
        </w:rPr>
        <w:t>The pre-test normality of experimental and control class</w:t>
      </w:r>
    </w:p>
    <w:tbl>
      <w:tblPr>
        <w:tblW w:w="751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2126"/>
        <w:gridCol w:w="851"/>
        <w:gridCol w:w="708"/>
        <w:gridCol w:w="709"/>
        <w:gridCol w:w="851"/>
        <w:gridCol w:w="708"/>
        <w:gridCol w:w="709"/>
      </w:tblGrid>
      <w:tr w:rsidR="004877D5" w:rsidRPr="005D571A" w14:paraId="6D63C91A" w14:textId="77777777" w:rsidTr="005039BC">
        <w:trPr>
          <w:cantSplit/>
        </w:trPr>
        <w:tc>
          <w:tcPr>
            <w:tcW w:w="7513" w:type="dxa"/>
            <w:gridSpan w:val="8"/>
            <w:tcBorders>
              <w:top w:val="nil"/>
              <w:left w:val="nil"/>
              <w:bottom w:val="nil"/>
              <w:right w:val="nil"/>
            </w:tcBorders>
            <w:shd w:val="clear" w:color="auto" w:fill="FFFFFF"/>
            <w:vAlign w:val="center"/>
          </w:tcPr>
          <w:p w14:paraId="4CD047EA" w14:textId="77777777" w:rsidR="004877D5" w:rsidRPr="005D571A" w:rsidRDefault="004877D5" w:rsidP="005039BC">
            <w:pPr>
              <w:spacing w:line="320" w:lineRule="atLeast"/>
              <w:ind w:left="60" w:right="60"/>
              <w:jc w:val="center"/>
              <w:rPr>
                <w:rFonts w:ascii="Arial" w:hAnsi="Arial" w:cs="Arial"/>
                <w:color w:val="010205"/>
              </w:rPr>
            </w:pPr>
            <w:r w:rsidRPr="005D571A">
              <w:rPr>
                <w:rFonts w:ascii="Arial" w:hAnsi="Arial" w:cs="Arial"/>
                <w:b/>
                <w:bCs/>
                <w:color w:val="010205"/>
              </w:rPr>
              <w:t>Tests of Normality</w:t>
            </w:r>
          </w:p>
        </w:tc>
      </w:tr>
      <w:tr w:rsidR="004877D5" w:rsidRPr="005D571A" w14:paraId="40AFE5CD" w14:textId="77777777" w:rsidTr="005039BC">
        <w:trPr>
          <w:cantSplit/>
        </w:trPr>
        <w:tc>
          <w:tcPr>
            <w:tcW w:w="851" w:type="dxa"/>
          </w:tcPr>
          <w:p w14:paraId="2826D645" w14:textId="77777777" w:rsidR="004877D5" w:rsidRPr="005D571A" w:rsidRDefault="004877D5" w:rsidP="005039BC">
            <w:pPr>
              <w:rPr>
                <w:rFonts w:ascii="Arial" w:hAnsi="Arial" w:cs="Arial"/>
                <w:color w:val="010205"/>
              </w:rPr>
            </w:pPr>
          </w:p>
        </w:tc>
        <w:tc>
          <w:tcPr>
            <w:tcW w:w="2126" w:type="dxa"/>
            <w:vMerge w:val="restart"/>
            <w:tcBorders>
              <w:top w:val="nil"/>
              <w:left w:val="nil"/>
              <w:bottom w:val="nil"/>
              <w:right w:val="nil"/>
            </w:tcBorders>
            <w:shd w:val="clear" w:color="auto" w:fill="FFFFFF"/>
            <w:vAlign w:val="bottom"/>
          </w:tcPr>
          <w:p w14:paraId="74F6D73A" w14:textId="77777777" w:rsidR="004877D5" w:rsidRPr="005D571A" w:rsidRDefault="004877D5" w:rsidP="005039BC">
            <w:pPr>
              <w:spacing w:line="320" w:lineRule="atLeast"/>
              <w:ind w:left="60" w:right="60"/>
              <w:rPr>
                <w:rFonts w:ascii="Arial" w:hAnsi="Arial" w:cs="Arial"/>
                <w:color w:val="264A60"/>
                <w:sz w:val="18"/>
                <w:szCs w:val="18"/>
              </w:rPr>
            </w:pPr>
            <w:r w:rsidRPr="005D571A">
              <w:rPr>
                <w:rFonts w:ascii="Arial" w:hAnsi="Arial" w:cs="Arial"/>
                <w:color w:val="264A60"/>
                <w:sz w:val="18"/>
                <w:szCs w:val="18"/>
              </w:rPr>
              <w:t>pendekatan pembelajaran</w:t>
            </w:r>
          </w:p>
        </w:tc>
        <w:tc>
          <w:tcPr>
            <w:tcW w:w="2268" w:type="dxa"/>
            <w:gridSpan w:val="3"/>
            <w:tcBorders>
              <w:top w:val="nil"/>
              <w:left w:val="nil"/>
              <w:bottom w:val="nil"/>
              <w:right w:val="nil"/>
            </w:tcBorders>
            <w:shd w:val="clear" w:color="auto" w:fill="FFFFFF"/>
            <w:vAlign w:val="bottom"/>
          </w:tcPr>
          <w:p w14:paraId="3CABB4D2" w14:textId="77777777" w:rsidR="004877D5" w:rsidRPr="005D571A" w:rsidRDefault="004877D5" w:rsidP="005039BC">
            <w:pPr>
              <w:spacing w:line="320" w:lineRule="atLeast"/>
              <w:ind w:left="60" w:right="60"/>
              <w:jc w:val="center"/>
              <w:rPr>
                <w:rFonts w:ascii="Arial" w:hAnsi="Arial" w:cs="Arial"/>
                <w:color w:val="264A60"/>
                <w:sz w:val="18"/>
                <w:szCs w:val="18"/>
              </w:rPr>
            </w:pPr>
            <w:r w:rsidRPr="005D571A">
              <w:rPr>
                <w:rFonts w:ascii="Arial" w:hAnsi="Arial" w:cs="Arial"/>
                <w:color w:val="264A60"/>
                <w:sz w:val="18"/>
                <w:szCs w:val="18"/>
              </w:rPr>
              <w:t>Kolmogorov-Smirnov</w:t>
            </w:r>
            <w:r w:rsidRPr="005D571A">
              <w:rPr>
                <w:rFonts w:ascii="Arial" w:hAnsi="Arial" w:cs="Arial"/>
                <w:color w:val="264A60"/>
                <w:sz w:val="18"/>
                <w:szCs w:val="18"/>
                <w:vertAlign w:val="superscript"/>
              </w:rPr>
              <w:t>a</w:t>
            </w:r>
          </w:p>
        </w:tc>
        <w:tc>
          <w:tcPr>
            <w:tcW w:w="2268" w:type="dxa"/>
            <w:gridSpan w:val="3"/>
            <w:tcBorders>
              <w:top w:val="nil"/>
              <w:left w:val="single" w:sz="8" w:space="0" w:color="E0E0E0"/>
              <w:bottom w:val="nil"/>
              <w:right w:val="nil"/>
            </w:tcBorders>
            <w:shd w:val="clear" w:color="auto" w:fill="FFFFFF"/>
            <w:vAlign w:val="bottom"/>
          </w:tcPr>
          <w:p w14:paraId="2244B3BC" w14:textId="77777777" w:rsidR="004877D5" w:rsidRPr="005D571A" w:rsidRDefault="004877D5" w:rsidP="005039BC">
            <w:pPr>
              <w:spacing w:line="320" w:lineRule="atLeast"/>
              <w:ind w:left="60" w:right="60"/>
              <w:jc w:val="center"/>
              <w:rPr>
                <w:rFonts w:ascii="Arial" w:hAnsi="Arial" w:cs="Arial"/>
                <w:color w:val="264A60"/>
                <w:sz w:val="18"/>
                <w:szCs w:val="18"/>
              </w:rPr>
            </w:pPr>
            <w:r w:rsidRPr="005D571A">
              <w:rPr>
                <w:rFonts w:ascii="Arial" w:hAnsi="Arial" w:cs="Arial"/>
                <w:color w:val="264A60"/>
                <w:sz w:val="18"/>
                <w:szCs w:val="18"/>
              </w:rPr>
              <w:t>Shapiro-Wilk</w:t>
            </w:r>
          </w:p>
        </w:tc>
      </w:tr>
      <w:tr w:rsidR="004877D5" w:rsidRPr="005D571A" w14:paraId="40467415" w14:textId="77777777" w:rsidTr="005039BC">
        <w:trPr>
          <w:cantSplit/>
        </w:trPr>
        <w:tc>
          <w:tcPr>
            <w:tcW w:w="851" w:type="dxa"/>
          </w:tcPr>
          <w:p w14:paraId="370FAD49" w14:textId="77777777" w:rsidR="004877D5" w:rsidRPr="005D571A" w:rsidRDefault="004877D5" w:rsidP="005039BC">
            <w:pPr>
              <w:rPr>
                <w:rFonts w:ascii="Arial" w:hAnsi="Arial" w:cs="Arial"/>
                <w:color w:val="264A60"/>
                <w:sz w:val="18"/>
                <w:szCs w:val="18"/>
              </w:rPr>
            </w:pPr>
          </w:p>
        </w:tc>
        <w:tc>
          <w:tcPr>
            <w:tcW w:w="2126" w:type="dxa"/>
            <w:vMerge/>
            <w:tcBorders>
              <w:top w:val="nil"/>
              <w:left w:val="nil"/>
              <w:bottom w:val="nil"/>
              <w:right w:val="nil"/>
            </w:tcBorders>
            <w:shd w:val="clear" w:color="auto" w:fill="FFFFFF"/>
            <w:vAlign w:val="bottom"/>
          </w:tcPr>
          <w:p w14:paraId="6F778BC1" w14:textId="77777777" w:rsidR="004877D5" w:rsidRPr="005D571A" w:rsidRDefault="004877D5" w:rsidP="005039BC">
            <w:pPr>
              <w:rPr>
                <w:rFonts w:ascii="Arial" w:hAnsi="Arial" w:cs="Arial"/>
                <w:color w:val="264A60"/>
                <w:sz w:val="18"/>
                <w:szCs w:val="18"/>
              </w:rPr>
            </w:pPr>
          </w:p>
        </w:tc>
        <w:tc>
          <w:tcPr>
            <w:tcW w:w="851" w:type="dxa"/>
            <w:tcBorders>
              <w:top w:val="nil"/>
              <w:left w:val="nil"/>
              <w:bottom w:val="single" w:sz="8" w:space="0" w:color="152935"/>
              <w:right w:val="single" w:sz="8" w:space="0" w:color="E0E0E0"/>
            </w:tcBorders>
            <w:shd w:val="clear" w:color="auto" w:fill="FFFFFF"/>
            <w:vAlign w:val="bottom"/>
          </w:tcPr>
          <w:p w14:paraId="58395AD5" w14:textId="77777777" w:rsidR="004877D5" w:rsidRPr="005D571A" w:rsidRDefault="004877D5" w:rsidP="005039BC">
            <w:pPr>
              <w:spacing w:line="320" w:lineRule="atLeast"/>
              <w:ind w:left="60" w:right="60"/>
              <w:jc w:val="center"/>
              <w:rPr>
                <w:rFonts w:ascii="Arial" w:hAnsi="Arial" w:cs="Arial"/>
                <w:color w:val="264A60"/>
                <w:sz w:val="18"/>
                <w:szCs w:val="18"/>
              </w:rPr>
            </w:pPr>
            <w:r w:rsidRPr="005D571A">
              <w:rPr>
                <w:rFonts w:ascii="Arial" w:hAnsi="Arial" w:cs="Arial"/>
                <w:color w:val="264A60"/>
                <w:sz w:val="18"/>
                <w:szCs w:val="18"/>
              </w:rPr>
              <w:t>Statistic</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2B5E70A0" w14:textId="77777777" w:rsidR="004877D5" w:rsidRPr="005D571A" w:rsidRDefault="004877D5" w:rsidP="005039BC">
            <w:pPr>
              <w:spacing w:line="320" w:lineRule="atLeast"/>
              <w:ind w:left="60" w:right="60"/>
              <w:jc w:val="center"/>
              <w:rPr>
                <w:rFonts w:ascii="Arial" w:hAnsi="Arial" w:cs="Arial"/>
                <w:color w:val="264A60"/>
                <w:sz w:val="18"/>
                <w:szCs w:val="18"/>
              </w:rPr>
            </w:pPr>
            <w:r w:rsidRPr="005D571A">
              <w:rPr>
                <w:rFonts w:ascii="Arial" w:hAnsi="Arial" w:cs="Arial"/>
                <w:color w:val="264A60"/>
                <w:sz w:val="18"/>
                <w:szCs w:val="18"/>
              </w:rPr>
              <w:t>Df</w:t>
            </w:r>
          </w:p>
        </w:tc>
        <w:tc>
          <w:tcPr>
            <w:tcW w:w="709" w:type="dxa"/>
            <w:tcBorders>
              <w:top w:val="nil"/>
              <w:left w:val="single" w:sz="8" w:space="0" w:color="E0E0E0"/>
              <w:bottom w:val="single" w:sz="8" w:space="0" w:color="152935"/>
              <w:right w:val="nil"/>
            </w:tcBorders>
            <w:shd w:val="clear" w:color="auto" w:fill="FFFFFF"/>
            <w:vAlign w:val="bottom"/>
          </w:tcPr>
          <w:p w14:paraId="61137C65" w14:textId="77777777" w:rsidR="004877D5" w:rsidRPr="005D571A" w:rsidRDefault="004877D5" w:rsidP="005039BC">
            <w:pPr>
              <w:spacing w:line="320" w:lineRule="atLeast"/>
              <w:ind w:left="60" w:right="60"/>
              <w:jc w:val="center"/>
              <w:rPr>
                <w:rFonts w:ascii="Arial" w:hAnsi="Arial" w:cs="Arial"/>
                <w:color w:val="264A60"/>
                <w:sz w:val="18"/>
                <w:szCs w:val="18"/>
              </w:rPr>
            </w:pPr>
            <w:r w:rsidRPr="005D571A">
              <w:rPr>
                <w:rFonts w:ascii="Arial" w:hAnsi="Arial" w:cs="Arial"/>
                <w:color w:val="264A60"/>
                <w:sz w:val="18"/>
                <w:szCs w:val="18"/>
              </w:rPr>
              <w:t>Sig.</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43981977" w14:textId="77777777" w:rsidR="004877D5" w:rsidRPr="005D571A" w:rsidRDefault="004877D5" w:rsidP="005039BC">
            <w:pPr>
              <w:spacing w:line="320" w:lineRule="atLeast"/>
              <w:ind w:left="60" w:right="60"/>
              <w:jc w:val="center"/>
              <w:rPr>
                <w:rFonts w:ascii="Arial" w:hAnsi="Arial" w:cs="Arial"/>
                <w:color w:val="264A60"/>
                <w:sz w:val="18"/>
                <w:szCs w:val="18"/>
              </w:rPr>
            </w:pPr>
            <w:r w:rsidRPr="005D571A">
              <w:rPr>
                <w:rFonts w:ascii="Arial" w:hAnsi="Arial" w:cs="Arial"/>
                <w:color w:val="264A60"/>
                <w:sz w:val="18"/>
                <w:szCs w:val="18"/>
              </w:rPr>
              <w:t>Statistic</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3D15BDDA" w14:textId="77777777" w:rsidR="004877D5" w:rsidRPr="005D571A" w:rsidRDefault="004877D5" w:rsidP="005039BC">
            <w:pPr>
              <w:spacing w:line="320" w:lineRule="atLeast"/>
              <w:ind w:left="60" w:right="60"/>
              <w:jc w:val="center"/>
              <w:rPr>
                <w:rFonts w:ascii="Arial" w:hAnsi="Arial" w:cs="Arial"/>
                <w:color w:val="264A60"/>
                <w:sz w:val="18"/>
                <w:szCs w:val="18"/>
              </w:rPr>
            </w:pPr>
            <w:r w:rsidRPr="005D571A">
              <w:rPr>
                <w:rFonts w:ascii="Arial" w:hAnsi="Arial" w:cs="Arial"/>
                <w:color w:val="264A60"/>
                <w:sz w:val="18"/>
                <w:szCs w:val="18"/>
              </w:rPr>
              <w:t>df</w:t>
            </w:r>
          </w:p>
        </w:tc>
        <w:tc>
          <w:tcPr>
            <w:tcW w:w="709" w:type="dxa"/>
            <w:tcBorders>
              <w:top w:val="nil"/>
              <w:left w:val="single" w:sz="8" w:space="0" w:color="E0E0E0"/>
              <w:bottom w:val="single" w:sz="8" w:space="0" w:color="152935"/>
              <w:right w:val="nil"/>
            </w:tcBorders>
            <w:shd w:val="clear" w:color="auto" w:fill="FFFFFF"/>
            <w:vAlign w:val="bottom"/>
          </w:tcPr>
          <w:p w14:paraId="062122F3" w14:textId="77777777" w:rsidR="004877D5" w:rsidRPr="005D571A" w:rsidRDefault="004877D5" w:rsidP="005039BC">
            <w:pPr>
              <w:spacing w:line="320" w:lineRule="atLeast"/>
              <w:ind w:left="60" w:right="60"/>
              <w:jc w:val="center"/>
              <w:rPr>
                <w:rFonts w:ascii="Arial" w:hAnsi="Arial" w:cs="Arial"/>
                <w:color w:val="264A60"/>
                <w:sz w:val="18"/>
                <w:szCs w:val="18"/>
              </w:rPr>
            </w:pPr>
            <w:r w:rsidRPr="005D571A">
              <w:rPr>
                <w:rFonts w:ascii="Arial" w:hAnsi="Arial" w:cs="Arial"/>
                <w:color w:val="264A60"/>
                <w:sz w:val="18"/>
                <w:szCs w:val="18"/>
              </w:rPr>
              <w:t>Sig.</w:t>
            </w:r>
          </w:p>
        </w:tc>
      </w:tr>
      <w:tr w:rsidR="004877D5" w:rsidRPr="005D571A" w14:paraId="799A429E" w14:textId="77777777" w:rsidTr="005039BC">
        <w:trPr>
          <w:cantSplit/>
        </w:trPr>
        <w:tc>
          <w:tcPr>
            <w:tcW w:w="851" w:type="dxa"/>
            <w:vMerge w:val="restart"/>
            <w:tcBorders>
              <w:top w:val="single" w:sz="8" w:space="0" w:color="152935"/>
              <w:left w:val="nil"/>
              <w:bottom w:val="single" w:sz="8" w:space="0" w:color="152935"/>
              <w:right w:val="nil"/>
            </w:tcBorders>
            <w:shd w:val="clear" w:color="auto" w:fill="E0E0E0"/>
          </w:tcPr>
          <w:p w14:paraId="69E01F1F" w14:textId="77777777" w:rsidR="004877D5" w:rsidRPr="005D571A" w:rsidRDefault="004877D5" w:rsidP="005039BC">
            <w:pPr>
              <w:spacing w:line="320" w:lineRule="atLeast"/>
              <w:ind w:left="60" w:right="60"/>
              <w:rPr>
                <w:rFonts w:ascii="Arial" w:hAnsi="Arial" w:cs="Arial"/>
                <w:color w:val="264A60"/>
                <w:sz w:val="18"/>
                <w:szCs w:val="18"/>
              </w:rPr>
            </w:pPr>
            <w:r w:rsidRPr="005D571A">
              <w:rPr>
                <w:rFonts w:ascii="Arial" w:hAnsi="Arial" w:cs="Arial"/>
                <w:color w:val="264A60"/>
                <w:sz w:val="18"/>
                <w:szCs w:val="18"/>
              </w:rPr>
              <w:t>pre test</w:t>
            </w:r>
          </w:p>
        </w:tc>
        <w:tc>
          <w:tcPr>
            <w:tcW w:w="2126" w:type="dxa"/>
            <w:tcBorders>
              <w:top w:val="single" w:sz="8" w:space="0" w:color="152935"/>
              <w:left w:val="nil"/>
              <w:bottom w:val="single" w:sz="8" w:space="0" w:color="AEAEAE"/>
              <w:right w:val="nil"/>
            </w:tcBorders>
            <w:shd w:val="clear" w:color="auto" w:fill="E0E0E0"/>
          </w:tcPr>
          <w:p w14:paraId="5616CBC4" w14:textId="77777777" w:rsidR="004877D5" w:rsidRPr="005D571A" w:rsidRDefault="004877D5" w:rsidP="005039BC">
            <w:pPr>
              <w:spacing w:line="320" w:lineRule="atLeast"/>
              <w:ind w:left="60" w:right="60"/>
              <w:rPr>
                <w:rFonts w:ascii="Arial" w:hAnsi="Arial" w:cs="Arial"/>
                <w:color w:val="264A60"/>
                <w:sz w:val="18"/>
                <w:szCs w:val="18"/>
              </w:rPr>
            </w:pPr>
            <w:r w:rsidRPr="005D571A">
              <w:rPr>
                <w:rFonts w:ascii="Arial" w:hAnsi="Arial" w:cs="Arial"/>
                <w:color w:val="264A60"/>
                <w:sz w:val="18"/>
                <w:szCs w:val="18"/>
              </w:rPr>
              <w:t>Collaborative learning</w:t>
            </w:r>
          </w:p>
        </w:tc>
        <w:tc>
          <w:tcPr>
            <w:tcW w:w="851" w:type="dxa"/>
            <w:tcBorders>
              <w:top w:val="single" w:sz="8" w:space="0" w:color="152935"/>
              <w:left w:val="nil"/>
              <w:bottom w:val="single" w:sz="8" w:space="0" w:color="AEAEAE"/>
              <w:right w:val="single" w:sz="8" w:space="0" w:color="E0E0E0"/>
            </w:tcBorders>
            <w:shd w:val="clear" w:color="auto" w:fill="FFFFFF"/>
          </w:tcPr>
          <w:p w14:paraId="4394006F"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,208</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1FE18130"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33</w:t>
            </w:r>
          </w:p>
        </w:tc>
        <w:tc>
          <w:tcPr>
            <w:tcW w:w="709" w:type="dxa"/>
            <w:tcBorders>
              <w:top w:val="single" w:sz="8" w:space="0" w:color="152935"/>
              <w:left w:val="single" w:sz="8" w:space="0" w:color="E0E0E0"/>
              <w:bottom w:val="single" w:sz="8" w:space="0" w:color="AEAEAE"/>
              <w:right w:val="nil"/>
            </w:tcBorders>
            <w:shd w:val="clear" w:color="auto" w:fill="FFFFFF"/>
          </w:tcPr>
          <w:p w14:paraId="2925C044"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,001</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284DC287"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,867</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4A2C7601"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33</w:t>
            </w:r>
          </w:p>
        </w:tc>
        <w:tc>
          <w:tcPr>
            <w:tcW w:w="709" w:type="dxa"/>
            <w:tcBorders>
              <w:top w:val="single" w:sz="8" w:space="0" w:color="152935"/>
              <w:left w:val="single" w:sz="8" w:space="0" w:color="E0E0E0"/>
              <w:bottom w:val="single" w:sz="8" w:space="0" w:color="AEAEAE"/>
              <w:right w:val="nil"/>
            </w:tcBorders>
            <w:shd w:val="clear" w:color="auto" w:fill="FFFFFF"/>
          </w:tcPr>
          <w:p w14:paraId="26B7F0B6"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,001</w:t>
            </w:r>
          </w:p>
        </w:tc>
      </w:tr>
      <w:tr w:rsidR="004877D5" w:rsidRPr="005F6CAE" w14:paraId="29846224" w14:textId="77777777" w:rsidTr="005039BC">
        <w:trPr>
          <w:cantSplit/>
        </w:trPr>
        <w:tc>
          <w:tcPr>
            <w:tcW w:w="851" w:type="dxa"/>
            <w:vMerge/>
            <w:tcBorders>
              <w:top w:val="single" w:sz="8" w:space="0" w:color="152935"/>
              <w:left w:val="nil"/>
              <w:bottom w:val="single" w:sz="8" w:space="0" w:color="152935"/>
              <w:right w:val="nil"/>
            </w:tcBorders>
            <w:shd w:val="clear" w:color="auto" w:fill="E0E0E0"/>
          </w:tcPr>
          <w:p w14:paraId="2DFA92B2" w14:textId="77777777" w:rsidR="004877D5" w:rsidRPr="005D571A" w:rsidRDefault="004877D5" w:rsidP="005039BC">
            <w:pPr>
              <w:rPr>
                <w:rFonts w:ascii="Arial" w:hAnsi="Arial" w:cs="Arial"/>
                <w:color w:val="010205"/>
                <w:sz w:val="18"/>
                <w:szCs w:val="18"/>
              </w:rPr>
            </w:pPr>
          </w:p>
        </w:tc>
        <w:tc>
          <w:tcPr>
            <w:tcW w:w="2126" w:type="dxa"/>
            <w:tcBorders>
              <w:top w:val="single" w:sz="8" w:space="0" w:color="AEAEAE"/>
              <w:left w:val="nil"/>
              <w:bottom w:val="single" w:sz="8" w:space="0" w:color="152935"/>
              <w:right w:val="nil"/>
            </w:tcBorders>
            <w:shd w:val="clear" w:color="auto" w:fill="E0E0E0"/>
          </w:tcPr>
          <w:p w14:paraId="00DA94B4" w14:textId="77777777" w:rsidR="004877D5" w:rsidRPr="005D571A" w:rsidRDefault="004877D5" w:rsidP="005039BC">
            <w:pPr>
              <w:spacing w:line="320" w:lineRule="atLeast"/>
              <w:ind w:left="60" w:right="60"/>
              <w:rPr>
                <w:rFonts w:ascii="Arial" w:hAnsi="Arial" w:cs="Arial"/>
                <w:color w:val="264A60"/>
                <w:sz w:val="18"/>
                <w:szCs w:val="18"/>
              </w:rPr>
            </w:pPr>
            <w:r>
              <w:rPr>
                <w:rFonts w:ascii="Arial" w:hAnsi="Arial" w:cs="Arial"/>
                <w:color w:val="264A60"/>
                <w:sz w:val="18"/>
                <w:szCs w:val="18"/>
              </w:rPr>
              <w:t>Scientific Approach</w:t>
            </w:r>
          </w:p>
        </w:tc>
        <w:tc>
          <w:tcPr>
            <w:tcW w:w="851" w:type="dxa"/>
            <w:tcBorders>
              <w:top w:val="single" w:sz="8" w:space="0" w:color="AEAEAE"/>
              <w:left w:val="nil"/>
              <w:bottom w:val="single" w:sz="8" w:space="0" w:color="152935"/>
              <w:right w:val="single" w:sz="8" w:space="0" w:color="E0E0E0"/>
            </w:tcBorders>
            <w:shd w:val="clear" w:color="auto" w:fill="FFFFFF"/>
          </w:tcPr>
          <w:p w14:paraId="5C876F4B"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,223</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52C56909"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33</w:t>
            </w:r>
          </w:p>
        </w:tc>
        <w:tc>
          <w:tcPr>
            <w:tcW w:w="709" w:type="dxa"/>
            <w:tcBorders>
              <w:top w:val="single" w:sz="8" w:space="0" w:color="AEAEAE"/>
              <w:left w:val="single" w:sz="8" w:space="0" w:color="E0E0E0"/>
              <w:bottom w:val="single" w:sz="8" w:space="0" w:color="152935"/>
              <w:right w:val="nil"/>
            </w:tcBorders>
            <w:shd w:val="clear" w:color="auto" w:fill="FFFFFF"/>
          </w:tcPr>
          <w:p w14:paraId="7A5B6CEF"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,000</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206F17E5"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,865</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60F46476"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33</w:t>
            </w:r>
          </w:p>
        </w:tc>
        <w:tc>
          <w:tcPr>
            <w:tcW w:w="709" w:type="dxa"/>
            <w:tcBorders>
              <w:top w:val="single" w:sz="8" w:space="0" w:color="AEAEAE"/>
              <w:left w:val="single" w:sz="8" w:space="0" w:color="E0E0E0"/>
              <w:bottom w:val="single" w:sz="8" w:space="0" w:color="152935"/>
              <w:right w:val="nil"/>
            </w:tcBorders>
            <w:shd w:val="clear" w:color="auto" w:fill="FFFFFF"/>
          </w:tcPr>
          <w:p w14:paraId="1ABEEC85" w14:textId="77777777" w:rsidR="004877D5" w:rsidRPr="005D571A" w:rsidRDefault="004877D5" w:rsidP="005039BC">
            <w:pPr>
              <w:spacing w:line="320" w:lineRule="atLeast"/>
              <w:ind w:left="60" w:right="60"/>
              <w:jc w:val="right"/>
              <w:rPr>
                <w:rFonts w:ascii="Arial" w:hAnsi="Arial" w:cs="Arial"/>
                <w:color w:val="010205"/>
                <w:sz w:val="18"/>
                <w:szCs w:val="18"/>
              </w:rPr>
            </w:pPr>
            <w:r w:rsidRPr="005D571A">
              <w:rPr>
                <w:rFonts w:ascii="Arial" w:hAnsi="Arial" w:cs="Arial"/>
                <w:color w:val="010205"/>
                <w:sz w:val="18"/>
                <w:szCs w:val="18"/>
              </w:rPr>
              <w:t>,001</w:t>
            </w:r>
          </w:p>
        </w:tc>
      </w:tr>
      <w:tr w:rsidR="004877D5" w:rsidRPr="005D571A" w14:paraId="156A0DEC" w14:textId="77777777" w:rsidTr="005039BC">
        <w:trPr>
          <w:cantSplit/>
        </w:trPr>
        <w:tc>
          <w:tcPr>
            <w:tcW w:w="7513" w:type="dxa"/>
            <w:gridSpan w:val="8"/>
            <w:tcBorders>
              <w:top w:val="nil"/>
              <w:left w:val="nil"/>
              <w:bottom w:val="nil"/>
              <w:right w:val="nil"/>
            </w:tcBorders>
            <w:shd w:val="clear" w:color="auto" w:fill="FFFFFF"/>
          </w:tcPr>
          <w:p w14:paraId="56B5BEEA" w14:textId="77777777" w:rsidR="004877D5" w:rsidRPr="005D571A" w:rsidRDefault="004877D5" w:rsidP="005039BC">
            <w:pPr>
              <w:spacing w:line="320" w:lineRule="atLeast"/>
              <w:ind w:left="60" w:right="60"/>
              <w:rPr>
                <w:rFonts w:ascii="Arial" w:hAnsi="Arial" w:cs="Arial"/>
                <w:color w:val="010205"/>
                <w:sz w:val="18"/>
                <w:szCs w:val="18"/>
              </w:rPr>
            </w:pPr>
            <w:r w:rsidRPr="005D571A">
              <w:rPr>
                <w:rFonts w:ascii="Arial" w:hAnsi="Arial" w:cs="Arial"/>
                <w:color w:val="010205"/>
                <w:sz w:val="18"/>
                <w:szCs w:val="18"/>
              </w:rPr>
              <w:t>a. Lilliefors Significance Correction</w:t>
            </w:r>
          </w:p>
        </w:tc>
      </w:tr>
    </w:tbl>
    <w:p w14:paraId="20A4D454" w14:textId="77777777" w:rsidR="004877D5" w:rsidRDefault="004877D5" w:rsidP="004877D5">
      <w:pPr>
        <w:pStyle w:val="ListParagraph"/>
        <w:spacing w:after="0" w:line="240" w:lineRule="auto"/>
        <w:ind w:left="0" w:firstLine="567"/>
        <w:jc w:val="both"/>
        <w:rPr>
          <w:rFonts w:ascii="Times New Roman" w:hAnsi="Times New Roman" w:cs="Times New Roman"/>
          <w:sz w:val="24"/>
          <w:szCs w:val="24"/>
        </w:rPr>
      </w:pPr>
    </w:p>
    <w:p w14:paraId="6E7259D4" w14:textId="77777777" w:rsidR="004877D5" w:rsidRPr="00995E5B" w:rsidRDefault="004877D5" w:rsidP="004877D5">
      <w:pPr>
        <w:pStyle w:val="ListParagraph"/>
        <w:spacing w:after="0" w:line="240" w:lineRule="auto"/>
        <w:ind w:left="0" w:firstLine="567"/>
        <w:jc w:val="both"/>
        <w:rPr>
          <w:rFonts w:ascii="Times New Roman" w:hAnsi="Times New Roman" w:cs="Times New Roman"/>
          <w:sz w:val="24"/>
          <w:szCs w:val="24"/>
        </w:rPr>
      </w:pPr>
      <w:r w:rsidRPr="005C0B46">
        <w:rPr>
          <w:rFonts w:ascii="Times New Roman" w:hAnsi="Times New Roman" w:cs="Times New Roman"/>
          <w:sz w:val="24"/>
          <w:szCs w:val="24"/>
        </w:rPr>
        <w:lastRenderedPageBreak/>
        <w:t>The number of students is 33, then the data taken is Kolmogorov-smirn</w:t>
      </w:r>
      <w:r>
        <w:rPr>
          <w:rFonts w:ascii="Times New Roman" w:hAnsi="Times New Roman" w:cs="Times New Roman"/>
          <w:sz w:val="24"/>
          <w:szCs w:val="24"/>
        </w:rPr>
        <w:t xml:space="preserve">ov. </w:t>
      </w:r>
      <w:r w:rsidRPr="005C0B46">
        <w:rPr>
          <w:rFonts w:ascii="Times New Roman" w:hAnsi="Times New Roman" w:cs="Times New Roman"/>
          <w:sz w:val="24"/>
          <w:szCs w:val="24"/>
        </w:rPr>
        <w:t>From the table above</w:t>
      </w:r>
      <w:r>
        <w:rPr>
          <w:rFonts w:ascii="Times New Roman" w:hAnsi="Times New Roman" w:cs="Times New Roman"/>
          <w:sz w:val="24"/>
          <w:szCs w:val="24"/>
        </w:rPr>
        <w:t xml:space="preserve">, it found </w:t>
      </w:r>
      <w:r w:rsidRPr="005C0B46">
        <w:rPr>
          <w:rFonts w:ascii="Times New Roman" w:hAnsi="Times New Roman" w:cs="Times New Roman"/>
          <w:sz w:val="24"/>
          <w:szCs w:val="24"/>
        </w:rPr>
        <w:t>that</w:t>
      </w:r>
      <w:r>
        <w:rPr>
          <w:rFonts w:ascii="Times New Roman" w:hAnsi="Times New Roman" w:cs="Times New Roman"/>
          <w:sz w:val="24"/>
          <w:szCs w:val="24"/>
        </w:rPr>
        <w:t xml:space="preserve"> </w:t>
      </w:r>
      <w:r w:rsidRPr="005C0B46">
        <w:rPr>
          <w:rFonts w:ascii="Times New Roman" w:hAnsi="Times New Roman" w:cs="Times New Roman"/>
          <w:sz w:val="24"/>
          <w:szCs w:val="24"/>
        </w:rPr>
        <w:t>Sig pre-test (using Collaborative) : 0,001 &lt; 0,05 then the data is not normally distributed.</w:t>
      </w:r>
      <w:r>
        <w:rPr>
          <w:rFonts w:ascii="Times New Roman" w:hAnsi="Times New Roman" w:cs="Times New Roman"/>
          <w:sz w:val="24"/>
          <w:szCs w:val="24"/>
        </w:rPr>
        <w:t xml:space="preserve"> And </w:t>
      </w:r>
      <w:r w:rsidRPr="00B75553">
        <w:rPr>
          <w:rFonts w:ascii="Times New Roman" w:hAnsi="Times New Roman" w:cs="Times New Roman"/>
          <w:sz w:val="24"/>
          <w:szCs w:val="24"/>
        </w:rPr>
        <w:t>Sig pre-test (Using Scientific) : 0,000 &lt; 0,05 then the data is not normally distributed.</w:t>
      </w:r>
      <w:r>
        <w:rPr>
          <w:rFonts w:ascii="Times New Roman" w:hAnsi="Times New Roman" w:cs="Times New Roman"/>
          <w:sz w:val="24"/>
          <w:szCs w:val="24"/>
        </w:rPr>
        <w:t xml:space="preserve"> </w:t>
      </w:r>
      <w:r w:rsidRPr="00B75553">
        <w:rPr>
          <w:rFonts w:ascii="Times New Roman" w:hAnsi="Times New Roman" w:cs="Times New Roman"/>
          <w:sz w:val="24"/>
          <w:szCs w:val="24"/>
        </w:rPr>
        <w:t>Because both data are not normally distributed, then proceed to the Mann whitney test.</w:t>
      </w:r>
    </w:p>
    <w:p w14:paraId="33ED0683" w14:textId="77777777" w:rsidR="004877D5" w:rsidRPr="006272B2" w:rsidRDefault="004877D5" w:rsidP="004877D5">
      <w:pPr>
        <w:pStyle w:val="ListParagraph"/>
        <w:numPr>
          <w:ilvl w:val="0"/>
          <w:numId w:val="27"/>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Mann-Whitney</w:t>
      </w:r>
      <w:r w:rsidRPr="006272B2">
        <w:rPr>
          <w:rFonts w:ascii="Times New Roman" w:hAnsi="Times New Roman" w:cs="Times New Roman"/>
          <w:sz w:val="24"/>
          <w:szCs w:val="24"/>
        </w:rPr>
        <w:t xml:space="preserve"> test</w:t>
      </w:r>
    </w:p>
    <w:p w14:paraId="271FAA08" w14:textId="77777777" w:rsidR="004877D5" w:rsidRPr="005C0B46" w:rsidRDefault="004877D5" w:rsidP="004877D5">
      <w:pPr>
        <w:spacing w:line="240" w:lineRule="auto"/>
        <w:ind w:left="284"/>
        <w:jc w:val="both"/>
        <w:rPr>
          <w:rFonts w:ascii="Times New Roman" w:hAnsi="Times New Roman" w:cs="Times New Roman"/>
          <w:sz w:val="24"/>
          <w:szCs w:val="24"/>
        </w:rPr>
      </w:pPr>
      <w:r w:rsidRPr="005C0B46">
        <w:rPr>
          <w:rFonts w:ascii="Times New Roman" w:hAnsi="Times New Roman" w:cs="Times New Roman"/>
          <w:sz w:val="24"/>
          <w:szCs w:val="24"/>
        </w:rPr>
        <w:t>Hypothesis (2 tiled)</w:t>
      </w:r>
    </w:p>
    <w:p w14:paraId="04CAB19A" w14:textId="77777777" w:rsidR="004877D5" w:rsidRDefault="004877D5" w:rsidP="004877D5">
      <w:pPr>
        <w:pStyle w:val="ListParagraph"/>
        <w:spacing w:after="0" w:line="240" w:lineRule="auto"/>
        <w:ind w:left="284"/>
        <w:jc w:val="both"/>
        <w:rPr>
          <w:rFonts w:ascii="Times New Roman" w:hAnsi="Times New Roman" w:cs="Times New Roman"/>
          <w:sz w:val="24"/>
          <w:szCs w:val="24"/>
        </w:rPr>
      </w:pPr>
      <w:r w:rsidRPr="005C0B46">
        <w:rPr>
          <w:rFonts w:ascii="Times New Roman" w:hAnsi="Times New Roman" w:cs="Times New Roman"/>
          <w:sz w:val="24"/>
          <w:szCs w:val="24"/>
        </w:rPr>
        <w:t>H</w:t>
      </w:r>
      <w:r w:rsidRPr="005C0B46">
        <w:rPr>
          <w:rFonts w:ascii="Times New Roman" w:hAnsi="Times New Roman" w:cs="Times New Roman"/>
          <w:sz w:val="24"/>
          <w:szCs w:val="24"/>
          <w:vertAlign w:val="subscript"/>
        </w:rPr>
        <w:t xml:space="preserve">0: : </w:t>
      </w:r>
      <w:r w:rsidRPr="005C0B46">
        <w:rPr>
          <w:rFonts w:ascii="Times New Roman" w:hAnsi="Times New Roman" w:cs="Times New Roman"/>
          <w:sz w:val="24"/>
          <w:szCs w:val="24"/>
        </w:rPr>
        <w:t xml:space="preserve"> There i</w:t>
      </w:r>
      <w:r>
        <w:rPr>
          <w:rFonts w:ascii="Times New Roman" w:hAnsi="Times New Roman" w:cs="Times New Roman"/>
          <w:sz w:val="24"/>
          <w:szCs w:val="24"/>
        </w:rPr>
        <w:t>s no different between students’ writing ability</w:t>
      </w:r>
      <w:r w:rsidRPr="005C0B46">
        <w:rPr>
          <w:rFonts w:ascii="Times New Roman" w:hAnsi="Times New Roman" w:cs="Times New Roman"/>
          <w:sz w:val="24"/>
          <w:szCs w:val="24"/>
        </w:rPr>
        <w:t xml:space="preserve"> </w:t>
      </w:r>
      <w:r>
        <w:rPr>
          <w:rFonts w:ascii="Times New Roman" w:hAnsi="Times New Roman" w:cs="Times New Roman"/>
          <w:sz w:val="24"/>
          <w:szCs w:val="24"/>
        </w:rPr>
        <w:t>in experimental class and control class.</w:t>
      </w:r>
    </w:p>
    <w:p w14:paraId="6F0C195D" w14:textId="77777777" w:rsidR="004877D5" w:rsidRPr="005C0B46" w:rsidRDefault="004877D5" w:rsidP="004877D5">
      <w:pPr>
        <w:pStyle w:val="ListParagraph"/>
        <w:spacing w:after="0" w:line="240" w:lineRule="auto"/>
        <w:ind w:left="284" w:firstLine="720"/>
        <w:jc w:val="both"/>
        <w:rPr>
          <w:rFonts w:ascii="Times New Roman" w:hAnsi="Times New Roman" w:cs="Times New Roman"/>
          <w:sz w:val="24"/>
          <w:szCs w:val="24"/>
        </w:rPr>
      </w:pPr>
    </w:p>
    <w:p w14:paraId="3E35FC5F" w14:textId="77777777" w:rsidR="004877D5" w:rsidRPr="005C0B46" w:rsidRDefault="004877D5" w:rsidP="004877D5">
      <w:pPr>
        <w:spacing w:line="240" w:lineRule="auto"/>
        <w:ind w:left="284"/>
        <w:jc w:val="both"/>
        <w:rPr>
          <w:rFonts w:ascii="Times New Roman" w:hAnsi="Times New Roman" w:cs="Times New Roman"/>
          <w:sz w:val="24"/>
          <w:szCs w:val="24"/>
        </w:rPr>
      </w:pPr>
      <w:r w:rsidRPr="005C0B46">
        <w:rPr>
          <w:rFonts w:ascii="Times New Roman" w:hAnsi="Times New Roman" w:cs="Times New Roman"/>
          <w:sz w:val="24"/>
          <w:szCs w:val="24"/>
        </w:rPr>
        <w:t>H</w:t>
      </w:r>
      <w:r w:rsidRPr="005C0B46">
        <w:rPr>
          <w:rFonts w:ascii="Times New Roman" w:hAnsi="Times New Roman" w:cs="Times New Roman"/>
          <w:sz w:val="24"/>
          <w:szCs w:val="24"/>
          <w:vertAlign w:val="subscript"/>
        </w:rPr>
        <w:t>0</w:t>
      </w:r>
      <w:r w:rsidRPr="005C0B46">
        <w:rPr>
          <w:rFonts w:ascii="Times New Roman" w:hAnsi="Times New Roman" w:cs="Times New Roman"/>
          <w:sz w:val="24"/>
          <w:szCs w:val="24"/>
        </w:rPr>
        <w:t xml:space="preserve">: </w:t>
      </w:r>
      <m:oMath>
        <m:r>
          <w:rPr>
            <w:rFonts w:ascii="Cambria Math" w:hAnsi="Cambria Math" w:cs="Times New Roman"/>
            <w:sz w:val="24"/>
            <w:szCs w:val="24"/>
          </w:rPr>
          <m:t>μ</m:t>
        </m:r>
      </m:oMath>
      <w:r w:rsidRPr="005C0B46">
        <w:rPr>
          <w:rFonts w:ascii="Times New Roman" w:hAnsi="Times New Roman" w:cs="Times New Roman"/>
          <w:sz w:val="24"/>
          <w:szCs w:val="24"/>
        </w:rPr>
        <w:t>1=</w:t>
      </w:r>
      <m:oMath>
        <m:r>
          <w:rPr>
            <w:rFonts w:ascii="Cambria Math" w:hAnsi="Cambria Math" w:cs="Times New Roman"/>
            <w:sz w:val="24"/>
            <w:szCs w:val="24"/>
          </w:rPr>
          <m:t xml:space="preserve"> μ</m:t>
        </m:r>
      </m:oMath>
      <w:r w:rsidRPr="005C0B46">
        <w:rPr>
          <w:rFonts w:ascii="Times New Roman" w:hAnsi="Times New Roman" w:cs="Times New Roman"/>
          <w:sz w:val="24"/>
          <w:szCs w:val="24"/>
        </w:rPr>
        <w:t xml:space="preserve"> 2</w:t>
      </w:r>
    </w:p>
    <w:p w14:paraId="381F9E75" w14:textId="77777777" w:rsidR="004877D5" w:rsidRPr="005C0B46" w:rsidRDefault="004877D5" w:rsidP="004877D5">
      <w:pPr>
        <w:spacing w:line="240" w:lineRule="auto"/>
        <w:ind w:left="284"/>
        <w:jc w:val="both"/>
        <w:rPr>
          <w:rFonts w:ascii="Times New Roman" w:hAnsi="Times New Roman" w:cs="Times New Roman"/>
          <w:sz w:val="24"/>
          <w:szCs w:val="24"/>
        </w:rPr>
      </w:pPr>
      <w:r w:rsidRPr="005C0B46">
        <w:rPr>
          <w:rFonts w:ascii="Times New Roman" w:hAnsi="Times New Roman" w:cs="Times New Roman"/>
          <w:sz w:val="24"/>
          <w:szCs w:val="24"/>
        </w:rPr>
        <w:t>H</w:t>
      </w:r>
      <w:r w:rsidRPr="005C0B46">
        <w:rPr>
          <w:rFonts w:ascii="Times New Roman" w:hAnsi="Times New Roman" w:cs="Times New Roman"/>
          <w:sz w:val="24"/>
          <w:szCs w:val="24"/>
          <w:vertAlign w:val="subscript"/>
        </w:rPr>
        <w:t>1</w:t>
      </w:r>
      <w:r w:rsidRPr="005C0B46">
        <w:rPr>
          <w:rFonts w:ascii="Times New Roman" w:hAnsi="Times New Roman" w:cs="Times New Roman"/>
          <w:sz w:val="24"/>
          <w:szCs w:val="24"/>
        </w:rPr>
        <w:t xml:space="preserve">: </w:t>
      </w:r>
      <m:oMath>
        <m:r>
          <w:rPr>
            <w:rFonts w:ascii="Cambria Math" w:hAnsi="Cambria Math" w:cs="Times New Roman"/>
            <w:sz w:val="24"/>
            <w:szCs w:val="24"/>
          </w:rPr>
          <m:t>μ</m:t>
        </m:r>
      </m:oMath>
      <w:r w:rsidRPr="005C0B46">
        <w:rPr>
          <w:rFonts w:ascii="Times New Roman" w:hAnsi="Times New Roman" w:cs="Times New Roman"/>
          <w:sz w:val="24"/>
          <w:szCs w:val="24"/>
        </w:rPr>
        <w:t xml:space="preserve"> 1≠</w:t>
      </w:r>
      <m:oMath>
        <m:r>
          <w:rPr>
            <w:rFonts w:ascii="Cambria Math" w:hAnsi="Cambria Math" w:cs="Times New Roman"/>
            <w:sz w:val="24"/>
            <w:szCs w:val="24"/>
          </w:rPr>
          <m:t xml:space="preserve"> μ</m:t>
        </m:r>
      </m:oMath>
      <w:r w:rsidRPr="005C0B46">
        <w:rPr>
          <w:rFonts w:ascii="Times New Roman" w:hAnsi="Times New Roman" w:cs="Times New Roman"/>
          <w:sz w:val="24"/>
          <w:szCs w:val="24"/>
        </w:rPr>
        <w:t xml:space="preserve"> 2</w:t>
      </w:r>
    </w:p>
    <w:p w14:paraId="300EAF18" w14:textId="77777777" w:rsidR="004877D5" w:rsidRPr="00343E9F" w:rsidRDefault="004877D5" w:rsidP="004877D5">
      <w:pPr>
        <w:pStyle w:val="ListParagraph"/>
        <w:numPr>
          <w:ilvl w:val="0"/>
          <w:numId w:val="29"/>
        </w:numPr>
        <w:spacing w:after="0" w:line="240" w:lineRule="auto"/>
        <w:ind w:left="284"/>
        <w:jc w:val="both"/>
        <w:rPr>
          <w:rFonts w:ascii="Times New Roman" w:hAnsi="Times New Roman" w:cs="Times New Roman"/>
          <w:sz w:val="24"/>
          <w:szCs w:val="24"/>
        </w:rPr>
      </w:pPr>
      <w:r w:rsidRPr="005C0B46">
        <w:rPr>
          <w:rFonts w:ascii="Times New Roman" w:hAnsi="Times New Roman" w:cs="Times New Roman"/>
          <w:sz w:val="24"/>
          <w:szCs w:val="24"/>
        </w:rPr>
        <w:t xml:space="preserve">If the asymp sig is greater (&gt;) than 0.05 then H0 is accepted. The conclusion is </w:t>
      </w:r>
      <w:r>
        <w:rPr>
          <w:rFonts w:ascii="Times New Roman" w:hAnsi="Times New Roman" w:cs="Times New Roman"/>
          <w:sz w:val="24"/>
          <w:szCs w:val="24"/>
          <w:vertAlign w:val="subscript"/>
        </w:rPr>
        <w:t>“</w:t>
      </w:r>
      <w:r w:rsidRPr="005C0B46">
        <w:rPr>
          <w:rFonts w:ascii="Times New Roman" w:hAnsi="Times New Roman" w:cs="Times New Roman"/>
          <w:sz w:val="24"/>
          <w:szCs w:val="24"/>
        </w:rPr>
        <w:t xml:space="preserve">There is no different between </w:t>
      </w:r>
      <w:r>
        <w:rPr>
          <w:rFonts w:ascii="Times New Roman" w:hAnsi="Times New Roman" w:cs="Times New Roman"/>
          <w:sz w:val="24"/>
          <w:szCs w:val="24"/>
        </w:rPr>
        <w:t>students’ writing ability in experimental class and control class.”</w:t>
      </w:r>
    </w:p>
    <w:p w14:paraId="3E5FF539" w14:textId="77777777" w:rsidR="004877D5" w:rsidRPr="005C0B46" w:rsidRDefault="004877D5" w:rsidP="004877D5">
      <w:pPr>
        <w:pStyle w:val="ListParagraph"/>
        <w:numPr>
          <w:ilvl w:val="0"/>
          <w:numId w:val="29"/>
        </w:numPr>
        <w:spacing w:after="0" w:line="240" w:lineRule="auto"/>
        <w:ind w:left="284"/>
        <w:jc w:val="both"/>
        <w:rPr>
          <w:rFonts w:ascii="Times New Roman" w:hAnsi="Times New Roman" w:cs="Times New Roman"/>
          <w:sz w:val="24"/>
          <w:szCs w:val="24"/>
        </w:rPr>
      </w:pPr>
      <w:r w:rsidRPr="005C0B46">
        <w:rPr>
          <w:rFonts w:ascii="Times New Roman" w:hAnsi="Times New Roman" w:cs="Times New Roman"/>
          <w:sz w:val="24"/>
          <w:szCs w:val="24"/>
        </w:rPr>
        <w:t>If the asymp sig is smaller (&lt;) than 0.05 then H0 is rejected. The conclusion is “</w:t>
      </w:r>
      <w:r>
        <w:rPr>
          <w:rFonts w:ascii="Times New Roman" w:hAnsi="Times New Roman" w:cs="Times New Roman"/>
          <w:sz w:val="24"/>
          <w:szCs w:val="24"/>
        </w:rPr>
        <w:t>T</w:t>
      </w:r>
      <w:r w:rsidRPr="005C0B46">
        <w:rPr>
          <w:rFonts w:ascii="Times New Roman" w:hAnsi="Times New Roman" w:cs="Times New Roman"/>
          <w:sz w:val="24"/>
          <w:szCs w:val="24"/>
        </w:rPr>
        <w:t xml:space="preserve">here is a difference </w:t>
      </w:r>
      <w:r>
        <w:rPr>
          <w:rFonts w:ascii="Times New Roman" w:hAnsi="Times New Roman" w:cs="Times New Roman"/>
          <w:sz w:val="24"/>
          <w:szCs w:val="24"/>
        </w:rPr>
        <w:t>between students’ writing ability in experimental class and control class.”</w:t>
      </w:r>
    </w:p>
    <w:p w14:paraId="024F6CD1" w14:textId="77777777" w:rsidR="004877D5" w:rsidRPr="00581889" w:rsidRDefault="004877D5" w:rsidP="004877D5">
      <w:pPr>
        <w:spacing w:after="0" w:line="240" w:lineRule="auto"/>
        <w:jc w:val="both"/>
        <w:rPr>
          <w:rFonts w:ascii="Times New Roman" w:hAnsi="Times New Roman" w:cs="Times New Roman"/>
          <w:sz w:val="24"/>
          <w:szCs w:val="24"/>
        </w:rPr>
      </w:pPr>
      <w:r w:rsidRPr="00581889">
        <w:rPr>
          <w:rFonts w:ascii="Times New Roman" w:hAnsi="Times New Roman" w:cs="Times New Roman"/>
          <w:sz w:val="24"/>
          <w:szCs w:val="24"/>
        </w:rPr>
        <w:t xml:space="preserve"> The data was presented on the following table:</w:t>
      </w:r>
    </w:p>
    <w:p w14:paraId="3C0E50FD" w14:textId="77777777" w:rsidR="004877D5" w:rsidRDefault="004877D5" w:rsidP="004877D5">
      <w:pPr>
        <w:pStyle w:val="Caption"/>
        <w:spacing w:after="0"/>
        <w:jc w:val="center"/>
        <w:rPr>
          <w:rFonts w:ascii="Times New Roman" w:hAnsi="Times New Roman" w:cs="Times New Roman"/>
          <w:b w:val="0"/>
          <w:i/>
          <w:color w:val="auto"/>
          <w:sz w:val="24"/>
          <w:szCs w:val="24"/>
          <w:lang w:val="en-US"/>
        </w:rPr>
      </w:pPr>
      <w:bookmarkStart w:id="5" w:name="_Toc14555863"/>
      <w:bookmarkStart w:id="6" w:name="_Toc14555937"/>
    </w:p>
    <w:p w14:paraId="0C45C332" w14:textId="77777777" w:rsidR="004877D5" w:rsidRPr="006C25D8" w:rsidRDefault="004877D5" w:rsidP="004877D5">
      <w:pPr>
        <w:pStyle w:val="Caption"/>
        <w:spacing w:after="0"/>
        <w:jc w:val="center"/>
        <w:rPr>
          <w:rFonts w:ascii="Times New Roman" w:hAnsi="Times New Roman" w:cs="Times New Roman"/>
          <w:b w:val="0"/>
          <w:color w:val="auto"/>
          <w:sz w:val="24"/>
          <w:szCs w:val="24"/>
        </w:rPr>
      </w:pPr>
      <w:r w:rsidRPr="006C25D8">
        <w:rPr>
          <w:rFonts w:ascii="Times New Roman" w:hAnsi="Times New Roman" w:cs="Times New Roman"/>
          <w:b w:val="0"/>
          <w:color w:val="auto"/>
          <w:sz w:val="24"/>
          <w:szCs w:val="24"/>
          <w:lang w:val="en-US"/>
        </w:rPr>
        <w:t>Table .</w:t>
      </w:r>
      <w:bookmarkEnd w:id="5"/>
      <w:bookmarkEnd w:id="6"/>
      <w:r w:rsidRPr="006C25D8">
        <w:rPr>
          <w:rFonts w:ascii="Times New Roman" w:hAnsi="Times New Roman" w:cs="Times New Roman"/>
          <w:b w:val="0"/>
          <w:color w:val="auto"/>
          <w:sz w:val="24"/>
          <w:szCs w:val="24"/>
        </w:rPr>
        <w:t>3 Mann-Whitney of pretest</w:t>
      </w:r>
    </w:p>
    <w:tbl>
      <w:tblPr>
        <w:tblW w:w="3105" w:type="dxa"/>
        <w:tblInd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029"/>
      </w:tblGrid>
      <w:tr w:rsidR="004877D5" w:rsidRPr="0025649C" w14:paraId="12E59D16" w14:textId="77777777" w:rsidTr="005039BC">
        <w:trPr>
          <w:cantSplit/>
        </w:trPr>
        <w:tc>
          <w:tcPr>
            <w:tcW w:w="3105" w:type="dxa"/>
            <w:gridSpan w:val="2"/>
            <w:tcBorders>
              <w:top w:val="nil"/>
              <w:left w:val="nil"/>
              <w:bottom w:val="nil"/>
              <w:right w:val="nil"/>
            </w:tcBorders>
            <w:shd w:val="clear" w:color="auto" w:fill="FFFFFF"/>
            <w:vAlign w:val="center"/>
          </w:tcPr>
          <w:p w14:paraId="6B5E1201" w14:textId="77777777" w:rsidR="004877D5" w:rsidRPr="0025649C" w:rsidRDefault="004877D5" w:rsidP="005039BC">
            <w:pPr>
              <w:spacing w:line="320" w:lineRule="atLeast"/>
              <w:ind w:left="60" w:right="60"/>
              <w:jc w:val="center"/>
              <w:rPr>
                <w:rFonts w:ascii="Arial" w:hAnsi="Arial" w:cs="Arial"/>
                <w:color w:val="010205"/>
              </w:rPr>
            </w:pPr>
            <w:r w:rsidRPr="0025649C">
              <w:rPr>
                <w:rFonts w:ascii="Arial" w:hAnsi="Arial" w:cs="Arial"/>
                <w:b/>
                <w:bCs/>
                <w:color w:val="010205"/>
              </w:rPr>
              <w:t>Test Statistics</w:t>
            </w:r>
            <w:r w:rsidRPr="0025649C">
              <w:rPr>
                <w:rFonts w:ascii="Arial" w:hAnsi="Arial" w:cs="Arial"/>
                <w:b/>
                <w:bCs/>
                <w:color w:val="010205"/>
                <w:vertAlign w:val="superscript"/>
              </w:rPr>
              <w:t>a</w:t>
            </w:r>
          </w:p>
        </w:tc>
      </w:tr>
      <w:tr w:rsidR="004877D5" w:rsidRPr="0025649C" w14:paraId="0EE2EB9B" w14:textId="77777777" w:rsidTr="005039BC">
        <w:trPr>
          <w:cantSplit/>
        </w:trPr>
        <w:tc>
          <w:tcPr>
            <w:tcW w:w="2076" w:type="dxa"/>
            <w:tcBorders>
              <w:top w:val="nil"/>
              <w:left w:val="nil"/>
              <w:bottom w:val="single" w:sz="8" w:space="0" w:color="152935"/>
              <w:right w:val="nil"/>
            </w:tcBorders>
            <w:shd w:val="clear" w:color="auto" w:fill="FFFFFF"/>
            <w:vAlign w:val="bottom"/>
          </w:tcPr>
          <w:p w14:paraId="0DC81E0D" w14:textId="77777777" w:rsidR="004877D5" w:rsidRPr="0025649C" w:rsidRDefault="004877D5" w:rsidP="005039BC">
            <w:pPr>
              <w:rPr>
                <w:rFonts w:ascii="Times New Roman" w:hAnsi="Times New Roman" w:cs="Times New Roman"/>
                <w:sz w:val="24"/>
                <w:szCs w:val="24"/>
              </w:rPr>
            </w:pPr>
          </w:p>
        </w:tc>
        <w:tc>
          <w:tcPr>
            <w:tcW w:w="1029" w:type="dxa"/>
            <w:tcBorders>
              <w:top w:val="nil"/>
              <w:left w:val="nil"/>
              <w:bottom w:val="single" w:sz="8" w:space="0" w:color="152935"/>
              <w:right w:val="nil"/>
            </w:tcBorders>
            <w:shd w:val="clear" w:color="auto" w:fill="FFFFFF"/>
            <w:vAlign w:val="bottom"/>
          </w:tcPr>
          <w:p w14:paraId="51359005" w14:textId="77777777" w:rsidR="004877D5" w:rsidRPr="0025649C" w:rsidRDefault="004877D5" w:rsidP="005039BC">
            <w:pPr>
              <w:spacing w:line="320" w:lineRule="atLeast"/>
              <w:ind w:left="60" w:right="60"/>
              <w:jc w:val="center"/>
              <w:rPr>
                <w:rFonts w:ascii="Arial" w:hAnsi="Arial" w:cs="Arial"/>
                <w:color w:val="264A60"/>
                <w:sz w:val="18"/>
                <w:szCs w:val="18"/>
              </w:rPr>
            </w:pPr>
            <w:r w:rsidRPr="0025649C">
              <w:rPr>
                <w:rFonts w:ascii="Arial" w:hAnsi="Arial" w:cs="Arial"/>
                <w:color w:val="264A60"/>
                <w:sz w:val="18"/>
                <w:szCs w:val="18"/>
              </w:rPr>
              <w:t>pre test</w:t>
            </w:r>
          </w:p>
        </w:tc>
      </w:tr>
      <w:tr w:rsidR="004877D5" w:rsidRPr="0025649C" w14:paraId="325F3128" w14:textId="77777777" w:rsidTr="005039BC">
        <w:trPr>
          <w:cantSplit/>
        </w:trPr>
        <w:tc>
          <w:tcPr>
            <w:tcW w:w="2076" w:type="dxa"/>
            <w:tcBorders>
              <w:top w:val="single" w:sz="8" w:space="0" w:color="152935"/>
              <w:left w:val="nil"/>
              <w:bottom w:val="single" w:sz="8" w:space="0" w:color="AEAEAE"/>
              <w:right w:val="nil"/>
            </w:tcBorders>
            <w:shd w:val="clear" w:color="auto" w:fill="E0E0E0"/>
          </w:tcPr>
          <w:p w14:paraId="32756057" w14:textId="77777777" w:rsidR="004877D5" w:rsidRPr="0025649C" w:rsidRDefault="004877D5" w:rsidP="005039BC">
            <w:pPr>
              <w:spacing w:line="320" w:lineRule="atLeast"/>
              <w:ind w:left="60" w:right="60"/>
              <w:rPr>
                <w:rFonts w:ascii="Arial" w:hAnsi="Arial" w:cs="Arial"/>
                <w:color w:val="264A60"/>
                <w:sz w:val="18"/>
                <w:szCs w:val="18"/>
              </w:rPr>
            </w:pPr>
            <w:r w:rsidRPr="0025649C">
              <w:rPr>
                <w:rFonts w:ascii="Arial" w:hAnsi="Arial" w:cs="Arial"/>
                <w:color w:val="264A60"/>
                <w:sz w:val="18"/>
                <w:szCs w:val="18"/>
              </w:rPr>
              <w:t>Mann-Whitney U</w:t>
            </w:r>
          </w:p>
        </w:tc>
        <w:tc>
          <w:tcPr>
            <w:tcW w:w="1029" w:type="dxa"/>
            <w:tcBorders>
              <w:top w:val="single" w:sz="8" w:space="0" w:color="152935"/>
              <w:left w:val="nil"/>
              <w:bottom w:val="single" w:sz="8" w:space="0" w:color="AEAEAE"/>
              <w:right w:val="nil"/>
            </w:tcBorders>
            <w:shd w:val="clear" w:color="auto" w:fill="FFFFFF"/>
          </w:tcPr>
          <w:p w14:paraId="5BFDCAF0" w14:textId="77777777" w:rsidR="004877D5" w:rsidRPr="0025649C" w:rsidRDefault="004877D5" w:rsidP="005039BC">
            <w:pPr>
              <w:spacing w:line="320" w:lineRule="atLeast"/>
              <w:ind w:left="60" w:right="60"/>
              <w:jc w:val="right"/>
              <w:rPr>
                <w:rFonts w:ascii="Arial" w:hAnsi="Arial" w:cs="Arial"/>
                <w:color w:val="010205"/>
                <w:sz w:val="18"/>
                <w:szCs w:val="18"/>
              </w:rPr>
            </w:pPr>
            <w:r w:rsidRPr="0025649C">
              <w:rPr>
                <w:rFonts w:ascii="Arial" w:hAnsi="Arial" w:cs="Arial"/>
                <w:color w:val="010205"/>
                <w:sz w:val="18"/>
                <w:szCs w:val="18"/>
              </w:rPr>
              <w:t>389,500</w:t>
            </w:r>
          </w:p>
        </w:tc>
      </w:tr>
      <w:tr w:rsidR="004877D5" w:rsidRPr="0025649C" w14:paraId="4237DDAB" w14:textId="77777777" w:rsidTr="005039BC">
        <w:trPr>
          <w:cantSplit/>
        </w:trPr>
        <w:tc>
          <w:tcPr>
            <w:tcW w:w="2076" w:type="dxa"/>
            <w:tcBorders>
              <w:top w:val="single" w:sz="8" w:space="0" w:color="AEAEAE"/>
              <w:left w:val="nil"/>
              <w:bottom w:val="single" w:sz="8" w:space="0" w:color="AEAEAE"/>
              <w:right w:val="nil"/>
            </w:tcBorders>
            <w:shd w:val="clear" w:color="auto" w:fill="E0E0E0"/>
          </w:tcPr>
          <w:p w14:paraId="08ED8874" w14:textId="77777777" w:rsidR="004877D5" w:rsidRPr="0025649C" w:rsidRDefault="004877D5" w:rsidP="005039BC">
            <w:pPr>
              <w:spacing w:line="320" w:lineRule="atLeast"/>
              <w:ind w:left="60" w:right="60"/>
              <w:rPr>
                <w:rFonts w:ascii="Arial" w:hAnsi="Arial" w:cs="Arial"/>
                <w:color w:val="264A60"/>
                <w:sz w:val="18"/>
                <w:szCs w:val="18"/>
              </w:rPr>
            </w:pPr>
            <w:r w:rsidRPr="0025649C">
              <w:rPr>
                <w:rFonts w:ascii="Arial" w:hAnsi="Arial" w:cs="Arial"/>
                <w:color w:val="264A60"/>
                <w:sz w:val="18"/>
                <w:szCs w:val="18"/>
              </w:rPr>
              <w:t>Wilcoxon W</w:t>
            </w:r>
          </w:p>
        </w:tc>
        <w:tc>
          <w:tcPr>
            <w:tcW w:w="1029" w:type="dxa"/>
            <w:tcBorders>
              <w:top w:val="single" w:sz="8" w:space="0" w:color="AEAEAE"/>
              <w:left w:val="nil"/>
              <w:bottom w:val="single" w:sz="8" w:space="0" w:color="AEAEAE"/>
              <w:right w:val="nil"/>
            </w:tcBorders>
            <w:shd w:val="clear" w:color="auto" w:fill="FFFFFF"/>
          </w:tcPr>
          <w:p w14:paraId="1B98711B" w14:textId="77777777" w:rsidR="004877D5" w:rsidRPr="0025649C" w:rsidRDefault="004877D5" w:rsidP="005039BC">
            <w:pPr>
              <w:spacing w:line="320" w:lineRule="atLeast"/>
              <w:ind w:left="60" w:right="60"/>
              <w:jc w:val="right"/>
              <w:rPr>
                <w:rFonts w:ascii="Arial" w:hAnsi="Arial" w:cs="Arial"/>
                <w:color w:val="010205"/>
                <w:sz w:val="18"/>
                <w:szCs w:val="18"/>
              </w:rPr>
            </w:pPr>
            <w:r w:rsidRPr="0025649C">
              <w:rPr>
                <w:rFonts w:ascii="Arial" w:hAnsi="Arial" w:cs="Arial"/>
                <w:color w:val="010205"/>
                <w:sz w:val="18"/>
                <w:szCs w:val="18"/>
              </w:rPr>
              <w:t>950,500</w:t>
            </w:r>
          </w:p>
        </w:tc>
      </w:tr>
      <w:tr w:rsidR="004877D5" w:rsidRPr="0025649C" w14:paraId="0230F026" w14:textId="77777777" w:rsidTr="005039BC">
        <w:trPr>
          <w:cantSplit/>
        </w:trPr>
        <w:tc>
          <w:tcPr>
            <w:tcW w:w="2076" w:type="dxa"/>
            <w:tcBorders>
              <w:top w:val="single" w:sz="8" w:space="0" w:color="AEAEAE"/>
              <w:left w:val="nil"/>
              <w:bottom w:val="single" w:sz="8" w:space="0" w:color="AEAEAE"/>
              <w:right w:val="nil"/>
            </w:tcBorders>
            <w:shd w:val="clear" w:color="auto" w:fill="E0E0E0"/>
          </w:tcPr>
          <w:p w14:paraId="743FC02F" w14:textId="77777777" w:rsidR="004877D5" w:rsidRPr="0025649C" w:rsidRDefault="004877D5" w:rsidP="005039BC">
            <w:pPr>
              <w:spacing w:line="320" w:lineRule="atLeast"/>
              <w:ind w:left="60" w:right="60"/>
              <w:rPr>
                <w:rFonts w:ascii="Arial" w:hAnsi="Arial" w:cs="Arial"/>
                <w:color w:val="264A60"/>
                <w:sz w:val="18"/>
                <w:szCs w:val="18"/>
              </w:rPr>
            </w:pPr>
            <w:r w:rsidRPr="0025649C">
              <w:rPr>
                <w:rFonts w:ascii="Arial" w:hAnsi="Arial" w:cs="Arial"/>
                <w:color w:val="264A60"/>
                <w:sz w:val="18"/>
                <w:szCs w:val="18"/>
              </w:rPr>
              <w:t>Z</w:t>
            </w:r>
          </w:p>
        </w:tc>
        <w:tc>
          <w:tcPr>
            <w:tcW w:w="1029" w:type="dxa"/>
            <w:tcBorders>
              <w:top w:val="single" w:sz="8" w:space="0" w:color="AEAEAE"/>
              <w:left w:val="nil"/>
              <w:bottom w:val="single" w:sz="8" w:space="0" w:color="AEAEAE"/>
              <w:right w:val="nil"/>
            </w:tcBorders>
            <w:shd w:val="clear" w:color="auto" w:fill="FFFFFF"/>
          </w:tcPr>
          <w:p w14:paraId="4CBCCDD3" w14:textId="77777777" w:rsidR="004877D5" w:rsidRPr="0025649C" w:rsidRDefault="004877D5" w:rsidP="005039BC">
            <w:pPr>
              <w:spacing w:line="320" w:lineRule="atLeast"/>
              <w:ind w:left="60" w:right="60"/>
              <w:jc w:val="right"/>
              <w:rPr>
                <w:rFonts w:ascii="Arial" w:hAnsi="Arial" w:cs="Arial"/>
                <w:color w:val="010205"/>
                <w:sz w:val="18"/>
                <w:szCs w:val="18"/>
              </w:rPr>
            </w:pPr>
            <w:r w:rsidRPr="0025649C">
              <w:rPr>
                <w:rFonts w:ascii="Arial" w:hAnsi="Arial" w:cs="Arial"/>
                <w:color w:val="010205"/>
                <w:sz w:val="18"/>
                <w:szCs w:val="18"/>
              </w:rPr>
              <w:t>-1,994</w:t>
            </w:r>
          </w:p>
        </w:tc>
      </w:tr>
      <w:tr w:rsidR="004877D5" w:rsidRPr="0025649C" w14:paraId="5548D66A" w14:textId="77777777" w:rsidTr="005039BC">
        <w:trPr>
          <w:cantSplit/>
        </w:trPr>
        <w:tc>
          <w:tcPr>
            <w:tcW w:w="2076" w:type="dxa"/>
            <w:tcBorders>
              <w:top w:val="single" w:sz="8" w:space="0" w:color="AEAEAE"/>
              <w:left w:val="nil"/>
              <w:bottom w:val="single" w:sz="8" w:space="0" w:color="152935"/>
              <w:right w:val="nil"/>
            </w:tcBorders>
            <w:shd w:val="clear" w:color="auto" w:fill="E0E0E0"/>
          </w:tcPr>
          <w:p w14:paraId="2A7982C6" w14:textId="77777777" w:rsidR="004877D5" w:rsidRPr="0025649C" w:rsidRDefault="004877D5" w:rsidP="005039BC">
            <w:pPr>
              <w:spacing w:line="320" w:lineRule="atLeast"/>
              <w:ind w:left="60" w:right="60"/>
              <w:rPr>
                <w:rFonts w:ascii="Arial" w:hAnsi="Arial" w:cs="Arial"/>
                <w:color w:val="264A60"/>
                <w:sz w:val="18"/>
                <w:szCs w:val="18"/>
              </w:rPr>
            </w:pPr>
            <w:r w:rsidRPr="0025649C">
              <w:rPr>
                <w:rFonts w:ascii="Arial" w:hAnsi="Arial" w:cs="Arial"/>
                <w:color w:val="264A60"/>
                <w:sz w:val="18"/>
                <w:szCs w:val="18"/>
              </w:rPr>
              <w:t>Asymp. Sig. (2-tailed)</w:t>
            </w:r>
          </w:p>
        </w:tc>
        <w:tc>
          <w:tcPr>
            <w:tcW w:w="1029" w:type="dxa"/>
            <w:tcBorders>
              <w:top w:val="single" w:sz="8" w:space="0" w:color="AEAEAE"/>
              <w:left w:val="nil"/>
              <w:bottom w:val="single" w:sz="8" w:space="0" w:color="152935"/>
              <w:right w:val="nil"/>
            </w:tcBorders>
            <w:shd w:val="clear" w:color="auto" w:fill="FFFFFF"/>
          </w:tcPr>
          <w:p w14:paraId="129ABCC7" w14:textId="77777777" w:rsidR="004877D5" w:rsidRPr="0025649C" w:rsidRDefault="004877D5" w:rsidP="005039BC">
            <w:pPr>
              <w:spacing w:line="320" w:lineRule="atLeast"/>
              <w:ind w:left="60" w:right="60"/>
              <w:jc w:val="right"/>
              <w:rPr>
                <w:rFonts w:ascii="Arial" w:hAnsi="Arial" w:cs="Arial"/>
                <w:color w:val="010205"/>
                <w:sz w:val="18"/>
                <w:szCs w:val="18"/>
              </w:rPr>
            </w:pPr>
            <w:r w:rsidRPr="0025649C">
              <w:rPr>
                <w:rFonts w:ascii="Arial" w:hAnsi="Arial" w:cs="Arial"/>
                <w:color w:val="010205"/>
                <w:sz w:val="18"/>
                <w:szCs w:val="18"/>
              </w:rPr>
              <w:t>,046</w:t>
            </w:r>
          </w:p>
        </w:tc>
      </w:tr>
      <w:tr w:rsidR="004877D5" w:rsidRPr="0025649C" w14:paraId="1EE856C6" w14:textId="77777777" w:rsidTr="005039BC">
        <w:trPr>
          <w:cantSplit/>
        </w:trPr>
        <w:tc>
          <w:tcPr>
            <w:tcW w:w="3105" w:type="dxa"/>
            <w:gridSpan w:val="2"/>
            <w:tcBorders>
              <w:top w:val="nil"/>
              <w:left w:val="nil"/>
              <w:bottom w:val="nil"/>
              <w:right w:val="nil"/>
            </w:tcBorders>
            <w:shd w:val="clear" w:color="auto" w:fill="FFFFFF"/>
          </w:tcPr>
          <w:p w14:paraId="66567C38" w14:textId="77777777" w:rsidR="004877D5" w:rsidRPr="0025649C" w:rsidRDefault="004877D5" w:rsidP="005039BC">
            <w:pPr>
              <w:spacing w:line="320" w:lineRule="atLeast"/>
              <w:ind w:left="60" w:right="60"/>
              <w:rPr>
                <w:rFonts w:ascii="Arial" w:hAnsi="Arial" w:cs="Arial"/>
                <w:color w:val="010205"/>
                <w:sz w:val="18"/>
                <w:szCs w:val="18"/>
              </w:rPr>
            </w:pPr>
            <w:r w:rsidRPr="0025649C">
              <w:rPr>
                <w:rFonts w:ascii="Arial" w:hAnsi="Arial" w:cs="Arial"/>
                <w:color w:val="010205"/>
                <w:sz w:val="18"/>
                <w:szCs w:val="18"/>
              </w:rPr>
              <w:t>a. Grouping Variable: pendekatan pembelajaran</w:t>
            </w:r>
          </w:p>
        </w:tc>
      </w:tr>
    </w:tbl>
    <w:p w14:paraId="5255A905"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The table above shows that the result of Mann Withney Test is 0.046.</w:t>
      </w:r>
    </w:p>
    <w:p w14:paraId="3B41FC68" w14:textId="77777777" w:rsidR="004877D5"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Asymp. sig. 0.046 &lt; 0.05 then H</w:t>
      </w:r>
      <w:r w:rsidRPr="008F5A38">
        <w:rPr>
          <w:rFonts w:ascii="Times New Roman" w:hAnsi="Times New Roman" w:cs="Times New Roman"/>
          <w:sz w:val="24"/>
          <w:szCs w:val="24"/>
          <w:vertAlign w:val="subscript"/>
        </w:rPr>
        <w:t xml:space="preserve">0 </w:t>
      </w:r>
      <w:r w:rsidRPr="008F5A38">
        <w:rPr>
          <w:rFonts w:ascii="Times New Roman" w:hAnsi="Times New Roman" w:cs="Times New Roman"/>
          <w:sz w:val="24"/>
          <w:szCs w:val="24"/>
        </w:rPr>
        <w:t>is rejected.  There is a difference between students’ writing ability in experimental class and control class.” Because there is a difference, then the next step is processing N-Gain.</w:t>
      </w:r>
    </w:p>
    <w:p w14:paraId="6D7D0895" w14:textId="77777777" w:rsidR="004877D5" w:rsidRPr="008F5A38" w:rsidRDefault="004877D5" w:rsidP="004877D5">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N-Gain Analysis</w:t>
      </w:r>
    </w:p>
    <w:p w14:paraId="70BF1E0F"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This part will show the data of normality test, and Mann Whitney test.</w:t>
      </w:r>
    </w:p>
    <w:p w14:paraId="6EF10EDF" w14:textId="77777777" w:rsidR="004877D5" w:rsidRPr="008F5A38" w:rsidRDefault="004877D5" w:rsidP="004877D5">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Normality Test of N-Gain</w:t>
      </w:r>
    </w:p>
    <w:p w14:paraId="30D470BB"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In this part, researcher will show the normality test of pre test in Experimental class (using Collaborative) and Control Class (Using Scientific Approach).</w:t>
      </w:r>
    </w:p>
    <w:p w14:paraId="60F5892D" w14:textId="77777777" w:rsidR="004877D5"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Criteria of Normality test : if sig &gt; 0.05 then the data is normally distributed.</w:t>
      </w:r>
    </w:p>
    <w:p w14:paraId="469C7BFB"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p>
    <w:p w14:paraId="7C4D36F4" w14:textId="77777777" w:rsidR="004877D5" w:rsidRPr="008F5A38" w:rsidRDefault="004877D5" w:rsidP="004877D5">
      <w:pPr>
        <w:autoSpaceDE w:val="0"/>
        <w:autoSpaceDN w:val="0"/>
        <w:adjustRightInd w:val="0"/>
        <w:spacing w:after="0" w:line="240" w:lineRule="auto"/>
        <w:jc w:val="center"/>
        <w:rPr>
          <w:rFonts w:ascii="Times New Roman" w:hAnsi="Times New Roman" w:cs="Times New Roman"/>
          <w:sz w:val="24"/>
          <w:szCs w:val="24"/>
        </w:rPr>
      </w:pPr>
      <w:bookmarkStart w:id="7" w:name="_Toc16533614"/>
      <w:r w:rsidRPr="008F5A38">
        <w:rPr>
          <w:rFonts w:ascii="Times New Roman" w:hAnsi="Times New Roman" w:cs="Times New Roman"/>
          <w:sz w:val="24"/>
          <w:szCs w:val="24"/>
        </w:rPr>
        <w:t xml:space="preserve">Table </w:t>
      </w:r>
      <w:bookmarkEnd w:id="7"/>
      <w:r>
        <w:rPr>
          <w:rFonts w:ascii="Times New Roman" w:hAnsi="Times New Roman" w:cs="Times New Roman"/>
          <w:sz w:val="24"/>
          <w:szCs w:val="24"/>
        </w:rPr>
        <w:t>4</w:t>
      </w:r>
    </w:p>
    <w:p w14:paraId="394228A0" w14:textId="77777777" w:rsidR="004877D5" w:rsidRPr="008F5A38" w:rsidRDefault="004877D5" w:rsidP="004877D5">
      <w:pPr>
        <w:autoSpaceDE w:val="0"/>
        <w:autoSpaceDN w:val="0"/>
        <w:adjustRightInd w:val="0"/>
        <w:spacing w:after="0" w:line="240" w:lineRule="auto"/>
        <w:jc w:val="center"/>
        <w:rPr>
          <w:rFonts w:ascii="Times New Roman" w:hAnsi="Times New Roman" w:cs="Times New Roman"/>
          <w:sz w:val="24"/>
          <w:szCs w:val="24"/>
        </w:rPr>
      </w:pPr>
      <w:bookmarkStart w:id="8" w:name="_Toc16533615"/>
      <w:r w:rsidRPr="008F5A38">
        <w:rPr>
          <w:rFonts w:ascii="Times New Roman" w:hAnsi="Times New Roman" w:cs="Times New Roman"/>
          <w:sz w:val="24"/>
          <w:szCs w:val="24"/>
        </w:rPr>
        <w:t>Normality Test of N-Gain</w:t>
      </w:r>
      <w:bookmarkEnd w:id="8"/>
    </w:p>
    <w:tbl>
      <w:tblPr>
        <w:tblW w:w="708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268"/>
        <w:gridCol w:w="851"/>
        <w:gridCol w:w="567"/>
        <w:gridCol w:w="567"/>
        <w:gridCol w:w="850"/>
        <w:gridCol w:w="709"/>
        <w:gridCol w:w="709"/>
      </w:tblGrid>
      <w:tr w:rsidR="004877D5" w:rsidRPr="008F5A38" w14:paraId="11B4778C" w14:textId="77777777" w:rsidTr="005039BC">
        <w:trPr>
          <w:cantSplit/>
        </w:trPr>
        <w:tc>
          <w:tcPr>
            <w:tcW w:w="7088" w:type="dxa"/>
            <w:gridSpan w:val="8"/>
            <w:tcBorders>
              <w:top w:val="nil"/>
              <w:left w:val="nil"/>
              <w:bottom w:val="nil"/>
              <w:right w:val="nil"/>
            </w:tcBorders>
            <w:shd w:val="clear" w:color="auto" w:fill="FFFFFF"/>
            <w:vAlign w:val="center"/>
          </w:tcPr>
          <w:p w14:paraId="3A1D50E0"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b/>
                <w:bCs/>
                <w:sz w:val="24"/>
                <w:szCs w:val="24"/>
              </w:rPr>
              <w:lastRenderedPageBreak/>
              <w:t>Tests of Normality</w:t>
            </w:r>
          </w:p>
        </w:tc>
      </w:tr>
      <w:tr w:rsidR="004877D5" w:rsidRPr="008F5A38" w14:paraId="26BD9C82" w14:textId="77777777" w:rsidTr="005039BC">
        <w:trPr>
          <w:cantSplit/>
        </w:trPr>
        <w:tc>
          <w:tcPr>
            <w:tcW w:w="567" w:type="dxa"/>
          </w:tcPr>
          <w:p w14:paraId="535AE4FD"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p>
        </w:tc>
        <w:tc>
          <w:tcPr>
            <w:tcW w:w="2268" w:type="dxa"/>
            <w:vMerge w:val="restart"/>
            <w:tcBorders>
              <w:top w:val="nil"/>
              <w:left w:val="nil"/>
              <w:bottom w:val="nil"/>
              <w:right w:val="nil"/>
            </w:tcBorders>
            <w:shd w:val="clear" w:color="auto" w:fill="FFFFFF"/>
            <w:vAlign w:val="bottom"/>
          </w:tcPr>
          <w:p w14:paraId="610FA16A"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pendekatan pembelajaran</w:t>
            </w:r>
          </w:p>
        </w:tc>
        <w:tc>
          <w:tcPr>
            <w:tcW w:w="1985" w:type="dxa"/>
            <w:gridSpan w:val="3"/>
            <w:tcBorders>
              <w:top w:val="nil"/>
              <w:left w:val="nil"/>
              <w:bottom w:val="nil"/>
              <w:right w:val="nil"/>
            </w:tcBorders>
            <w:shd w:val="clear" w:color="auto" w:fill="FFFFFF"/>
            <w:vAlign w:val="bottom"/>
          </w:tcPr>
          <w:p w14:paraId="2FB041BD"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Kolmogorov-Smirnov</w:t>
            </w:r>
            <w:r w:rsidRPr="008F5A38">
              <w:rPr>
                <w:rFonts w:ascii="Times New Roman" w:hAnsi="Times New Roman" w:cs="Times New Roman"/>
                <w:sz w:val="24"/>
                <w:szCs w:val="24"/>
                <w:vertAlign w:val="superscript"/>
              </w:rPr>
              <w:t>a</w:t>
            </w:r>
          </w:p>
        </w:tc>
        <w:tc>
          <w:tcPr>
            <w:tcW w:w="2268" w:type="dxa"/>
            <w:gridSpan w:val="3"/>
            <w:tcBorders>
              <w:top w:val="nil"/>
              <w:left w:val="single" w:sz="8" w:space="0" w:color="E0E0E0"/>
              <w:bottom w:val="nil"/>
              <w:right w:val="nil"/>
            </w:tcBorders>
            <w:shd w:val="clear" w:color="auto" w:fill="FFFFFF"/>
            <w:vAlign w:val="bottom"/>
          </w:tcPr>
          <w:p w14:paraId="17D6CE86"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Shapiro-Wilk</w:t>
            </w:r>
          </w:p>
        </w:tc>
      </w:tr>
      <w:tr w:rsidR="004877D5" w:rsidRPr="008F5A38" w14:paraId="6B767B7D" w14:textId="77777777" w:rsidTr="005039BC">
        <w:trPr>
          <w:cantSplit/>
        </w:trPr>
        <w:tc>
          <w:tcPr>
            <w:tcW w:w="567" w:type="dxa"/>
          </w:tcPr>
          <w:p w14:paraId="5329F90C"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p>
        </w:tc>
        <w:tc>
          <w:tcPr>
            <w:tcW w:w="2268" w:type="dxa"/>
            <w:vMerge/>
            <w:tcBorders>
              <w:top w:val="nil"/>
              <w:left w:val="nil"/>
              <w:bottom w:val="nil"/>
              <w:right w:val="nil"/>
            </w:tcBorders>
            <w:shd w:val="clear" w:color="auto" w:fill="FFFFFF"/>
            <w:vAlign w:val="bottom"/>
          </w:tcPr>
          <w:p w14:paraId="0C4428B0"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p>
        </w:tc>
        <w:tc>
          <w:tcPr>
            <w:tcW w:w="851" w:type="dxa"/>
            <w:tcBorders>
              <w:top w:val="nil"/>
              <w:left w:val="nil"/>
              <w:bottom w:val="single" w:sz="8" w:space="0" w:color="152935"/>
              <w:right w:val="single" w:sz="8" w:space="0" w:color="E0E0E0"/>
            </w:tcBorders>
            <w:shd w:val="clear" w:color="auto" w:fill="FFFFFF"/>
            <w:vAlign w:val="bottom"/>
          </w:tcPr>
          <w:p w14:paraId="2DD9ADEC"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Statistic</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12F2033D"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Df</w:t>
            </w:r>
          </w:p>
        </w:tc>
        <w:tc>
          <w:tcPr>
            <w:tcW w:w="567" w:type="dxa"/>
            <w:tcBorders>
              <w:top w:val="nil"/>
              <w:left w:val="single" w:sz="8" w:space="0" w:color="E0E0E0"/>
              <w:bottom w:val="single" w:sz="8" w:space="0" w:color="152935"/>
              <w:right w:val="nil"/>
            </w:tcBorders>
            <w:shd w:val="clear" w:color="auto" w:fill="FFFFFF"/>
            <w:vAlign w:val="bottom"/>
          </w:tcPr>
          <w:p w14:paraId="69730018"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Sig.</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7BD776C0"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Statistic</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13F3A262"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Df</w:t>
            </w:r>
          </w:p>
        </w:tc>
        <w:tc>
          <w:tcPr>
            <w:tcW w:w="709" w:type="dxa"/>
            <w:tcBorders>
              <w:top w:val="nil"/>
              <w:left w:val="single" w:sz="8" w:space="0" w:color="E0E0E0"/>
              <w:bottom w:val="single" w:sz="8" w:space="0" w:color="152935"/>
              <w:right w:val="nil"/>
            </w:tcBorders>
            <w:shd w:val="clear" w:color="auto" w:fill="FFFFFF"/>
            <w:vAlign w:val="bottom"/>
          </w:tcPr>
          <w:p w14:paraId="04A93C2F"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Sig.</w:t>
            </w:r>
          </w:p>
        </w:tc>
      </w:tr>
      <w:tr w:rsidR="004877D5" w:rsidRPr="008F5A38" w14:paraId="6F8ED4F6" w14:textId="77777777" w:rsidTr="005039BC">
        <w:trPr>
          <w:cantSplit/>
        </w:trPr>
        <w:tc>
          <w:tcPr>
            <w:tcW w:w="567" w:type="dxa"/>
            <w:vMerge w:val="restart"/>
            <w:tcBorders>
              <w:top w:val="single" w:sz="8" w:space="0" w:color="152935"/>
              <w:left w:val="nil"/>
              <w:bottom w:val="single" w:sz="8" w:space="0" w:color="152935"/>
              <w:right w:val="nil"/>
            </w:tcBorders>
            <w:shd w:val="clear" w:color="auto" w:fill="E0E0E0"/>
          </w:tcPr>
          <w:p w14:paraId="3B6C4EE4"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Gain</w:t>
            </w:r>
          </w:p>
        </w:tc>
        <w:tc>
          <w:tcPr>
            <w:tcW w:w="2268" w:type="dxa"/>
            <w:tcBorders>
              <w:top w:val="single" w:sz="8" w:space="0" w:color="152935"/>
              <w:left w:val="nil"/>
              <w:bottom w:val="single" w:sz="8" w:space="0" w:color="AEAEAE"/>
              <w:right w:val="nil"/>
            </w:tcBorders>
            <w:shd w:val="clear" w:color="auto" w:fill="E0E0E0"/>
          </w:tcPr>
          <w:p w14:paraId="451B4AA2"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Collaborative learning</w:t>
            </w:r>
          </w:p>
        </w:tc>
        <w:tc>
          <w:tcPr>
            <w:tcW w:w="851" w:type="dxa"/>
            <w:tcBorders>
              <w:top w:val="single" w:sz="8" w:space="0" w:color="152935"/>
              <w:left w:val="nil"/>
              <w:bottom w:val="single" w:sz="8" w:space="0" w:color="AEAEAE"/>
              <w:right w:val="single" w:sz="8" w:space="0" w:color="E0E0E0"/>
            </w:tcBorders>
            <w:shd w:val="clear" w:color="auto" w:fill="FFFFFF"/>
          </w:tcPr>
          <w:p w14:paraId="430AFF78"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,115</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17F77789"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33</w:t>
            </w:r>
          </w:p>
        </w:tc>
        <w:tc>
          <w:tcPr>
            <w:tcW w:w="567" w:type="dxa"/>
            <w:tcBorders>
              <w:top w:val="single" w:sz="8" w:space="0" w:color="152935"/>
              <w:left w:val="single" w:sz="8" w:space="0" w:color="E0E0E0"/>
              <w:bottom w:val="single" w:sz="8" w:space="0" w:color="AEAEAE"/>
              <w:right w:val="nil"/>
            </w:tcBorders>
            <w:shd w:val="clear" w:color="auto" w:fill="FFFFFF"/>
          </w:tcPr>
          <w:p w14:paraId="0BB18D8D"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,200</w:t>
            </w:r>
            <w:r w:rsidRPr="008F5A38">
              <w:rPr>
                <w:rFonts w:ascii="Times New Roman" w:hAnsi="Times New Roman" w:cs="Times New Roman"/>
                <w:sz w:val="24"/>
                <w:szCs w:val="24"/>
                <w:vertAlign w:val="superscript"/>
              </w:rPr>
              <w:t>*</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35901857"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,972</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4028B55"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33</w:t>
            </w:r>
          </w:p>
        </w:tc>
        <w:tc>
          <w:tcPr>
            <w:tcW w:w="709" w:type="dxa"/>
            <w:tcBorders>
              <w:top w:val="single" w:sz="8" w:space="0" w:color="152935"/>
              <w:left w:val="single" w:sz="8" w:space="0" w:color="E0E0E0"/>
              <w:bottom w:val="single" w:sz="8" w:space="0" w:color="AEAEAE"/>
              <w:right w:val="nil"/>
            </w:tcBorders>
            <w:shd w:val="clear" w:color="auto" w:fill="FFFFFF"/>
          </w:tcPr>
          <w:p w14:paraId="20A831E5"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,542</w:t>
            </w:r>
          </w:p>
        </w:tc>
      </w:tr>
      <w:tr w:rsidR="004877D5" w:rsidRPr="008F5A38" w14:paraId="0F78AA50" w14:textId="77777777" w:rsidTr="005039BC">
        <w:trPr>
          <w:cantSplit/>
        </w:trPr>
        <w:tc>
          <w:tcPr>
            <w:tcW w:w="567" w:type="dxa"/>
            <w:vMerge/>
            <w:tcBorders>
              <w:top w:val="single" w:sz="8" w:space="0" w:color="152935"/>
              <w:left w:val="nil"/>
              <w:bottom w:val="single" w:sz="8" w:space="0" w:color="152935"/>
              <w:right w:val="nil"/>
            </w:tcBorders>
            <w:shd w:val="clear" w:color="auto" w:fill="E0E0E0"/>
          </w:tcPr>
          <w:p w14:paraId="558CD91A"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8" w:space="0" w:color="AEAEAE"/>
              <w:left w:val="nil"/>
              <w:bottom w:val="single" w:sz="8" w:space="0" w:color="152935"/>
              <w:right w:val="nil"/>
            </w:tcBorders>
            <w:shd w:val="clear" w:color="auto" w:fill="E0E0E0"/>
          </w:tcPr>
          <w:p w14:paraId="17719E7A"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Scientific Approach</w:t>
            </w:r>
          </w:p>
        </w:tc>
        <w:tc>
          <w:tcPr>
            <w:tcW w:w="851" w:type="dxa"/>
            <w:tcBorders>
              <w:top w:val="single" w:sz="8" w:space="0" w:color="AEAEAE"/>
              <w:left w:val="nil"/>
              <w:bottom w:val="single" w:sz="8" w:space="0" w:color="152935"/>
              <w:right w:val="single" w:sz="8" w:space="0" w:color="E0E0E0"/>
            </w:tcBorders>
            <w:shd w:val="clear" w:color="auto" w:fill="FFFFFF"/>
          </w:tcPr>
          <w:p w14:paraId="7CD9749A"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,169</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3D5B2052"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33</w:t>
            </w:r>
          </w:p>
        </w:tc>
        <w:tc>
          <w:tcPr>
            <w:tcW w:w="567" w:type="dxa"/>
            <w:tcBorders>
              <w:top w:val="single" w:sz="8" w:space="0" w:color="AEAEAE"/>
              <w:left w:val="single" w:sz="8" w:space="0" w:color="E0E0E0"/>
              <w:bottom w:val="single" w:sz="8" w:space="0" w:color="152935"/>
              <w:right w:val="nil"/>
            </w:tcBorders>
            <w:shd w:val="clear" w:color="auto" w:fill="FFFFFF"/>
          </w:tcPr>
          <w:p w14:paraId="6BF3C4AD"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,017</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01CD075B"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,907</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19FCDC1"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33</w:t>
            </w:r>
          </w:p>
        </w:tc>
        <w:tc>
          <w:tcPr>
            <w:tcW w:w="709" w:type="dxa"/>
            <w:tcBorders>
              <w:top w:val="single" w:sz="8" w:space="0" w:color="AEAEAE"/>
              <w:left w:val="single" w:sz="8" w:space="0" w:color="E0E0E0"/>
              <w:bottom w:val="single" w:sz="8" w:space="0" w:color="152935"/>
              <w:right w:val="nil"/>
            </w:tcBorders>
            <w:shd w:val="clear" w:color="auto" w:fill="FFFFFF"/>
          </w:tcPr>
          <w:p w14:paraId="5AA53896"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,008</w:t>
            </w:r>
          </w:p>
        </w:tc>
      </w:tr>
      <w:tr w:rsidR="004877D5" w:rsidRPr="008F5A38" w14:paraId="2DCC7191" w14:textId="77777777" w:rsidTr="005039BC">
        <w:trPr>
          <w:cantSplit/>
        </w:trPr>
        <w:tc>
          <w:tcPr>
            <w:tcW w:w="7088" w:type="dxa"/>
            <w:gridSpan w:val="8"/>
            <w:tcBorders>
              <w:top w:val="nil"/>
              <w:left w:val="nil"/>
              <w:bottom w:val="nil"/>
              <w:right w:val="nil"/>
            </w:tcBorders>
            <w:shd w:val="clear" w:color="auto" w:fill="FFFFFF"/>
          </w:tcPr>
          <w:p w14:paraId="232A6E0B"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 This is a lower bound of the true significance.</w:t>
            </w:r>
          </w:p>
        </w:tc>
      </w:tr>
      <w:tr w:rsidR="004877D5" w:rsidRPr="008F5A38" w14:paraId="49587C21" w14:textId="77777777" w:rsidTr="005039BC">
        <w:trPr>
          <w:cantSplit/>
        </w:trPr>
        <w:tc>
          <w:tcPr>
            <w:tcW w:w="7088" w:type="dxa"/>
            <w:gridSpan w:val="8"/>
            <w:tcBorders>
              <w:top w:val="nil"/>
              <w:left w:val="nil"/>
              <w:bottom w:val="nil"/>
              <w:right w:val="nil"/>
            </w:tcBorders>
            <w:shd w:val="clear" w:color="auto" w:fill="FFFFFF"/>
          </w:tcPr>
          <w:p w14:paraId="172D8BCA"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a. Lilliefors Significance Correction</w:t>
            </w:r>
          </w:p>
        </w:tc>
      </w:tr>
    </w:tbl>
    <w:p w14:paraId="629EDD38"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p>
    <w:p w14:paraId="0399A861"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The number of students is 33, then the data taken is Kolmogorov-smirnov.</w:t>
      </w:r>
    </w:p>
    <w:p w14:paraId="38DD4E75"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From the table above it can be seen that:</w:t>
      </w:r>
    </w:p>
    <w:p w14:paraId="1D17A158"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Sig pre-test (using Collaborative) : 0,200 &gt; 0,05 then the data is normally distributed. And sig pre-test (Using Scientific Approach) : 0,017 &lt; 0,05 then the data is not normally distributed.</w:t>
      </w:r>
    </w:p>
    <w:p w14:paraId="2E956158"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Because one of those data is not normally distributed, then proceed to the Mann whitney test.</w:t>
      </w:r>
    </w:p>
    <w:p w14:paraId="33C44589"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p>
    <w:p w14:paraId="0BAC6713" w14:textId="77777777" w:rsidR="004877D5" w:rsidRPr="008F5A38" w:rsidRDefault="004877D5" w:rsidP="004877D5">
      <w:pPr>
        <w:numPr>
          <w:ilvl w:val="0"/>
          <w:numId w:val="31"/>
        </w:numPr>
        <w:autoSpaceDE w:val="0"/>
        <w:autoSpaceDN w:val="0"/>
        <w:adjustRightInd w:val="0"/>
        <w:spacing w:after="0" w:line="240" w:lineRule="auto"/>
        <w:ind w:left="426"/>
        <w:jc w:val="both"/>
        <w:rPr>
          <w:rFonts w:ascii="Times New Roman" w:hAnsi="Times New Roman" w:cs="Times New Roman"/>
          <w:sz w:val="24"/>
          <w:szCs w:val="24"/>
        </w:rPr>
      </w:pPr>
      <w:r w:rsidRPr="008F5A38">
        <w:rPr>
          <w:rFonts w:ascii="Times New Roman" w:hAnsi="Times New Roman" w:cs="Times New Roman"/>
          <w:sz w:val="24"/>
          <w:szCs w:val="24"/>
        </w:rPr>
        <w:t>Mann Whitney Test of N-Gain</w:t>
      </w:r>
    </w:p>
    <w:p w14:paraId="6FFAF042"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 xml:space="preserve">Criteria of Mann Whitney Test: </w:t>
      </w:r>
    </w:p>
    <w:p w14:paraId="08E00233"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Hypothesis</w:t>
      </w:r>
    </w:p>
    <w:p w14:paraId="14C11980"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H</w:t>
      </w:r>
      <w:r w:rsidRPr="008F5A38">
        <w:rPr>
          <w:rFonts w:ascii="Times New Roman" w:hAnsi="Times New Roman" w:cs="Times New Roman"/>
          <w:sz w:val="24"/>
          <w:szCs w:val="24"/>
          <w:vertAlign w:val="subscript"/>
        </w:rPr>
        <w:t xml:space="preserve">0: : </w:t>
      </w:r>
      <w:r w:rsidRPr="008F5A38">
        <w:rPr>
          <w:rFonts w:ascii="Times New Roman" w:hAnsi="Times New Roman" w:cs="Times New Roman"/>
          <w:sz w:val="24"/>
          <w:szCs w:val="24"/>
        </w:rPr>
        <w:t xml:space="preserve"> There is no different between teaching students’ writing narrative text using collaborative learning and scientific approach.</w:t>
      </w:r>
    </w:p>
    <w:p w14:paraId="4EFBF51A"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H</w:t>
      </w:r>
      <w:r w:rsidRPr="008F5A38">
        <w:rPr>
          <w:rFonts w:ascii="Times New Roman" w:hAnsi="Times New Roman" w:cs="Times New Roman"/>
          <w:sz w:val="24"/>
          <w:szCs w:val="24"/>
          <w:vertAlign w:val="subscript"/>
        </w:rPr>
        <w:t>0</w:t>
      </w:r>
      <w:r w:rsidRPr="008F5A38">
        <w:rPr>
          <w:rFonts w:ascii="Times New Roman" w:hAnsi="Times New Roman" w:cs="Times New Roman"/>
          <w:sz w:val="24"/>
          <w:szCs w:val="24"/>
        </w:rPr>
        <w:t xml:space="preserve">: </w:t>
      </w:r>
      <m:oMath>
        <m:r>
          <w:rPr>
            <w:rFonts w:ascii="Cambria Math" w:hAnsi="Cambria Math" w:cs="Times New Roman"/>
            <w:sz w:val="24"/>
            <w:szCs w:val="24"/>
          </w:rPr>
          <m:t>μ</m:t>
        </m:r>
      </m:oMath>
      <w:r w:rsidRPr="008F5A38">
        <w:rPr>
          <w:rFonts w:ascii="Times New Roman" w:hAnsi="Times New Roman" w:cs="Times New Roman"/>
          <w:sz w:val="24"/>
          <w:szCs w:val="24"/>
        </w:rPr>
        <w:t>1=</w:t>
      </w:r>
      <m:oMath>
        <m:r>
          <w:rPr>
            <w:rFonts w:ascii="Cambria Math" w:hAnsi="Cambria Math" w:cs="Times New Roman"/>
            <w:sz w:val="24"/>
            <w:szCs w:val="24"/>
          </w:rPr>
          <m:t xml:space="preserve"> μ</m:t>
        </m:r>
      </m:oMath>
      <w:r w:rsidRPr="008F5A38">
        <w:rPr>
          <w:rFonts w:ascii="Times New Roman" w:hAnsi="Times New Roman" w:cs="Times New Roman"/>
          <w:sz w:val="24"/>
          <w:szCs w:val="24"/>
        </w:rPr>
        <w:t xml:space="preserve"> 2</w:t>
      </w:r>
    </w:p>
    <w:p w14:paraId="32F6C9BA"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H</w:t>
      </w:r>
      <w:r w:rsidRPr="008F5A38">
        <w:rPr>
          <w:rFonts w:ascii="Times New Roman" w:hAnsi="Times New Roman" w:cs="Times New Roman"/>
          <w:sz w:val="24"/>
          <w:szCs w:val="24"/>
          <w:vertAlign w:val="subscript"/>
        </w:rPr>
        <w:t>1</w:t>
      </w:r>
      <w:r w:rsidRPr="008F5A38">
        <w:rPr>
          <w:rFonts w:ascii="Times New Roman" w:hAnsi="Times New Roman" w:cs="Times New Roman"/>
          <w:sz w:val="24"/>
          <w:szCs w:val="24"/>
        </w:rPr>
        <w:t xml:space="preserve">: </w:t>
      </w:r>
      <m:oMath>
        <m:r>
          <w:rPr>
            <w:rFonts w:ascii="Cambria Math" w:hAnsi="Cambria Math" w:cs="Times New Roman"/>
            <w:sz w:val="24"/>
            <w:szCs w:val="24"/>
          </w:rPr>
          <m:t>μ</m:t>
        </m:r>
      </m:oMath>
      <w:r w:rsidRPr="008F5A38">
        <w:rPr>
          <w:rFonts w:ascii="Times New Roman" w:hAnsi="Times New Roman" w:cs="Times New Roman"/>
          <w:sz w:val="24"/>
          <w:szCs w:val="24"/>
        </w:rPr>
        <w:t xml:space="preserve"> 1≠</w:t>
      </w:r>
      <m:oMath>
        <m:r>
          <w:rPr>
            <w:rFonts w:ascii="Cambria Math" w:hAnsi="Cambria Math" w:cs="Times New Roman"/>
            <w:sz w:val="24"/>
            <w:szCs w:val="24"/>
          </w:rPr>
          <m:t xml:space="preserve"> μ</m:t>
        </m:r>
      </m:oMath>
      <w:r w:rsidRPr="008F5A38">
        <w:rPr>
          <w:rFonts w:ascii="Times New Roman" w:hAnsi="Times New Roman" w:cs="Times New Roman"/>
          <w:sz w:val="24"/>
          <w:szCs w:val="24"/>
        </w:rPr>
        <w:t xml:space="preserve"> 2</w:t>
      </w:r>
    </w:p>
    <w:p w14:paraId="40A5B1E6" w14:textId="77777777" w:rsidR="004877D5" w:rsidRPr="008F5A38" w:rsidRDefault="004877D5" w:rsidP="004877D5">
      <w:pPr>
        <w:numPr>
          <w:ilvl w:val="0"/>
          <w:numId w:val="32"/>
        </w:numPr>
        <w:autoSpaceDE w:val="0"/>
        <w:autoSpaceDN w:val="0"/>
        <w:adjustRightInd w:val="0"/>
        <w:spacing w:after="0" w:line="240" w:lineRule="auto"/>
        <w:ind w:left="426"/>
        <w:jc w:val="both"/>
        <w:rPr>
          <w:rFonts w:ascii="Times New Roman" w:hAnsi="Times New Roman" w:cs="Times New Roman"/>
          <w:sz w:val="24"/>
          <w:szCs w:val="24"/>
        </w:rPr>
      </w:pPr>
      <w:r w:rsidRPr="008F5A38">
        <w:rPr>
          <w:rFonts w:ascii="Times New Roman" w:hAnsi="Times New Roman" w:cs="Times New Roman"/>
          <w:sz w:val="24"/>
          <w:szCs w:val="24"/>
        </w:rPr>
        <w:t xml:space="preserve">If the asymp sig is greater (&gt;) than 0.05 then H0 is accepted. The conclusion is </w:t>
      </w:r>
      <w:r w:rsidRPr="008F5A38">
        <w:rPr>
          <w:rFonts w:ascii="Times New Roman" w:hAnsi="Times New Roman" w:cs="Times New Roman"/>
          <w:sz w:val="24"/>
          <w:szCs w:val="24"/>
          <w:vertAlign w:val="subscript"/>
        </w:rPr>
        <w:t>“</w:t>
      </w:r>
      <w:r w:rsidRPr="008F5A38">
        <w:rPr>
          <w:rFonts w:ascii="Times New Roman" w:hAnsi="Times New Roman" w:cs="Times New Roman"/>
          <w:sz w:val="24"/>
          <w:szCs w:val="24"/>
        </w:rPr>
        <w:t>There is no different between teaching students’ writing narrative text using collaborative learning and scientific approach.”</w:t>
      </w:r>
    </w:p>
    <w:p w14:paraId="2FA6896A" w14:textId="77777777" w:rsidR="004877D5" w:rsidRPr="008F5A38" w:rsidRDefault="004877D5" w:rsidP="004877D5">
      <w:pPr>
        <w:numPr>
          <w:ilvl w:val="0"/>
          <w:numId w:val="32"/>
        </w:numPr>
        <w:autoSpaceDE w:val="0"/>
        <w:autoSpaceDN w:val="0"/>
        <w:adjustRightInd w:val="0"/>
        <w:spacing w:after="0" w:line="240" w:lineRule="auto"/>
        <w:ind w:left="426"/>
        <w:jc w:val="both"/>
        <w:rPr>
          <w:rFonts w:ascii="Times New Roman" w:hAnsi="Times New Roman" w:cs="Times New Roman"/>
          <w:sz w:val="24"/>
          <w:szCs w:val="24"/>
        </w:rPr>
      </w:pPr>
      <w:r w:rsidRPr="008F5A38">
        <w:rPr>
          <w:rFonts w:ascii="Times New Roman" w:hAnsi="Times New Roman" w:cs="Times New Roman"/>
          <w:sz w:val="24"/>
          <w:szCs w:val="24"/>
        </w:rPr>
        <w:t>If the asymp sig is smaller (&lt;) than 0.05 then H0 is rejected. The conclusion is “There is a difference between teaching students’ writing narrative text using collaborative learning and scientific approach.”</w:t>
      </w:r>
    </w:p>
    <w:p w14:paraId="22F27E94" w14:textId="77777777" w:rsidR="004877D5" w:rsidRPr="008F5A38" w:rsidRDefault="004877D5" w:rsidP="004877D5">
      <w:pPr>
        <w:autoSpaceDE w:val="0"/>
        <w:autoSpaceDN w:val="0"/>
        <w:adjustRightInd w:val="0"/>
        <w:spacing w:after="0" w:line="240" w:lineRule="auto"/>
        <w:jc w:val="center"/>
        <w:rPr>
          <w:rFonts w:ascii="Times New Roman" w:hAnsi="Times New Roman" w:cs="Times New Roman"/>
          <w:sz w:val="24"/>
          <w:szCs w:val="24"/>
        </w:rPr>
      </w:pPr>
      <w:bookmarkStart w:id="9" w:name="_Toc16533616"/>
      <w:r w:rsidRPr="008F5A38">
        <w:rPr>
          <w:rFonts w:ascii="Times New Roman" w:hAnsi="Times New Roman" w:cs="Times New Roman"/>
          <w:sz w:val="24"/>
          <w:szCs w:val="24"/>
        </w:rPr>
        <w:t xml:space="preserve">Table </w:t>
      </w:r>
      <w:bookmarkEnd w:id="9"/>
      <w:r>
        <w:rPr>
          <w:rFonts w:ascii="Times New Roman" w:hAnsi="Times New Roman" w:cs="Times New Roman"/>
          <w:sz w:val="24"/>
          <w:szCs w:val="24"/>
        </w:rPr>
        <w:t>5</w:t>
      </w:r>
    </w:p>
    <w:p w14:paraId="4BEEA9CA" w14:textId="77777777" w:rsidR="004877D5" w:rsidRPr="008F5A38" w:rsidRDefault="004877D5" w:rsidP="004877D5">
      <w:pPr>
        <w:autoSpaceDE w:val="0"/>
        <w:autoSpaceDN w:val="0"/>
        <w:adjustRightInd w:val="0"/>
        <w:spacing w:after="0" w:line="240" w:lineRule="auto"/>
        <w:jc w:val="center"/>
        <w:rPr>
          <w:rFonts w:ascii="Times New Roman" w:hAnsi="Times New Roman" w:cs="Times New Roman"/>
          <w:sz w:val="24"/>
          <w:szCs w:val="24"/>
        </w:rPr>
      </w:pPr>
      <w:bookmarkStart w:id="10" w:name="_Toc16533617"/>
      <w:r w:rsidRPr="008F5A38">
        <w:rPr>
          <w:rFonts w:ascii="Times New Roman" w:hAnsi="Times New Roman" w:cs="Times New Roman"/>
          <w:sz w:val="24"/>
          <w:szCs w:val="24"/>
        </w:rPr>
        <w:t>Mann Whitney Test of N-Gain</w:t>
      </w:r>
      <w:bookmarkEnd w:id="10"/>
    </w:p>
    <w:tbl>
      <w:tblPr>
        <w:tblW w:w="3105" w:type="dxa"/>
        <w:tblInd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029"/>
      </w:tblGrid>
      <w:tr w:rsidR="004877D5" w:rsidRPr="008F5A38" w14:paraId="484AB2D6" w14:textId="77777777" w:rsidTr="005039BC">
        <w:trPr>
          <w:cantSplit/>
        </w:trPr>
        <w:tc>
          <w:tcPr>
            <w:tcW w:w="3105" w:type="dxa"/>
            <w:gridSpan w:val="2"/>
            <w:tcBorders>
              <w:top w:val="nil"/>
              <w:left w:val="nil"/>
              <w:bottom w:val="nil"/>
              <w:right w:val="nil"/>
            </w:tcBorders>
            <w:shd w:val="clear" w:color="auto" w:fill="FFFFFF"/>
            <w:vAlign w:val="center"/>
          </w:tcPr>
          <w:p w14:paraId="1DF482CD"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b/>
                <w:bCs/>
                <w:sz w:val="24"/>
                <w:szCs w:val="24"/>
              </w:rPr>
              <w:t>Test Statistics</w:t>
            </w:r>
            <w:r w:rsidRPr="008F5A38">
              <w:rPr>
                <w:rFonts w:ascii="Times New Roman" w:hAnsi="Times New Roman" w:cs="Times New Roman"/>
                <w:b/>
                <w:bCs/>
                <w:sz w:val="24"/>
                <w:szCs w:val="24"/>
                <w:vertAlign w:val="superscript"/>
              </w:rPr>
              <w:t>a</w:t>
            </w:r>
          </w:p>
        </w:tc>
      </w:tr>
      <w:tr w:rsidR="004877D5" w:rsidRPr="008F5A38" w14:paraId="73D7344B" w14:textId="77777777" w:rsidTr="005039BC">
        <w:trPr>
          <w:cantSplit/>
        </w:trPr>
        <w:tc>
          <w:tcPr>
            <w:tcW w:w="2076" w:type="dxa"/>
            <w:tcBorders>
              <w:top w:val="nil"/>
              <w:left w:val="nil"/>
              <w:bottom w:val="single" w:sz="8" w:space="0" w:color="152935"/>
              <w:right w:val="nil"/>
            </w:tcBorders>
            <w:shd w:val="clear" w:color="auto" w:fill="FFFFFF"/>
            <w:vAlign w:val="bottom"/>
          </w:tcPr>
          <w:p w14:paraId="74BB96B4"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nil"/>
              <w:left w:val="nil"/>
              <w:bottom w:val="single" w:sz="8" w:space="0" w:color="152935"/>
              <w:right w:val="nil"/>
            </w:tcBorders>
            <w:shd w:val="clear" w:color="auto" w:fill="FFFFFF"/>
            <w:vAlign w:val="bottom"/>
          </w:tcPr>
          <w:p w14:paraId="5B9164DC"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Gain</w:t>
            </w:r>
          </w:p>
        </w:tc>
      </w:tr>
      <w:tr w:rsidR="004877D5" w:rsidRPr="008F5A38" w14:paraId="726F17BE" w14:textId="77777777" w:rsidTr="005039BC">
        <w:trPr>
          <w:cantSplit/>
        </w:trPr>
        <w:tc>
          <w:tcPr>
            <w:tcW w:w="2076" w:type="dxa"/>
            <w:tcBorders>
              <w:top w:val="single" w:sz="8" w:space="0" w:color="152935"/>
              <w:left w:val="nil"/>
              <w:bottom w:val="single" w:sz="8" w:space="0" w:color="AEAEAE"/>
              <w:right w:val="nil"/>
            </w:tcBorders>
            <w:shd w:val="clear" w:color="auto" w:fill="E0E0E0"/>
          </w:tcPr>
          <w:p w14:paraId="21FE226D"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Mann-Whitney U</w:t>
            </w:r>
          </w:p>
        </w:tc>
        <w:tc>
          <w:tcPr>
            <w:tcW w:w="1029" w:type="dxa"/>
            <w:tcBorders>
              <w:top w:val="single" w:sz="8" w:space="0" w:color="152935"/>
              <w:left w:val="nil"/>
              <w:bottom w:val="single" w:sz="8" w:space="0" w:color="AEAEAE"/>
              <w:right w:val="nil"/>
            </w:tcBorders>
            <w:shd w:val="clear" w:color="auto" w:fill="FFFFFF"/>
          </w:tcPr>
          <w:p w14:paraId="2D7B68C5"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341,500</w:t>
            </w:r>
          </w:p>
        </w:tc>
      </w:tr>
      <w:tr w:rsidR="004877D5" w:rsidRPr="008F5A38" w14:paraId="128FA621" w14:textId="77777777" w:rsidTr="005039BC">
        <w:trPr>
          <w:cantSplit/>
        </w:trPr>
        <w:tc>
          <w:tcPr>
            <w:tcW w:w="2076" w:type="dxa"/>
            <w:tcBorders>
              <w:top w:val="single" w:sz="8" w:space="0" w:color="AEAEAE"/>
              <w:left w:val="nil"/>
              <w:bottom w:val="single" w:sz="8" w:space="0" w:color="AEAEAE"/>
              <w:right w:val="nil"/>
            </w:tcBorders>
            <w:shd w:val="clear" w:color="auto" w:fill="E0E0E0"/>
          </w:tcPr>
          <w:p w14:paraId="2AEECD7C"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Wilcoxon W</w:t>
            </w:r>
          </w:p>
        </w:tc>
        <w:tc>
          <w:tcPr>
            <w:tcW w:w="1029" w:type="dxa"/>
            <w:tcBorders>
              <w:top w:val="single" w:sz="8" w:space="0" w:color="AEAEAE"/>
              <w:left w:val="nil"/>
              <w:bottom w:val="single" w:sz="8" w:space="0" w:color="AEAEAE"/>
              <w:right w:val="nil"/>
            </w:tcBorders>
            <w:shd w:val="clear" w:color="auto" w:fill="FFFFFF"/>
          </w:tcPr>
          <w:p w14:paraId="264DD275"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902,500</w:t>
            </w:r>
          </w:p>
        </w:tc>
      </w:tr>
      <w:tr w:rsidR="004877D5" w:rsidRPr="008F5A38" w14:paraId="0C6A587E" w14:textId="77777777" w:rsidTr="005039BC">
        <w:trPr>
          <w:cantSplit/>
        </w:trPr>
        <w:tc>
          <w:tcPr>
            <w:tcW w:w="2076" w:type="dxa"/>
            <w:tcBorders>
              <w:top w:val="single" w:sz="8" w:space="0" w:color="AEAEAE"/>
              <w:left w:val="nil"/>
              <w:bottom w:val="single" w:sz="8" w:space="0" w:color="AEAEAE"/>
              <w:right w:val="nil"/>
            </w:tcBorders>
            <w:shd w:val="clear" w:color="auto" w:fill="E0E0E0"/>
          </w:tcPr>
          <w:p w14:paraId="2BE4E860"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Z</w:t>
            </w:r>
          </w:p>
        </w:tc>
        <w:tc>
          <w:tcPr>
            <w:tcW w:w="1029" w:type="dxa"/>
            <w:tcBorders>
              <w:top w:val="single" w:sz="8" w:space="0" w:color="AEAEAE"/>
              <w:left w:val="nil"/>
              <w:bottom w:val="single" w:sz="8" w:space="0" w:color="AEAEAE"/>
              <w:right w:val="nil"/>
            </w:tcBorders>
            <w:shd w:val="clear" w:color="auto" w:fill="FFFFFF"/>
          </w:tcPr>
          <w:p w14:paraId="07B3810C"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-2,604</w:t>
            </w:r>
          </w:p>
        </w:tc>
      </w:tr>
      <w:tr w:rsidR="004877D5" w:rsidRPr="008F5A38" w14:paraId="79E01004" w14:textId="77777777" w:rsidTr="005039BC">
        <w:trPr>
          <w:cantSplit/>
        </w:trPr>
        <w:tc>
          <w:tcPr>
            <w:tcW w:w="2076" w:type="dxa"/>
            <w:tcBorders>
              <w:top w:val="single" w:sz="8" w:space="0" w:color="AEAEAE"/>
              <w:left w:val="nil"/>
              <w:bottom w:val="single" w:sz="8" w:space="0" w:color="152935"/>
              <w:right w:val="nil"/>
            </w:tcBorders>
            <w:shd w:val="clear" w:color="auto" w:fill="E0E0E0"/>
          </w:tcPr>
          <w:p w14:paraId="66D196EA"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Asymp. Sig. (2-tailed)</w:t>
            </w:r>
          </w:p>
        </w:tc>
        <w:tc>
          <w:tcPr>
            <w:tcW w:w="1029" w:type="dxa"/>
            <w:tcBorders>
              <w:top w:val="single" w:sz="8" w:space="0" w:color="AEAEAE"/>
              <w:left w:val="nil"/>
              <w:bottom w:val="single" w:sz="8" w:space="0" w:color="152935"/>
              <w:right w:val="nil"/>
            </w:tcBorders>
            <w:shd w:val="clear" w:color="auto" w:fill="FFFFFF"/>
          </w:tcPr>
          <w:p w14:paraId="1197713E"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,009</w:t>
            </w:r>
          </w:p>
        </w:tc>
      </w:tr>
      <w:tr w:rsidR="004877D5" w:rsidRPr="008F5A38" w14:paraId="0049E6A1" w14:textId="77777777" w:rsidTr="005039BC">
        <w:trPr>
          <w:cantSplit/>
        </w:trPr>
        <w:tc>
          <w:tcPr>
            <w:tcW w:w="3105" w:type="dxa"/>
            <w:gridSpan w:val="2"/>
            <w:tcBorders>
              <w:top w:val="nil"/>
              <w:left w:val="nil"/>
              <w:bottom w:val="nil"/>
              <w:right w:val="nil"/>
            </w:tcBorders>
            <w:shd w:val="clear" w:color="auto" w:fill="FFFFFF"/>
          </w:tcPr>
          <w:p w14:paraId="23D36802" w14:textId="77777777" w:rsidR="004877D5" w:rsidRPr="008F5A38" w:rsidRDefault="004877D5" w:rsidP="005039BC">
            <w:pPr>
              <w:autoSpaceDE w:val="0"/>
              <w:autoSpaceDN w:val="0"/>
              <w:adjustRightInd w:val="0"/>
              <w:spacing w:after="0" w:line="240" w:lineRule="auto"/>
              <w:jc w:val="both"/>
              <w:rPr>
                <w:rFonts w:ascii="Times New Roman" w:hAnsi="Times New Roman" w:cs="Times New Roman"/>
                <w:sz w:val="24"/>
                <w:szCs w:val="24"/>
              </w:rPr>
            </w:pPr>
          </w:p>
        </w:tc>
      </w:tr>
    </w:tbl>
    <w:p w14:paraId="2E21500F"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p>
    <w:p w14:paraId="4F091150" w14:textId="77777777" w:rsidR="004877D5" w:rsidRPr="008F5A3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The table above shows that the result of Mann Withney Test is 0.009 (2-tiled) it means the result is 0.0045 for 1-tiled.</w:t>
      </w:r>
    </w:p>
    <w:p w14:paraId="29EA0554" w14:textId="77777777" w:rsidR="004877D5" w:rsidRPr="00F03568" w:rsidRDefault="004877D5" w:rsidP="004877D5">
      <w:pPr>
        <w:autoSpaceDE w:val="0"/>
        <w:autoSpaceDN w:val="0"/>
        <w:adjustRightInd w:val="0"/>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Asymp. sig. 0.0045 &lt; 0.05 then H</w:t>
      </w:r>
      <w:r w:rsidRPr="008F5A38">
        <w:rPr>
          <w:rFonts w:ascii="Times New Roman" w:hAnsi="Times New Roman" w:cs="Times New Roman"/>
          <w:sz w:val="24"/>
          <w:szCs w:val="24"/>
          <w:vertAlign w:val="subscript"/>
        </w:rPr>
        <w:t xml:space="preserve">0 </w:t>
      </w:r>
      <w:r w:rsidRPr="008F5A38">
        <w:rPr>
          <w:rFonts w:ascii="Times New Roman" w:hAnsi="Times New Roman" w:cs="Times New Roman"/>
          <w:sz w:val="24"/>
          <w:szCs w:val="24"/>
        </w:rPr>
        <w:t>is rejected.  It means that there is a difference between students who were taught by using Collaborative Learning and Scientific Approach.</w:t>
      </w:r>
    </w:p>
    <w:p w14:paraId="11DB2423" w14:textId="77777777" w:rsidR="004877D5" w:rsidRPr="00672311" w:rsidRDefault="004877D5" w:rsidP="004877D5">
      <w:pPr>
        <w:spacing w:before="240" w:after="0" w:line="240" w:lineRule="auto"/>
        <w:jc w:val="both"/>
        <w:rPr>
          <w:rFonts w:ascii="Times New Roman" w:hAnsi="Times New Roman" w:cs="Times New Roman"/>
          <w:b/>
          <w:sz w:val="24"/>
          <w:szCs w:val="24"/>
        </w:rPr>
      </w:pPr>
      <w:r w:rsidRPr="00672311">
        <w:rPr>
          <w:rFonts w:ascii="Times New Roman" w:hAnsi="Times New Roman" w:cs="Times New Roman"/>
          <w:b/>
          <w:sz w:val="24"/>
          <w:szCs w:val="24"/>
        </w:rPr>
        <w:t>Discussion</w:t>
      </w:r>
    </w:p>
    <w:p w14:paraId="1F06042B" w14:textId="77777777" w:rsidR="004877D5" w:rsidRDefault="004877D5" w:rsidP="004877D5">
      <w:pPr>
        <w:spacing w:after="0" w:line="240" w:lineRule="auto"/>
        <w:jc w:val="both"/>
        <w:rPr>
          <w:rFonts w:ascii="Times New Roman" w:hAnsi="Times New Roman" w:cs="Times New Roman"/>
          <w:sz w:val="24"/>
          <w:szCs w:val="24"/>
        </w:rPr>
      </w:pPr>
      <w:r w:rsidRPr="008F5A38">
        <w:rPr>
          <w:rFonts w:ascii="Times New Roman" w:hAnsi="Times New Roman" w:cs="Times New Roman"/>
          <w:sz w:val="24"/>
          <w:szCs w:val="24"/>
        </w:rPr>
        <w:t xml:space="preserve">As it has been mentioned in chapter one that conduct in order to know wheter or not there is any difference between the use of Collaborative Learning and Scientific Approach in teaching </w:t>
      </w:r>
      <w:r w:rsidRPr="008F5A38">
        <w:rPr>
          <w:rFonts w:ascii="Times New Roman" w:hAnsi="Times New Roman" w:cs="Times New Roman"/>
          <w:sz w:val="24"/>
          <w:szCs w:val="24"/>
        </w:rPr>
        <w:lastRenderedPageBreak/>
        <w:t>writing narrative text, the implementation of Collaborative Learning and Scientific Approach to related skill, and also about students’ difficulties in writing through Collaborative Learning and Scientific Approach. To answer those questions above, the researcher used the processing test result for the first question, the observation for the second question, and the interview for the third question.</w:t>
      </w:r>
    </w:p>
    <w:p w14:paraId="44DABAF7" w14:textId="77777777" w:rsidR="004877D5" w:rsidRPr="004E0B52" w:rsidRDefault="004877D5" w:rsidP="004877D5">
      <w:pPr>
        <w:spacing w:after="0" w:line="240" w:lineRule="auto"/>
        <w:jc w:val="both"/>
        <w:rPr>
          <w:rFonts w:ascii="Times New Roman" w:hAnsi="Times New Roman" w:cs="Times New Roman"/>
          <w:sz w:val="24"/>
          <w:szCs w:val="24"/>
        </w:rPr>
      </w:pPr>
      <w:r w:rsidRPr="004E0B52">
        <w:rPr>
          <w:rFonts w:ascii="Times New Roman" w:hAnsi="Times New Roman" w:cs="Times New Roman"/>
          <w:sz w:val="24"/>
          <w:szCs w:val="24"/>
        </w:rPr>
        <w:t xml:space="preserve">Based on the data, researcher got the result of pre-test and post-test between the experimental group (Round table technique) and control group (Scientific Approach) were different. Looking from the mean score of both groups, the experimental pre-test score is 50.38 and post-test score is 78.30. The statistical data showed that there is 0.55 point of gain in the mean score of the test in experimental group. Meanwhile, the mean of  control pre-test score is 56.61 and post-test is 73.11. The statistical data showed that there is 0.36 point of gain in the mean score of the test in control group. From the data, it can be seen that the experimental group had a higher gain score after taught by Collaborative Learning. </w:t>
      </w:r>
    </w:p>
    <w:p w14:paraId="16436B4D" w14:textId="77777777" w:rsidR="004877D5" w:rsidRPr="00F539DB" w:rsidRDefault="004877D5" w:rsidP="004877D5">
      <w:pPr>
        <w:spacing w:after="0" w:line="240" w:lineRule="auto"/>
        <w:jc w:val="both"/>
        <w:rPr>
          <w:rFonts w:ascii="Times New Roman" w:hAnsi="Times New Roman" w:cs="Times New Roman"/>
          <w:sz w:val="24"/>
          <w:szCs w:val="24"/>
        </w:rPr>
      </w:pPr>
      <w:r w:rsidRPr="004E0B52">
        <w:rPr>
          <w:rFonts w:ascii="Times New Roman" w:hAnsi="Times New Roman" w:cs="Times New Roman"/>
          <w:sz w:val="24"/>
          <w:szCs w:val="24"/>
        </w:rPr>
        <w:t>To know if the hypothesis is accepted or rejected, the researcher processed the data of pre-test, post-test or N-gain by using IBM SPSS ver. 25. The test consist of a normality test, and the significance test. These tests are using the level of significance at 5% (α = 0.05) to determine whether the H</w:t>
      </w:r>
      <w:r w:rsidRPr="004E0B52">
        <w:rPr>
          <w:rFonts w:ascii="Times New Roman" w:hAnsi="Times New Roman" w:cs="Times New Roman"/>
          <w:sz w:val="24"/>
          <w:szCs w:val="24"/>
          <w:vertAlign w:val="subscript"/>
        </w:rPr>
        <w:t>0</w:t>
      </w:r>
      <w:r w:rsidRPr="004E0B52">
        <w:rPr>
          <w:rFonts w:ascii="Times New Roman" w:hAnsi="Times New Roman" w:cs="Times New Roman"/>
          <w:sz w:val="24"/>
          <w:szCs w:val="24"/>
        </w:rPr>
        <w:t xml:space="preserve"> is accepted or rejected. On the normality test, pretest score of experimental group (0.001) is not normally distributed, while the control group (0.000) is also not normally distributed. Because both of data are not normally distributed then the process continue to the </w:t>
      </w:r>
      <w:r w:rsidRPr="004E0B52">
        <w:rPr>
          <w:rFonts w:ascii="Times New Roman" w:hAnsi="Times New Roman" w:cs="Times New Roman"/>
          <w:i/>
          <w:iCs/>
          <w:sz w:val="24"/>
          <w:szCs w:val="24"/>
        </w:rPr>
        <w:t>Mann Whitney U</w:t>
      </w:r>
      <w:r w:rsidRPr="004E0B52">
        <w:rPr>
          <w:rFonts w:ascii="Times New Roman" w:hAnsi="Times New Roman" w:cs="Times New Roman"/>
          <w:sz w:val="24"/>
          <w:szCs w:val="24"/>
        </w:rPr>
        <w:t xml:space="preserve"> test . The result of pretest score (0.046) is less than 0.05 , which means that H</w:t>
      </w:r>
      <w:r w:rsidRPr="004E0B52">
        <w:rPr>
          <w:rFonts w:ascii="Times New Roman" w:hAnsi="Times New Roman" w:cs="Times New Roman"/>
          <w:sz w:val="24"/>
          <w:szCs w:val="24"/>
          <w:vertAlign w:val="subscript"/>
        </w:rPr>
        <w:t>0</w:t>
      </w:r>
      <w:r w:rsidRPr="004E0B52">
        <w:rPr>
          <w:rFonts w:ascii="Times New Roman" w:hAnsi="Times New Roman" w:cs="Times New Roman"/>
          <w:sz w:val="24"/>
          <w:szCs w:val="24"/>
        </w:rPr>
        <w:t xml:space="preserve"> is rejected or there is a difference betwee students’ writing ability in experimentl class and control class, then the analysis was continued on the N-gain analysis. On the normality test, N-gain scores of experimental group (0.200) is normally distributed and control group (0.017) is not normally distributed. The analysis was continued to Mann Whitney U test. The result of the test is 0.009, which means that H</w:t>
      </w:r>
      <w:r w:rsidRPr="004E0B52">
        <w:rPr>
          <w:rFonts w:ascii="Times New Roman" w:hAnsi="Times New Roman" w:cs="Times New Roman"/>
          <w:sz w:val="24"/>
          <w:szCs w:val="24"/>
          <w:vertAlign w:val="subscript"/>
        </w:rPr>
        <w:t>0</w:t>
      </w:r>
      <w:r w:rsidRPr="004E0B52">
        <w:rPr>
          <w:rFonts w:ascii="Times New Roman" w:hAnsi="Times New Roman" w:cs="Times New Roman"/>
          <w:sz w:val="24"/>
          <w:szCs w:val="24"/>
        </w:rPr>
        <w:t xml:space="preserve"> is rejected or there is a difference between students who were taught by Collaborrative Learning and those who were taught by Scientific Approach.</w:t>
      </w:r>
    </w:p>
    <w:p w14:paraId="33782D15" w14:textId="77777777" w:rsidR="004877D5" w:rsidRPr="00672311" w:rsidRDefault="004877D5" w:rsidP="004877D5">
      <w:pPr>
        <w:spacing w:after="0" w:line="240" w:lineRule="auto"/>
        <w:jc w:val="both"/>
        <w:rPr>
          <w:rFonts w:ascii="Times New Roman" w:eastAsia="Times New Roman" w:hAnsi="Times New Roman" w:cs="Times New Roman"/>
          <w:b/>
          <w:caps/>
          <w:sz w:val="24"/>
        </w:rPr>
      </w:pPr>
    </w:p>
    <w:p w14:paraId="24665CBE" w14:textId="77777777" w:rsidR="004877D5" w:rsidRDefault="004877D5" w:rsidP="004877D5">
      <w:pPr>
        <w:spacing w:after="0" w:line="240" w:lineRule="auto"/>
        <w:jc w:val="both"/>
        <w:rPr>
          <w:rFonts w:ascii="Times New Roman" w:eastAsia="Times New Roman" w:hAnsi="Times New Roman" w:cs="Times New Roman"/>
          <w:b/>
          <w:caps/>
        </w:rPr>
      </w:pPr>
      <w:r w:rsidRPr="00672311">
        <w:rPr>
          <w:rFonts w:ascii="Times New Roman" w:eastAsia="Times New Roman" w:hAnsi="Times New Roman" w:cs="Times New Roman"/>
          <w:b/>
          <w:caps/>
          <w:sz w:val="24"/>
        </w:rPr>
        <w:t>CONCL</w:t>
      </w:r>
      <w:r>
        <w:rPr>
          <w:rFonts w:ascii="Times New Roman" w:eastAsia="Times New Roman" w:hAnsi="Times New Roman" w:cs="Times New Roman"/>
          <w:b/>
          <w:caps/>
          <w:sz w:val="24"/>
        </w:rPr>
        <w:t>u</w:t>
      </w:r>
      <w:r w:rsidRPr="00672311">
        <w:rPr>
          <w:rFonts w:ascii="Times New Roman" w:eastAsia="Times New Roman" w:hAnsi="Times New Roman" w:cs="Times New Roman"/>
          <w:b/>
          <w:caps/>
          <w:sz w:val="24"/>
        </w:rPr>
        <w:t>SION</w:t>
      </w:r>
    </w:p>
    <w:p w14:paraId="06009DE6" w14:textId="77777777" w:rsidR="004877D5" w:rsidRPr="00F876B5" w:rsidRDefault="004877D5" w:rsidP="004877D5">
      <w:pPr>
        <w:spacing w:after="0" w:line="240" w:lineRule="auto"/>
        <w:jc w:val="both"/>
        <w:rPr>
          <w:rFonts w:ascii="Times New Roman" w:eastAsia="Times New Roman" w:hAnsi="Times New Roman" w:cs="Times New Roman"/>
          <w:b/>
          <w:caps/>
        </w:rPr>
      </w:pPr>
      <w:r w:rsidRPr="004E0B52">
        <w:rPr>
          <w:rFonts w:ascii="Times New Roman" w:hAnsi="Times New Roman" w:cs="Times New Roman"/>
          <w:sz w:val="24"/>
          <w:szCs w:val="24"/>
        </w:rPr>
        <w:t>Based on the research finding, the statistical result showed that in the  Mann Whitney test of N gain got asymp sig. 1 tiled 0.0045. it smaller than 0.05 which means the null hypothesis (H</w:t>
      </w:r>
      <w:r w:rsidRPr="004E0B52">
        <w:rPr>
          <w:rFonts w:ascii="Times New Roman" w:hAnsi="Times New Roman" w:cs="Times New Roman"/>
          <w:sz w:val="24"/>
          <w:szCs w:val="24"/>
          <w:vertAlign w:val="subscript"/>
        </w:rPr>
        <w:t>0</w:t>
      </w:r>
      <w:r w:rsidRPr="004E0B52">
        <w:rPr>
          <w:rFonts w:ascii="Times New Roman" w:hAnsi="Times New Roman" w:cs="Times New Roman"/>
          <w:sz w:val="24"/>
          <w:szCs w:val="24"/>
        </w:rPr>
        <w:t>) is rejected. It means that the answer of research problem was proven that there is a difference  between  students’  writing  skill  in  narrative  text  by using collaborative learning and scientific approach.</w:t>
      </w:r>
    </w:p>
    <w:p w14:paraId="60B62EDC" w14:textId="77777777" w:rsidR="004877D5" w:rsidRDefault="004877D5" w:rsidP="004877D5">
      <w:pPr>
        <w:pStyle w:val="ListParagraph"/>
        <w:tabs>
          <w:tab w:val="left" w:pos="426"/>
        </w:tabs>
        <w:spacing w:after="0" w:line="240" w:lineRule="auto"/>
        <w:ind w:left="0"/>
        <w:jc w:val="both"/>
        <w:rPr>
          <w:rFonts w:ascii="Times New Roman" w:hAnsi="Times New Roman" w:cs="Times New Roman"/>
          <w:b/>
          <w:sz w:val="24"/>
          <w:szCs w:val="24"/>
        </w:rPr>
      </w:pPr>
    </w:p>
    <w:p w14:paraId="48309180" w14:textId="77777777" w:rsidR="004877D5" w:rsidRPr="00672311" w:rsidRDefault="004877D5" w:rsidP="004877D5">
      <w:pPr>
        <w:pStyle w:val="ListParagraph"/>
        <w:tabs>
          <w:tab w:val="left" w:pos="426"/>
        </w:tabs>
        <w:spacing w:after="0" w:line="240" w:lineRule="auto"/>
        <w:ind w:left="0"/>
        <w:jc w:val="both"/>
        <w:rPr>
          <w:rFonts w:ascii="Times New Roman" w:hAnsi="Times New Roman" w:cs="Times New Roman"/>
          <w:b/>
          <w:sz w:val="24"/>
        </w:rPr>
      </w:pPr>
      <w:r w:rsidRPr="00672311">
        <w:rPr>
          <w:rFonts w:ascii="Times New Roman" w:hAnsi="Times New Roman" w:cs="Times New Roman"/>
          <w:b/>
          <w:sz w:val="24"/>
          <w:szCs w:val="24"/>
        </w:rPr>
        <w:t>ACKNOWLEDGMENTS</w:t>
      </w:r>
    </w:p>
    <w:p w14:paraId="0A4AC4B4" w14:textId="77777777" w:rsidR="004877D5" w:rsidRDefault="004877D5" w:rsidP="004877D5">
      <w:pPr>
        <w:pStyle w:val="ListParagraph"/>
        <w:tabs>
          <w:tab w:val="left" w:pos="426"/>
        </w:tabs>
        <w:spacing w:after="0" w:line="240" w:lineRule="auto"/>
        <w:ind w:left="0"/>
        <w:jc w:val="both"/>
        <w:rPr>
          <w:rFonts w:ascii="Times New Roman" w:hAnsi="Times New Roman" w:cs="Times New Roman"/>
          <w:sz w:val="24"/>
          <w:szCs w:val="24"/>
        </w:rPr>
      </w:pPr>
      <w:r w:rsidRPr="00092591">
        <w:rPr>
          <w:rFonts w:ascii="Times New Roman" w:hAnsi="Times New Roman" w:cs="Times New Roman"/>
          <w:sz w:val="24"/>
          <w:szCs w:val="24"/>
        </w:rPr>
        <w:t>The researcher thank our colleagues from IKIP Siliwangi Bandung who provided insight and expertise that greatly assisted the research, although they may not agree with all of the interpretations/conclusions of this paper.The researcher are thankful to the Lecture, Mr</w:t>
      </w:r>
      <w:r>
        <w:rPr>
          <w:rFonts w:ascii="Times New Roman" w:hAnsi="Times New Roman" w:cs="Times New Roman"/>
          <w:sz w:val="24"/>
          <w:szCs w:val="24"/>
        </w:rPr>
        <w:t>s</w:t>
      </w:r>
      <w:r w:rsidRPr="00092591">
        <w:rPr>
          <w:rFonts w:ascii="Times New Roman" w:hAnsi="Times New Roman" w:cs="Times New Roman"/>
          <w:sz w:val="24"/>
          <w:szCs w:val="24"/>
        </w:rPr>
        <w:t>.</w:t>
      </w:r>
      <w:r>
        <w:rPr>
          <w:rFonts w:ascii="Times New Roman" w:hAnsi="Times New Roman" w:cs="Times New Roman"/>
          <w:sz w:val="24"/>
          <w:szCs w:val="24"/>
        </w:rPr>
        <w:t>Yanuarti Apsari</w:t>
      </w:r>
      <w:r w:rsidRPr="00092591">
        <w:rPr>
          <w:rFonts w:ascii="Times New Roman" w:hAnsi="Times New Roman" w:cs="Times New Roman"/>
          <w:sz w:val="24"/>
          <w:szCs w:val="24"/>
        </w:rPr>
        <w:t>, M.Pd for guiding us until finished the project , and provided expertise that greatly assisted the research. Although they may not agree with all of the interpretations provided in this paper. We are also grateful to family and friends for praying and motivate the writer to finish the study at IKIP Siliwangi Bandung. The writer hope this article could be helpful to reader or other researcher in the future.</w:t>
      </w:r>
    </w:p>
    <w:p w14:paraId="7168E1C3" w14:textId="77777777" w:rsidR="004877D5" w:rsidRPr="00092591" w:rsidRDefault="004877D5" w:rsidP="004877D5">
      <w:pPr>
        <w:pStyle w:val="ListParagraph"/>
        <w:tabs>
          <w:tab w:val="left" w:pos="426"/>
        </w:tabs>
        <w:spacing w:after="0" w:line="240" w:lineRule="auto"/>
        <w:ind w:left="0"/>
        <w:jc w:val="both"/>
        <w:rPr>
          <w:rFonts w:ascii="Times New Roman" w:hAnsi="Times New Roman" w:cs="Times New Roman"/>
          <w:b/>
          <w:sz w:val="24"/>
          <w:szCs w:val="24"/>
        </w:rPr>
      </w:pPr>
    </w:p>
    <w:p w14:paraId="5FA9F4C4" w14:textId="77777777" w:rsidR="004877D5" w:rsidRPr="00672311" w:rsidRDefault="004877D5" w:rsidP="004877D5">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 </w:t>
      </w:r>
      <w:r w:rsidRPr="00672311">
        <w:rPr>
          <w:rFonts w:ascii="Times New Roman" w:hAnsi="Times New Roman" w:cs="Times New Roman"/>
          <w:b/>
          <w:sz w:val="24"/>
        </w:rPr>
        <w:t>REFERENCES</w:t>
      </w:r>
    </w:p>
    <w:p w14:paraId="161FF805"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A0256">
        <w:rPr>
          <w:rFonts w:ascii="Times New Roman" w:hAnsi="Times New Roman" w:cs="Times New Roman"/>
          <w:noProof/>
          <w:sz w:val="24"/>
          <w:szCs w:val="24"/>
        </w:rPr>
        <w:t xml:space="preserve">Aliyev, A. (2017). Improving English Writing Skills of Non-Native Undergraduate Learners with The Help Of Movies Supported By Online Technologies. </w:t>
      </w:r>
      <w:r w:rsidRPr="00BA0256">
        <w:rPr>
          <w:rFonts w:ascii="Times New Roman" w:hAnsi="Times New Roman" w:cs="Times New Roman"/>
          <w:i/>
          <w:iCs/>
          <w:noProof/>
          <w:sz w:val="24"/>
          <w:szCs w:val="24"/>
        </w:rPr>
        <w:t>Journal of Education in Black Sea Region</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2</w:t>
      </w:r>
      <w:r w:rsidRPr="00BA0256">
        <w:rPr>
          <w:rFonts w:ascii="Times New Roman" w:hAnsi="Times New Roman" w:cs="Times New Roman"/>
          <w:noProof/>
          <w:sz w:val="24"/>
          <w:szCs w:val="24"/>
        </w:rPr>
        <w:t>(2), 2–16. https://doi.org/10.31578/jebs.v2i2.38</w:t>
      </w:r>
    </w:p>
    <w:p w14:paraId="637A921C"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Alwasilah, A. C. (2005). </w:t>
      </w:r>
      <w:r w:rsidRPr="00BA0256">
        <w:rPr>
          <w:rFonts w:ascii="Times New Roman" w:hAnsi="Times New Roman" w:cs="Times New Roman"/>
          <w:i/>
          <w:iCs/>
          <w:noProof/>
          <w:sz w:val="24"/>
          <w:szCs w:val="24"/>
        </w:rPr>
        <w:t>Pokoknya Menulis: Cara Baru</w:t>
      </w:r>
      <w:r w:rsidRPr="00BA0256">
        <w:rPr>
          <w:rFonts w:ascii="Times New Roman" w:hAnsi="Times New Roman" w:cs="Times New Roman"/>
          <w:noProof/>
          <w:sz w:val="24"/>
          <w:szCs w:val="24"/>
        </w:rPr>
        <w:t>. Bandung: PT Kiblat Buku Utama.</w:t>
      </w:r>
    </w:p>
    <w:p w14:paraId="70442226"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lastRenderedPageBreak/>
        <w:t xml:space="preserve">Apsari, Y. (2018). Reflective Reading Journal in Teaching Writing. </w:t>
      </w:r>
      <w:r w:rsidRPr="00BA0256">
        <w:rPr>
          <w:rFonts w:ascii="Times New Roman" w:hAnsi="Times New Roman" w:cs="Times New Roman"/>
          <w:i/>
          <w:iCs/>
          <w:noProof/>
          <w:sz w:val="24"/>
          <w:szCs w:val="24"/>
        </w:rPr>
        <w:t>Indonesian EFL Journal</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4</w:t>
      </w:r>
      <w:r w:rsidRPr="00BA0256">
        <w:rPr>
          <w:rFonts w:ascii="Times New Roman" w:hAnsi="Times New Roman" w:cs="Times New Roman"/>
          <w:noProof/>
          <w:sz w:val="24"/>
          <w:szCs w:val="24"/>
        </w:rPr>
        <w:t>(2), 39. https://doi.org/10.25134/ieflj.v4i2.1374</w:t>
      </w:r>
    </w:p>
    <w:p w14:paraId="00DEEDD1"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Barkley, E. F., Cross, K. P., &amp; Major, C. H. (2005). </w:t>
      </w:r>
      <w:r w:rsidRPr="00BA0256">
        <w:rPr>
          <w:rFonts w:ascii="Times New Roman" w:hAnsi="Times New Roman" w:cs="Times New Roman"/>
          <w:i/>
          <w:iCs/>
          <w:noProof/>
          <w:sz w:val="24"/>
          <w:szCs w:val="24"/>
        </w:rPr>
        <w:t>Collaborative Learning Tecniques</w:t>
      </w:r>
      <w:r w:rsidRPr="00BA0256">
        <w:rPr>
          <w:rFonts w:ascii="Times New Roman" w:hAnsi="Times New Roman" w:cs="Times New Roman"/>
          <w:noProof/>
          <w:sz w:val="24"/>
          <w:szCs w:val="24"/>
        </w:rPr>
        <w:t xml:space="preserve"> (1st ed.). San Francisco: Jossey Bass.</w:t>
      </w:r>
    </w:p>
    <w:p w14:paraId="03560E85"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Brown, H. D. (2001). </w:t>
      </w:r>
      <w:r w:rsidRPr="00BA0256">
        <w:rPr>
          <w:rFonts w:ascii="Times New Roman" w:hAnsi="Times New Roman" w:cs="Times New Roman"/>
          <w:i/>
          <w:iCs/>
          <w:noProof/>
          <w:sz w:val="24"/>
          <w:szCs w:val="24"/>
        </w:rPr>
        <w:t>Teaching by Principles: An Interactive Approach to Teaching Pedagogy</w:t>
      </w:r>
      <w:r w:rsidRPr="00BA0256">
        <w:rPr>
          <w:rFonts w:ascii="Times New Roman" w:hAnsi="Times New Roman" w:cs="Times New Roman"/>
          <w:noProof/>
          <w:sz w:val="24"/>
          <w:szCs w:val="24"/>
        </w:rPr>
        <w:t xml:space="preserve"> ((2nd ed.)). New York: Pearson Education, Inc.</w:t>
      </w:r>
    </w:p>
    <w:p w14:paraId="1777C283"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Fitri . Azhar &amp; Eliwarti. (2017). </w:t>
      </w:r>
      <w:r w:rsidRPr="00BA0256">
        <w:rPr>
          <w:rFonts w:ascii="Times New Roman" w:hAnsi="Times New Roman" w:cs="Times New Roman"/>
          <w:i/>
          <w:iCs/>
          <w:noProof/>
          <w:sz w:val="24"/>
          <w:szCs w:val="24"/>
        </w:rPr>
        <w:t>the Effect of Round Table Technique on the Writing Ability in Recount Text of the Second Year Students of Smpn 1 Kubu Pengaruh Teknik Meja Bundar Pada Kemampuan Menulis Recount Text Siswa Kelas 8 Smpn 1 Kubu</w:t>
      </w:r>
      <w:r w:rsidRPr="00BA0256">
        <w:rPr>
          <w:rFonts w:ascii="Times New Roman" w:hAnsi="Times New Roman" w:cs="Times New Roman"/>
          <w:noProof/>
          <w:sz w:val="24"/>
          <w:szCs w:val="24"/>
        </w:rPr>
        <w:t>. 1–10.</w:t>
      </w:r>
    </w:p>
    <w:p w14:paraId="686DD16B"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Hadjerrouit, S. (2017). A Collaborative Writing Approach to Wikis: Design, Implementation, and Evaluation. </w:t>
      </w:r>
      <w:r w:rsidRPr="00BA0256">
        <w:rPr>
          <w:rFonts w:ascii="Times New Roman" w:hAnsi="Times New Roman" w:cs="Times New Roman"/>
          <w:i/>
          <w:iCs/>
          <w:noProof/>
          <w:sz w:val="24"/>
          <w:szCs w:val="24"/>
        </w:rPr>
        <w:t>Issues in Informing Science and Information Technology</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8</w:t>
      </w:r>
      <w:r w:rsidRPr="00BA0256">
        <w:rPr>
          <w:rFonts w:ascii="Times New Roman" w:hAnsi="Times New Roman" w:cs="Times New Roman"/>
          <w:noProof/>
          <w:sz w:val="24"/>
          <w:szCs w:val="24"/>
        </w:rPr>
        <w:t>, 431–449. https://doi.org/10.28945/1432</w:t>
      </w:r>
    </w:p>
    <w:p w14:paraId="5807EEC9"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Laal, M., &amp; Mohammad, S. (2012). </w:t>
      </w:r>
      <w:r w:rsidRPr="00BA0256">
        <w:rPr>
          <w:rFonts w:ascii="Times New Roman" w:hAnsi="Times New Roman" w:cs="Times New Roman"/>
          <w:i/>
          <w:iCs/>
          <w:noProof/>
          <w:sz w:val="24"/>
          <w:szCs w:val="24"/>
        </w:rPr>
        <w:t>Social and</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00</w:t>
      </w:r>
      <w:r w:rsidRPr="00BA0256">
        <w:rPr>
          <w:rFonts w:ascii="Times New Roman" w:hAnsi="Times New Roman" w:cs="Times New Roman"/>
          <w:noProof/>
          <w:sz w:val="24"/>
          <w:szCs w:val="24"/>
        </w:rPr>
        <w:t>(2011), 486–490. https://doi.org/10.1016/j.sbspro.2011.12.091</w:t>
      </w:r>
    </w:p>
    <w:p w14:paraId="43607D2C"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Masitoh, S., &amp; Suprijadi, D. (2015). </w:t>
      </w:r>
      <w:r w:rsidRPr="00BA0256">
        <w:rPr>
          <w:rFonts w:ascii="Times New Roman" w:hAnsi="Times New Roman" w:cs="Times New Roman"/>
          <w:i/>
          <w:iCs/>
          <w:noProof/>
          <w:sz w:val="24"/>
          <w:szCs w:val="24"/>
        </w:rPr>
        <w:t>IMPROVING STUDENTS’ ABILITY IN WRITING DESCRIPTIVE TEXT USING GENRE BASED APPROACH (GBA) AT THE EIGHTH GRADE STUDENTS OF SMP ISLAM TERPADU FITRAH INSANI</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3</w:t>
      </w:r>
      <w:r w:rsidRPr="00BA0256">
        <w:rPr>
          <w:rFonts w:ascii="Times New Roman" w:hAnsi="Times New Roman" w:cs="Times New Roman"/>
          <w:noProof/>
          <w:sz w:val="24"/>
          <w:szCs w:val="24"/>
        </w:rPr>
        <w:t>(April), 38–52.</w:t>
      </w:r>
    </w:p>
    <w:p w14:paraId="67AEC6E4"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Muazizah, H. L., &amp; Riwayatiningsih, R. (2016). </w:t>
      </w:r>
      <w:r w:rsidRPr="00BA0256">
        <w:rPr>
          <w:rFonts w:ascii="Times New Roman" w:hAnsi="Times New Roman" w:cs="Times New Roman"/>
          <w:i/>
          <w:iCs/>
          <w:noProof/>
          <w:sz w:val="24"/>
          <w:szCs w:val="24"/>
        </w:rPr>
        <w:t>The Effect of Roundtable Technique to the Students’ Reading Comprehension Achievement In Narrative Text To The Second Year Students MA HM Tribakti Kediri</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1</w:t>
      </w:r>
      <w:r w:rsidRPr="00BA0256">
        <w:rPr>
          <w:rFonts w:ascii="Times New Roman" w:hAnsi="Times New Roman" w:cs="Times New Roman"/>
          <w:noProof/>
          <w:sz w:val="24"/>
          <w:szCs w:val="24"/>
        </w:rPr>
        <w:t>(February).</w:t>
      </w:r>
    </w:p>
    <w:p w14:paraId="371104BA"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Pratiwi, F. D., Harahap, A., Sofyan, D., Education, E., &amp; Program, P. (n.d.). </w:t>
      </w:r>
      <w:r w:rsidRPr="00BA0256">
        <w:rPr>
          <w:rFonts w:ascii="Times New Roman" w:hAnsi="Times New Roman" w:cs="Times New Roman"/>
          <w:i/>
          <w:iCs/>
          <w:noProof/>
          <w:sz w:val="24"/>
          <w:szCs w:val="24"/>
        </w:rPr>
        <w:t>The implementing of scientific approach in teaching english at smpn rejang lebong</w:t>
      </w:r>
      <w:r w:rsidRPr="00BA0256">
        <w:rPr>
          <w:rFonts w:ascii="Times New Roman" w:hAnsi="Times New Roman" w:cs="Times New Roman"/>
          <w:noProof/>
          <w:sz w:val="24"/>
          <w:szCs w:val="24"/>
        </w:rPr>
        <w:t>.</w:t>
      </w:r>
    </w:p>
    <w:p w14:paraId="22EF1CA1"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Ratnaningsih, S. (2017). Scientific Approach of 2013 Curriculum: Teachers� Implementation in English Language Teaching. </w:t>
      </w:r>
      <w:r w:rsidRPr="00BA0256">
        <w:rPr>
          <w:rFonts w:ascii="Times New Roman" w:hAnsi="Times New Roman" w:cs="Times New Roman"/>
          <w:i/>
          <w:iCs/>
          <w:noProof/>
          <w:sz w:val="24"/>
          <w:szCs w:val="24"/>
        </w:rPr>
        <w:t>English Review: Journal of English Education</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6</w:t>
      </w:r>
      <w:r w:rsidRPr="00BA0256">
        <w:rPr>
          <w:rFonts w:ascii="Times New Roman" w:hAnsi="Times New Roman" w:cs="Times New Roman"/>
          <w:noProof/>
          <w:sz w:val="24"/>
          <w:szCs w:val="24"/>
        </w:rPr>
        <w:t>(1), 33. https://doi.org/10.25134/erjee.v6i1.792</w:t>
      </w:r>
    </w:p>
    <w:p w14:paraId="4A2A03C9"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Saleh, S., &amp; Ibnian, K. (2017). Writing Difficulties Encountered by Jordanian EFL Learners. </w:t>
      </w:r>
      <w:r w:rsidRPr="00BA0256">
        <w:rPr>
          <w:rFonts w:ascii="Times New Roman" w:hAnsi="Times New Roman" w:cs="Times New Roman"/>
          <w:i/>
          <w:iCs/>
          <w:noProof/>
          <w:sz w:val="24"/>
          <w:szCs w:val="24"/>
        </w:rPr>
        <w:t>Asian Journal of Humanities and Social Studies</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05</w:t>
      </w:r>
      <w:r w:rsidRPr="00BA0256">
        <w:rPr>
          <w:rFonts w:ascii="Times New Roman" w:hAnsi="Times New Roman" w:cs="Times New Roman"/>
          <w:noProof/>
          <w:sz w:val="24"/>
          <w:szCs w:val="24"/>
        </w:rPr>
        <w:t>(03), 2321–2799. Retrieved from www.ajouronline.com</w:t>
      </w:r>
    </w:p>
    <w:p w14:paraId="48E011CE"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56">
        <w:rPr>
          <w:rFonts w:ascii="Times New Roman" w:hAnsi="Times New Roman" w:cs="Times New Roman"/>
          <w:noProof/>
          <w:sz w:val="24"/>
          <w:szCs w:val="24"/>
        </w:rPr>
        <w:t xml:space="preserve">Sipayung, K. T. (2016). </w:t>
      </w:r>
      <w:r w:rsidRPr="00BA0256">
        <w:rPr>
          <w:rFonts w:ascii="Times New Roman" w:hAnsi="Times New Roman" w:cs="Times New Roman"/>
          <w:i/>
          <w:iCs/>
          <w:noProof/>
          <w:sz w:val="24"/>
          <w:szCs w:val="24"/>
        </w:rPr>
        <w:t>The Implementation of Collaborative Writing Method to Improve Students’ Writing of Descriptive Genre at SMP Negeri 3 Percut Sei Tuan on Grade VIII at The Academic Year</w:t>
      </w:r>
      <w:r w:rsidRPr="00BA0256">
        <w:rPr>
          <w:rFonts w:ascii="Times New Roman" w:hAnsi="Times New Roman" w:cs="Times New Roman"/>
          <w:noProof/>
          <w:sz w:val="24"/>
          <w:szCs w:val="24"/>
        </w:rPr>
        <w:t>. 88–99.</w:t>
      </w:r>
    </w:p>
    <w:p w14:paraId="5717F93B" w14:textId="77777777" w:rsidR="004877D5" w:rsidRPr="00BA0256" w:rsidRDefault="004877D5" w:rsidP="004877D5">
      <w:pPr>
        <w:widowControl w:val="0"/>
        <w:autoSpaceDE w:val="0"/>
        <w:autoSpaceDN w:val="0"/>
        <w:adjustRightInd w:val="0"/>
        <w:spacing w:after="0" w:line="240" w:lineRule="auto"/>
        <w:ind w:left="480" w:hanging="480"/>
        <w:rPr>
          <w:rFonts w:ascii="Times New Roman" w:hAnsi="Times New Roman" w:cs="Times New Roman"/>
          <w:noProof/>
          <w:sz w:val="24"/>
        </w:rPr>
      </w:pPr>
      <w:r w:rsidRPr="00BA0256">
        <w:rPr>
          <w:rFonts w:ascii="Times New Roman" w:hAnsi="Times New Roman" w:cs="Times New Roman"/>
          <w:noProof/>
          <w:sz w:val="24"/>
          <w:szCs w:val="24"/>
        </w:rPr>
        <w:t xml:space="preserve">Williams, C. (2007). </w:t>
      </w:r>
      <w:r w:rsidRPr="00BA0256">
        <w:rPr>
          <w:rFonts w:ascii="Times New Roman" w:hAnsi="Times New Roman" w:cs="Times New Roman"/>
          <w:i/>
          <w:iCs/>
          <w:noProof/>
          <w:sz w:val="24"/>
          <w:szCs w:val="24"/>
        </w:rPr>
        <w:t>Research Methods</w:t>
      </w:r>
      <w:r w:rsidRPr="00BA0256">
        <w:rPr>
          <w:rFonts w:ascii="Times New Roman" w:hAnsi="Times New Roman" w:cs="Times New Roman"/>
          <w:noProof/>
          <w:sz w:val="24"/>
          <w:szCs w:val="24"/>
        </w:rPr>
        <w:t xml:space="preserve">. </w:t>
      </w:r>
      <w:r w:rsidRPr="00BA0256">
        <w:rPr>
          <w:rFonts w:ascii="Times New Roman" w:hAnsi="Times New Roman" w:cs="Times New Roman"/>
          <w:i/>
          <w:iCs/>
          <w:noProof/>
          <w:sz w:val="24"/>
          <w:szCs w:val="24"/>
        </w:rPr>
        <w:t>5</w:t>
      </w:r>
      <w:r w:rsidRPr="00BA0256">
        <w:rPr>
          <w:rFonts w:ascii="Times New Roman" w:hAnsi="Times New Roman" w:cs="Times New Roman"/>
          <w:noProof/>
          <w:sz w:val="24"/>
          <w:szCs w:val="24"/>
        </w:rPr>
        <w:t>(3), 65–72.</w:t>
      </w:r>
    </w:p>
    <w:p w14:paraId="0705902C" w14:textId="0D52ACC7" w:rsidR="00B32D1D" w:rsidRPr="00483A28" w:rsidRDefault="004877D5" w:rsidP="00483A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483A28"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1B486" w14:textId="77777777" w:rsidR="00D667D9" w:rsidRDefault="00D667D9" w:rsidP="006A03BB">
      <w:pPr>
        <w:spacing w:after="0" w:line="240" w:lineRule="auto"/>
      </w:pPr>
      <w:r>
        <w:separator/>
      </w:r>
    </w:p>
  </w:endnote>
  <w:endnote w:type="continuationSeparator" w:id="0">
    <w:p w14:paraId="196EAA3C" w14:textId="77777777" w:rsidR="00D667D9" w:rsidRDefault="00D667D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31BAF639" w14:textId="77777777" w:rsidR="00DF6AC3" w:rsidRDefault="00E11594">
        <w:pPr>
          <w:pStyle w:val="Footer"/>
        </w:pPr>
        <w:r>
          <w:fldChar w:fldCharType="begin"/>
        </w:r>
        <w:r>
          <w:instrText xml:space="preserve"> PAGE   \* MERGEFORMAT </w:instrText>
        </w:r>
        <w:r>
          <w:fldChar w:fldCharType="separate"/>
        </w:r>
        <w:r w:rsidR="004877D5">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5A30" w14:textId="77777777" w:rsidR="00E7068D" w:rsidRDefault="00E7068D">
    <w:pPr>
      <w:pStyle w:val="Footer"/>
      <w:jc w:val="center"/>
    </w:pPr>
  </w:p>
  <w:p w14:paraId="7657C990"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77D5">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4D19"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77D5">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A4E6" w14:textId="77777777" w:rsidR="00D667D9" w:rsidRDefault="00D667D9" w:rsidP="006A03BB">
      <w:pPr>
        <w:spacing w:after="0" w:line="240" w:lineRule="auto"/>
      </w:pPr>
      <w:r>
        <w:separator/>
      </w:r>
    </w:p>
  </w:footnote>
  <w:footnote w:type="continuationSeparator" w:id="0">
    <w:p w14:paraId="63FED8BE" w14:textId="77777777" w:rsidR="00D667D9" w:rsidRDefault="00D667D9"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AB4F" w14:textId="106E38FD" w:rsidR="00483A28" w:rsidRDefault="00DF6AC3" w:rsidP="00483A28">
    <w:pPr>
      <w:pStyle w:val="Header"/>
      <w:ind w:left="567" w:right="360" w:firstLine="1593"/>
      <w:jc w:val="right"/>
      <w:rPr>
        <w:rFonts w:ascii="Times New Roman" w:hAnsi="Times New Roman" w:cs="Times New Roman"/>
        <w:noProof/>
        <w:szCs w:val="24"/>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53088BF7" wp14:editId="09EE568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83A28">
      <w:rPr>
        <w:rFonts w:ascii="Times New Roman" w:hAnsi="Times New Roman" w:cs="Times New Roman"/>
        <w:i/>
        <w:noProof/>
        <w:szCs w:val="24"/>
      </w:rPr>
      <w:t>Rizky-1, Noufaldi-2 &amp; Apsari-3</w:t>
    </w:r>
    <w:r w:rsidR="00483A28">
      <w:rPr>
        <w:rFonts w:ascii="Times New Roman" w:hAnsi="Times New Roman" w:cs="Times New Roman"/>
        <w:noProof/>
        <w:szCs w:val="24"/>
      </w:rPr>
      <w:t>, Teaching Writing Narrative Text</w:t>
    </w:r>
  </w:p>
  <w:p w14:paraId="1520DF93" w14:textId="6F8CF2FC" w:rsidR="00483A28" w:rsidRDefault="00483A28" w:rsidP="00483A28">
    <w:pPr>
      <w:pStyle w:val="Header"/>
      <w:ind w:left="567" w:right="360"/>
      <w:jc w:val="right"/>
      <w:rPr>
        <w:i/>
        <w:sz w:val="24"/>
      </w:rPr>
    </w:pPr>
    <w:r>
      <w:rPr>
        <w:rFonts w:ascii="Times New Roman" w:hAnsi="Times New Roman" w:cs="Times New Roman"/>
        <w:noProof/>
        <w:szCs w:val="24"/>
      </w:rPr>
      <w:tab/>
    </w:r>
    <w:r>
      <w:rPr>
        <w:rFonts w:ascii="Times New Roman" w:hAnsi="Times New Roman" w:cs="Times New Roman"/>
        <w:noProof/>
        <w:szCs w:val="24"/>
      </w:rPr>
      <w:t>by Using Collaborative Approach</w:t>
    </w:r>
  </w:p>
  <w:p w14:paraId="2BCF3FAA" w14:textId="292DCAB1" w:rsidR="00DF6AC3" w:rsidRPr="0042013B" w:rsidRDefault="00DF6AC3" w:rsidP="00E11594">
    <w:pPr>
      <w:pStyle w:val="Header"/>
      <w:ind w:right="566" w:firstLine="2160"/>
      <w:rPr>
        <w:i/>
        <w:sz w:val="24"/>
        <w:lang w:val="en-US"/>
      </w:rPr>
    </w:pPr>
  </w:p>
  <w:p w14:paraId="48CA2D61"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3552" w14:textId="77777777" w:rsidR="00483A28" w:rsidRDefault="002A0F3B" w:rsidP="00483A28">
    <w:pPr>
      <w:pStyle w:val="Header"/>
      <w:ind w:right="360" w:firstLine="567"/>
      <w:rPr>
        <w:rFonts w:ascii="Times New Roman" w:hAnsi="Times New Roman" w:cs="Times New Roman"/>
        <w:noProof/>
        <w:szCs w:val="24"/>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7794930" wp14:editId="22F9845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83A28">
      <w:rPr>
        <w:rFonts w:ascii="Times New Roman" w:hAnsi="Times New Roman" w:cs="Times New Roman"/>
        <w:i/>
        <w:noProof/>
        <w:szCs w:val="24"/>
      </w:rPr>
      <w:t>Rizky-1, Noufaldi-2 &amp; Apsari-3</w:t>
    </w:r>
    <w:r w:rsidR="00483A28">
      <w:rPr>
        <w:rFonts w:ascii="Times New Roman" w:hAnsi="Times New Roman" w:cs="Times New Roman"/>
        <w:noProof/>
        <w:szCs w:val="24"/>
      </w:rPr>
      <w:t>, Teaching Writing Narrative Text</w:t>
    </w:r>
  </w:p>
  <w:p w14:paraId="37E74866" w14:textId="71C48D16" w:rsidR="00483A28" w:rsidRDefault="00483A28" w:rsidP="00483A28">
    <w:pPr>
      <w:pStyle w:val="Header"/>
      <w:ind w:left="567" w:right="360"/>
      <w:rPr>
        <w:i/>
        <w:sz w:val="24"/>
      </w:rPr>
    </w:pPr>
    <w:r>
      <w:rPr>
        <w:rFonts w:ascii="Times New Roman" w:hAnsi="Times New Roman" w:cs="Times New Roman"/>
        <w:noProof/>
        <w:szCs w:val="24"/>
      </w:rPr>
      <w:t>by Using Collaborative Approach</w:t>
    </w:r>
  </w:p>
  <w:p w14:paraId="043A7F75" w14:textId="3ED1305F" w:rsidR="00DD2D69" w:rsidRPr="0042013B" w:rsidRDefault="00DD2D69" w:rsidP="00E11594">
    <w:pPr>
      <w:pStyle w:val="Header"/>
      <w:ind w:right="-19" w:firstLine="2880"/>
      <w:rPr>
        <w:i/>
        <w:sz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6AD7"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5957BA07" wp14:editId="15887B02">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243186FC"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1B1432F6"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70F3D0CB" w14:textId="77777777" w:rsidR="005B539C" w:rsidRDefault="005B539C" w:rsidP="005B539C">
    <w:pPr>
      <w:tabs>
        <w:tab w:val="left" w:pos="1843"/>
      </w:tabs>
      <w:spacing w:after="0" w:line="240" w:lineRule="auto"/>
      <w:rPr>
        <w:rFonts w:ascii="Times New Roman" w:hAnsi="Times New Roman" w:cs="Times New Roman"/>
        <w:sz w:val="20"/>
        <w:lang w:val="en-US"/>
      </w:rPr>
    </w:pPr>
  </w:p>
  <w:p w14:paraId="549DFC3F"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B94D2D"/>
    <w:multiLevelType w:val="hybridMultilevel"/>
    <w:tmpl w:val="29A2954A"/>
    <w:lvl w:ilvl="0" w:tplc="6624D1C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49702479"/>
    <w:multiLevelType w:val="hybridMultilevel"/>
    <w:tmpl w:val="ACAE430E"/>
    <w:lvl w:ilvl="0" w:tplc="2E026914">
      <w:start w:val="1"/>
      <w:numFmt w:val="lowerLetter"/>
      <w:lvlText w:val="%1)"/>
      <w:lvlJc w:val="left"/>
      <w:pPr>
        <w:ind w:left="2160" w:hanging="360"/>
      </w:pPr>
      <w:rPr>
        <w:rFonts w:asciiTheme="majorHAnsi" w:hAnsiTheme="majorHAnsi" w:cstheme="minorBidi"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4B8A42A5"/>
    <w:multiLevelType w:val="hybridMultilevel"/>
    <w:tmpl w:val="7A3248A4"/>
    <w:lvl w:ilvl="0" w:tplc="DB9682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F594116"/>
    <w:multiLevelType w:val="hybridMultilevel"/>
    <w:tmpl w:val="ED2C478E"/>
    <w:lvl w:ilvl="0" w:tplc="1390039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2123EAF"/>
    <w:multiLevelType w:val="hybridMultilevel"/>
    <w:tmpl w:val="3DAEC240"/>
    <w:lvl w:ilvl="0" w:tplc="967486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751B7F"/>
    <w:multiLevelType w:val="hybridMultilevel"/>
    <w:tmpl w:val="727A2CEA"/>
    <w:lvl w:ilvl="0" w:tplc="160C2A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20"/>
  </w:num>
  <w:num w:numId="5">
    <w:abstractNumId w:val="6"/>
  </w:num>
  <w:num w:numId="6">
    <w:abstractNumId w:val="23"/>
  </w:num>
  <w:num w:numId="7">
    <w:abstractNumId w:val="2"/>
  </w:num>
  <w:num w:numId="8">
    <w:abstractNumId w:val="24"/>
  </w:num>
  <w:num w:numId="9">
    <w:abstractNumId w:val="10"/>
  </w:num>
  <w:num w:numId="10">
    <w:abstractNumId w:val="21"/>
  </w:num>
  <w:num w:numId="11">
    <w:abstractNumId w:val="25"/>
  </w:num>
  <w:num w:numId="12">
    <w:abstractNumId w:val="27"/>
  </w:num>
  <w:num w:numId="13">
    <w:abstractNumId w:val="29"/>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6"/>
  </w:num>
  <w:num w:numId="28">
    <w:abstractNumId w:val="7"/>
  </w:num>
  <w:num w:numId="29">
    <w:abstractNumId w:val="17"/>
  </w:num>
  <w:num w:numId="30">
    <w:abstractNumId w:val="15"/>
  </w:num>
  <w:num w:numId="31">
    <w:abstractNumId w:val="16"/>
  </w:num>
  <w:num w:numId="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83A28"/>
    <w:rsid w:val="004877D5"/>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9E5FE"/>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Colorful List - Accent 11,Body of text+1,Body of text+2,Body of text+3,List Paragraph11,HEADING 1,Medium Grid 1 - Accent 2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CxSp Char,Colorful List - Accent 11 Char,Body of text+1 Char,Body of text+2 Char,Body of text+3 Char,List Paragraph11 Char,HEADING 1 Char,Medium Grid 1 - Accent 21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Caption">
    <w:name w:val="caption"/>
    <w:basedOn w:val="Normal"/>
    <w:next w:val="Normal"/>
    <w:uiPriority w:val="35"/>
    <w:unhideWhenUsed/>
    <w:qFormat/>
    <w:rsid w:val="004877D5"/>
    <w:pPr>
      <w:spacing w:line="240" w:lineRule="auto"/>
    </w:pPr>
    <w:rPr>
      <w:rFonts w:eastAsiaTheme="minorHAns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90489744">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20004820">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ndrarizki99@gmail.com,%202deyannoufaldi@gmail.com,%203yanuar.apsari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16B1-72ED-4D78-8F7D-721C0766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8003</Words>
  <Characters>45622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qu778</cp:lastModifiedBy>
  <cp:revision>2</cp:revision>
  <cp:lastPrinted>2016-01-13T06:50:00Z</cp:lastPrinted>
  <dcterms:created xsi:type="dcterms:W3CDTF">2019-11-16T00:42:00Z</dcterms:created>
  <dcterms:modified xsi:type="dcterms:W3CDTF">2019-11-16T00:42:00Z</dcterms:modified>
</cp:coreProperties>
</file>