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165960">
        <w:t>September 2019</w:t>
      </w:r>
      <w:r w:rsidR="00165960">
        <w:tab/>
        <w:t>ISSN 2621-4741</w:t>
      </w:r>
      <w:r w:rsidR="00165960">
        <w:rPr>
          <w:spacing w:val="-10"/>
        </w:rPr>
        <w:t xml:space="preserve"> </w:t>
      </w:r>
      <w:r w:rsidR="00165960">
        <w:t>(online)</w:t>
      </w:r>
    </w:p>
    <w:p w:rsidR="00BE4131" w:rsidRDefault="00BE4131">
      <w:pPr>
        <w:pStyle w:val="BodyText"/>
        <w:rPr>
          <w:sz w:val="20"/>
        </w:rPr>
      </w:pPr>
    </w:p>
    <w:p w:rsidR="000A3C61" w:rsidRPr="000A3C61" w:rsidRDefault="000A3C61" w:rsidP="000A3C61">
      <w:pPr>
        <w:pStyle w:val="Heading1"/>
        <w:spacing w:before="285"/>
        <w:ind w:left="1276" w:right="663"/>
        <w:jc w:val="center"/>
        <w:rPr>
          <w:sz w:val="28"/>
          <w:szCs w:val="28"/>
          <w:lang w:val="id-ID"/>
        </w:rPr>
      </w:pPr>
      <w:r w:rsidRPr="000A3C61">
        <w:rPr>
          <w:sz w:val="28"/>
          <w:szCs w:val="28"/>
          <w:lang w:val="en"/>
        </w:rPr>
        <w:t>CONSTRUCTIVISM APPROACHES IN EFFORTS TO IMPROVE STUDENTS 'UNDERSTANDING ON THE ROUND NUMBER OPERATIONS</w:t>
      </w:r>
    </w:p>
    <w:p w:rsidR="00BE4131" w:rsidRPr="00D02BE7" w:rsidRDefault="0034532E" w:rsidP="00D02BE7">
      <w:pPr>
        <w:pStyle w:val="Heading1"/>
        <w:spacing w:before="285"/>
        <w:ind w:left="2218" w:right="2218"/>
        <w:jc w:val="center"/>
        <w:rPr>
          <w:lang w:val="id-ID"/>
        </w:rPr>
      </w:pPr>
      <w:r>
        <w:rPr>
          <w:lang w:val="id-ID"/>
        </w:rPr>
        <w:t xml:space="preserve">       </w:t>
      </w:r>
      <w:r w:rsidR="000A3C61">
        <w:rPr>
          <w:lang w:val="id-ID"/>
        </w:rPr>
        <w:t>Syahrul Munawar</w:t>
      </w:r>
    </w:p>
    <w:p w:rsidR="00BE4131" w:rsidRDefault="0034532E" w:rsidP="0034532E">
      <w:pPr>
        <w:spacing w:before="138" w:line="253" w:lineRule="exact"/>
        <w:ind w:left="2938" w:right="2219" w:firstLine="662"/>
      </w:pPr>
      <w:r>
        <w:rPr>
          <w:lang w:val="id-ID"/>
        </w:rPr>
        <w:t xml:space="preserve">    </w:t>
      </w:r>
      <w:r w:rsidR="00165960">
        <w:t xml:space="preserve">IKIP </w:t>
      </w:r>
      <w:proofErr w:type="spellStart"/>
      <w:r w:rsidR="00165960">
        <w:t>Siliwangi</w:t>
      </w:r>
      <w:proofErr w:type="spellEnd"/>
      <w:r w:rsidR="00165960">
        <w:t xml:space="preserve"> Bandung</w:t>
      </w:r>
    </w:p>
    <w:p w:rsidR="00BE4131" w:rsidRPr="0034532E" w:rsidRDefault="000A3C61" w:rsidP="00791891">
      <w:pPr>
        <w:ind w:left="2218" w:right="1655"/>
        <w:jc w:val="center"/>
        <w:rPr>
          <w:lang w:val="id-ID"/>
        </w:rPr>
      </w:pPr>
      <w:hyperlink r:id="rId10" w:history="1">
        <w:r w:rsidRPr="00D002A9">
          <w:rPr>
            <w:rStyle w:val="Hyperlink"/>
            <w:u w:color="0000FF"/>
            <w:lang w:val="id-ID"/>
          </w:rPr>
          <w:t>syahrulmunawar1234@gmail.com</w:t>
        </w:r>
        <w:r w:rsidRPr="00D002A9">
          <w:rPr>
            <w:rStyle w:val="Hyperlink"/>
          </w:rPr>
          <w:t xml:space="preserve"> </w:t>
        </w:r>
      </w:hyperlink>
    </w:p>
    <w:p w:rsidR="00BE4131" w:rsidRDefault="00BE4131">
      <w:pPr>
        <w:pStyle w:val="BodyText"/>
        <w:spacing w:before="10"/>
        <w:rPr>
          <w:sz w:val="13"/>
        </w:rPr>
      </w:pPr>
    </w:p>
    <w:p w:rsidR="00BE4131" w:rsidRDefault="00165960">
      <w:pPr>
        <w:spacing w:before="92"/>
        <w:ind w:left="2218" w:right="2218"/>
        <w:jc w:val="center"/>
      </w:pPr>
      <w:r>
        <w:t>Received: Jul 20</w:t>
      </w:r>
      <w:proofErr w:type="spellStart"/>
      <w:r>
        <w:rPr>
          <w:position w:val="7"/>
          <w:sz w:val="14"/>
        </w:rPr>
        <w:t>th</w:t>
      </w:r>
      <w:proofErr w:type="spellEnd"/>
      <w:r>
        <w:t>, 2019; Accepted: Sept 21</w:t>
      </w:r>
      <w:proofErr w:type="spellStart"/>
      <w:r>
        <w:rPr>
          <w:position w:val="7"/>
          <w:sz w:val="14"/>
        </w:rPr>
        <w:t>st</w:t>
      </w:r>
      <w:proofErr w:type="spellEnd"/>
      <w:r>
        <w:t>, 2019</w:t>
      </w:r>
    </w:p>
    <w:p w:rsidR="00BE4131" w:rsidRDefault="00BE4131">
      <w:pPr>
        <w:pStyle w:val="BodyText"/>
        <w:spacing w:before="3"/>
        <w:rPr>
          <w:sz w:val="22"/>
        </w:rPr>
      </w:pPr>
    </w:p>
    <w:p w:rsidR="00BE4131" w:rsidRPr="006A6E9C" w:rsidRDefault="00165960">
      <w:pPr>
        <w:pStyle w:val="Heading1"/>
        <w:rPr>
          <w:sz w:val="20"/>
          <w:szCs w:val="20"/>
        </w:rPr>
      </w:pPr>
      <w:r w:rsidRPr="006A6E9C">
        <w:rPr>
          <w:sz w:val="20"/>
          <w:szCs w:val="20"/>
        </w:rPr>
        <w:t>Abstract</w:t>
      </w:r>
    </w:p>
    <w:p w:rsidR="006A6E9C" w:rsidRPr="006A6E9C" w:rsidRDefault="006A6E9C" w:rsidP="006A6E9C">
      <w:pPr>
        <w:spacing w:before="69"/>
        <w:ind w:left="116"/>
        <w:jc w:val="both"/>
        <w:rPr>
          <w:sz w:val="20"/>
          <w:szCs w:val="20"/>
          <w:lang w:val="id-ID"/>
        </w:rPr>
      </w:pPr>
      <w:r w:rsidRPr="006A6E9C">
        <w:rPr>
          <w:sz w:val="20"/>
          <w:szCs w:val="20"/>
          <w:lang w:val="en"/>
        </w:rPr>
        <w:t xml:space="preserve">The problem in this study is how the constructivism approach can improve students' understanding of integer operations. The methodology used in this study is the Classroom Action Research Method (CAR) using the </w:t>
      </w:r>
      <w:proofErr w:type="spellStart"/>
      <w:r w:rsidRPr="006A6E9C">
        <w:rPr>
          <w:sz w:val="20"/>
          <w:szCs w:val="20"/>
          <w:lang w:val="en"/>
        </w:rPr>
        <w:t>Kemis</w:t>
      </w:r>
      <w:proofErr w:type="spellEnd"/>
      <w:r w:rsidRPr="006A6E9C">
        <w:rPr>
          <w:sz w:val="20"/>
          <w:szCs w:val="20"/>
          <w:lang w:val="en"/>
        </w:rPr>
        <w:t xml:space="preserve"> and Mc. Taggart, namely: planning, (planning), </w:t>
      </w:r>
      <w:proofErr w:type="gramStart"/>
      <w:r w:rsidRPr="006A6E9C">
        <w:rPr>
          <w:sz w:val="20"/>
          <w:szCs w:val="20"/>
          <w:lang w:val="en"/>
        </w:rPr>
        <w:t>the</w:t>
      </w:r>
      <w:proofErr w:type="gramEnd"/>
      <w:r w:rsidRPr="006A6E9C">
        <w:rPr>
          <w:sz w:val="20"/>
          <w:szCs w:val="20"/>
          <w:lang w:val="en"/>
        </w:rPr>
        <w:t xml:space="preserve"> implementation of actions (actions), observation (observation) and reflection (reflection). PTK is used through 2 cycles and 4 actions. The subject of the research was the fourth grade students of SDN 4 </w:t>
      </w:r>
      <w:proofErr w:type="spellStart"/>
      <w:r w:rsidRPr="006A6E9C">
        <w:rPr>
          <w:sz w:val="20"/>
          <w:szCs w:val="20"/>
          <w:lang w:val="en"/>
        </w:rPr>
        <w:t>Galanggang</w:t>
      </w:r>
      <w:proofErr w:type="spellEnd"/>
      <w:r w:rsidRPr="006A6E9C">
        <w:rPr>
          <w:sz w:val="20"/>
          <w:szCs w:val="20"/>
          <w:lang w:val="en"/>
        </w:rPr>
        <w:t xml:space="preserve">, </w:t>
      </w:r>
      <w:proofErr w:type="spellStart"/>
      <w:r w:rsidRPr="006A6E9C">
        <w:rPr>
          <w:sz w:val="20"/>
          <w:szCs w:val="20"/>
          <w:lang w:val="en"/>
        </w:rPr>
        <w:t>Batujajar</w:t>
      </w:r>
      <w:proofErr w:type="spellEnd"/>
      <w:r w:rsidRPr="006A6E9C">
        <w:rPr>
          <w:sz w:val="20"/>
          <w:szCs w:val="20"/>
          <w:lang w:val="en"/>
        </w:rPr>
        <w:t xml:space="preserve"> </w:t>
      </w:r>
      <w:proofErr w:type="spellStart"/>
      <w:r w:rsidRPr="006A6E9C">
        <w:rPr>
          <w:sz w:val="20"/>
          <w:szCs w:val="20"/>
          <w:lang w:val="en"/>
        </w:rPr>
        <w:t>Subdistrict</w:t>
      </w:r>
      <w:proofErr w:type="spellEnd"/>
      <w:r w:rsidRPr="006A6E9C">
        <w:rPr>
          <w:sz w:val="20"/>
          <w:szCs w:val="20"/>
          <w:lang w:val="en"/>
        </w:rPr>
        <w:t xml:space="preserve">, West Bandung Regency, the theory used in this study was the theory of Piaget and Brunner. Both theories are very relevant to the constructivism approach used in this </w:t>
      </w:r>
      <w:proofErr w:type="gramStart"/>
      <w:r w:rsidRPr="006A6E9C">
        <w:rPr>
          <w:sz w:val="20"/>
          <w:szCs w:val="20"/>
          <w:lang w:val="en"/>
        </w:rPr>
        <w:t>study,</w:t>
      </w:r>
      <w:proofErr w:type="gramEnd"/>
      <w:r w:rsidRPr="006A6E9C">
        <w:rPr>
          <w:sz w:val="20"/>
          <w:szCs w:val="20"/>
          <w:lang w:val="en"/>
        </w:rPr>
        <w:t xml:space="preserve"> the constructivism approach is an approach to teaching and learning that positions students as individuals who actively construct their own knowledge through experience from the surrounding environment. With the constructivism approach applied the teacher acts as a facilitator, motivator and mediator for students. Improved understanding and activity of students is shown by changes in scores and changes in the average score of students from the first cycle to the second cycle that is from 71.62 to 83.78. Besides that, an increase in student understanding and activity can also be seen from the average normalized gain of 0.36 for the first cycle to the second cycle. In addition to increased understanding, students also showed a positive response to the constructivism learning approach seen from the results of the questionnaire that most (75.67%) students gave positive responses</w:t>
      </w:r>
    </w:p>
    <w:p w:rsidR="00BE4131" w:rsidRPr="006A6E9C" w:rsidRDefault="00791891" w:rsidP="006A6E9C">
      <w:pPr>
        <w:spacing w:before="69"/>
        <w:ind w:left="116"/>
        <w:rPr>
          <w:sz w:val="20"/>
          <w:szCs w:val="20"/>
          <w:lang w:val="id-ID"/>
        </w:rPr>
      </w:pPr>
      <w:proofErr w:type="gramStart"/>
      <w:r w:rsidRPr="006A6E9C">
        <w:rPr>
          <w:sz w:val="20"/>
          <w:szCs w:val="20"/>
        </w:rPr>
        <w:t>Keywords :</w:t>
      </w:r>
      <w:proofErr w:type="gramEnd"/>
      <w:r w:rsidRPr="006A6E9C">
        <w:rPr>
          <w:sz w:val="20"/>
          <w:szCs w:val="20"/>
        </w:rPr>
        <w:t xml:space="preserve"> </w:t>
      </w:r>
      <w:r w:rsidR="006A6E9C" w:rsidRPr="006A6E9C">
        <w:rPr>
          <w:sz w:val="20"/>
          <w:szCs w:val="20"/>
          <w:lang w:val="en"/>
        </w:rPr>
        <w:t>Constructivism</w:t>
      </w:r>
      <w:r w:rsidR="006A6E9C" w:rsidRPr="006A6E9C">
        <w:rPr>
          <w:sz w:val="20"/>
          <w:szCs w:val="20"/>
          <w:lang w:val="id-ID"/>
        </w:rPr>
        <w:t xml:space="preserve"> </w:t>
      </w:r>
      <w:r w:rsidR="006A6E9C" w:rsidRPr="006A6E9C">
        <w:rPr>
          <w:sz w:val="20"/>
          <w:szCs w:val="20"/>
          <w:lang w:val="en"/>
        </w:rPr>
        <w:t xml:space="preserve">understanding, </w:t>
      </w:r>
      <w:r w:rsidR="006A6E9C" w:rsidRPr="006A6E9C">
        <w:rPr>
          <w:i/>
          <w:sz w:val="20"/>
          <w:szCs w:val="20"/>
          <w:lang w:val="en"/>
        </w:rPr>
        <w:t>integer operations</w:t>
      </w:r>
    </w:p>
    <w:p w:rsidR="00BE4131" w:rsidRPr="006A6E9C" w:rsidRDefault="00165960">
      <w:pPr>
        <w:pStyle w:val="Heading1"/>
        <w:spacing w:before="120"/>
        <w:rPr>
          <w:sz w:val="20"/>
          <w:szCs w:val="20"/>
        </w:rPr>
      </w:pPr>
      <w:proofErr w:type="spellStart"/>
      <w:r w:rsidRPr="006A6E9C">
        <w:rPr>
          <w:sz w:val="20"/>
          <w:szCs w:val="20"/>
        </w:rPr>
        <w:t>Abstrak</w:t>
      </w:r>
      <w:proofErr w:type="spellEnd"/>
    </w:p>
    <w:p w:rsidR="00BE4131" w:rsidRPr="006A6E9C" w:rsidRDefault="006A6E9C" w:rsidP="006A6E9C">
      <w:pPr>
        <w:spacing w:before="71"/>
        <w:ind w:left="116" w:right="110"/>
        <w:jc w:val="both"/>
        <w:rPr>
          <w:sz w:val="20"/>
          <w:szCs w:val="20"/>
          <w:lang w:val="id-ID"/>
        </w:rPr>
      </w:pPr>
      <w:proofErr w:type="spellStart"/>
      <w:proofErr w:type="gramStart"/>
      <w:r w:rsidRPr="006A6E9C">
        <w:rPr>
          <w:sz w:val="20"/>
          <w:szCs w:val="20"/>
        </w:rPr>
        <w:t>Permasalahan</w:t>
      </w:r>
      <w:proofErr w:type="spellEnd"/>
      <w:r w:rsidRPr="006A6E9C">
        <w:rPr>
          <w:sz w:val="20"/>
          <w:szCs w:val="20"/>
        </w:rPr>
        <w:t xml:space="preserve"> </w:t>
      </w:r>
      <w:proofErr w:type="spellStart"/>
      <w:r w:rsidRPr="006A6E9C">
        <w:rPr>
          <w:sz w:val="20"/>
          <w:szCs w:val="20"/>
        </w:rPr>
        <w:t>dalam</w:t>
      </w:r>
      <w:proofErr w:type="spellEnd"/>
      <w:r w:rsidRPr="006A6E9C">
        <w:rPr>
          <w:sz w:val="20"/>
          <w:szCs w:val="20"/>
        </w:rPr>
        <w:t xml:space="preserve"> </w:t>
      </w:r>
      <w:proofErr w:type="spellStart"/>
      <w:r w:rsidRPr="006A6E9C">
        <w:rPr>
          <w:sz w:val="20"/>
          <w:szCs w:val="20"/>
        </w:rPr>
        <w:t>penelitian</w:t>
      </w:r>
      <w:proofErr w:type="spellEnd"/>
      <w:r w:rsidRPr="006A6E9C">
        <w:rPr>
          <w:sz w:val="20"/>
          <w:szCs w:val="20"/>
        </w:rPr>
        <w:t xml:space="preserve"> </w:t>
      </w:r>
      <w:proofErr w:type="spellStart"/>
      <w:r w:rsidRPr="006A6E9C">
        <w:rPr>
          <w:sz w:val="20"/>
          <w:szCs w:val="20"/>
        </w:rPr>
        <w:t>ini</w:t>
      </w:r>
      <w:proofErr w:type="spellEnd"/>
      <w:r w:rsidRPr="006A6E9C">
        <w:rPr>
          <w:sz w:val="20"/>
          <w:szCs w:val="20"/>
        </w:rPr>
        <w:t xml:space="preserve"> </w:t>
      </w:r>
      <w:proofErr w:type="spellStart"/>
      <w:r w:rsidRPr="006A6E9C">
        <w:rPr>
          <w:sz w:val="20"/>
          <w:szCs w:val="20"/>
        </w:rPr>
        <w:t>adalah</w:t>
      </w:r>
      <w:proofErr w:type="spellEnd"/>
      <w:r w:rsidRPr="006A6E9C">
        <w:rPr>
          <w:sz w:val="20"/>
          <w:szCs w:val="20"/>
        </w:rPr>
        <w:t xml:space="preserve"> </w:t>
      </w:r>
      <w:proofErr w:type="spellStart"/>
      <w:r w:rsidRPr="006A6E9C">
        <w:rPr>
          <w:sz w:val="20"/>
          <w:szCs w:val="20"/>
        </w:rPr>
        <w:t>bagaimana</w:t>
      </w:r>
      <w:proofErr w:type="spellEnd"/>
      <w:r w:rsidRPr="006A6E9C">
        <w:rPr>
          <w:sz w:val="20"/>
          <w:szCs w:val="20"/>
        </w:rPr>
        <w:t xml:space="preserve"> </w:t>
      </w:r>
      <w:proofErr w:type="spellStart"/>
      <w:r w:rsidRPr="006A6E9C">
        <w:rPr>
          <w:sz w:val="20"/>
          <w:szCs w:val="20"/>
        </w:rPr>
        <w:t>pendekatan</w:t>
      </w:r>
      <w:proofErr w:type="spellEnd"/>
      <w:r w:rsidRPr="006A6E9C">
        <w:rPr>
          <w:sz w:val="20"/>
          <w:szCs w:val="20"/>
        </w:rPr>
        <w:t xml:space="preserve"> </w:t>
      </w:r>
      <w:proofErr w:type="spellStart"/>
      <w:r w:rsidRPr="006A6E9C">
        <w:rPr>
          <w:sz w:val="20"/>
          <w:szCs w:val="20"/>
        </w:rPr>
        <w:t>konstruktivisme</w:t>
      </w:r>
      <w:proofErr w:type="spellEnd"/>
      <w:r w:rsidRPr="006A6E9C">
        <w:rPr>
          <w:sz w:val="20"/>
          <w:szCs w:val="20"/>
        </w:rPr>
        <w:t xml:space="preserve"> </w:t>
      </w:r>
      <w:proofErr w:type="spellStart"/>
      <w:r w:rsidRPr="006A6E9C">
        <w:rPr>
          <w:sz w:val="20"/>
          <w:szCs w:val="20"/>
        </w:rPr>
        <w:t>dapat</w:t>
      </w:r>
      <w:proofErr w:type="spellEnd"/>
      <w:r w:rsidRPr="006A6E9C">
        <w:rPr>
          <w:sz w:val="20"/>
          <w:szCs w:val="20"/>
        </w:rPr>
        <w:t xml:space="preserve"> </w:t>
      </w:r>
      <w:proofErr w:type="spellStart"/>
      <w:r w:rsidRPr="006A6E9C">
        <w:rPr>
          <w:sz w:val="20"/>
          <w:szCs w:val="20"/>
        </w:rPr>
        <w:t>meningkatkan</w:t>
      </w:r>
      <w:proofErr w:type="spellEnd"/>
      <w:r w:rsidRPr="006A6E9C">
        <w:rPr>
          <w:sz w:val="20"/>
          <w:szCs w:val="20"/>
        </w:rPr>
        <w:t xml:space="preserve"> </w:t>
      </w:r>
      <w:proofErr w:type="spellStart"/>
      <w:r w:rsidRPr="006A6E9C">
        <w:rPr>
          <w:sz w:val="20"/>
          <w:szCs w:val="20"/>
        </w:rPr>
        <w:t>pemahaman</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pada</w:t>
      </w:r>
      <w:proofErr w:type="spellEnd"/>
      <w:r w:rsidRPr="006A6E9C">
        <w:rPr>
          <w:sz w:val="20"/>
          <w:szCs w:val="20"/>
        </w:rPr>
        <w:t xml:space="preserve"> </w:t>
      </w:r>
      <w:proofErr w:type="spellStart"/>
      <w:r w:rsidRPr="006A6E9C">
        <w:rPr>
          <w:sz w:val="20"/>
          <w:szCs w:val="20"/>
        </w:rPr>
        <w:t>operasi</w:t>
      </w:r>
      <w:proofErr w:type="spellEnd"/>
      <w:r w:rsidRPr="006A6E9C">
        <w:rPr>
          <w:sz w:val="20"/>
          <w:szCs w:val="20"/>
        </w:rPr>
        <w:t xml:space="preserve"> </w:t>
      </w:r>
      <w:proofErr w:type="spellStart"/>
      <w:r w:rsidRPr="006A6E9C">
        <w:rPr>
          <w:sz w:val="20"/>
          <w:szCs w:val="20"/>
        </w:rPr>
        <w:t>bilangan</w:t>
      </w:r>
      <w:proofErr w:type="spellEnd"/>
      <w:r w:rsidRPr="006A6E9C">
        <w:rPr>
          <w:sz w:val="20"/>
          <w:szCs w:val="20"/>
        </w:rPr>
        <w:t xml:space="preserve"> </w:t>
      </w:r>
      <w:proofErr w:type="spellStart"/>
      <w:r w:rsidRPr="006A6E9C">
        <w:rPr>
          <w:sz w:val="20"/>
          <w:szCs w:val="20"/>
        </w:rPr>
        <w:t>bulat</w:t>
      </w:r>
      <w:proofErr w:type="spellEnd"/>
      <w:r w:rsidRPr="006A6E9C">
        <w:rPr>
          <w:sz w:val="20"/>
          <w:szCs w:val="20"/>
        </w:rPr>
        <w:t>.</w:t>
      </w:r>
      <w:proofErr w:type="gramEnd"/>
      <w:r w:rsidRPr="006A6E9C">
        <w:rPr>
          <w:sz w:val="20"/>
          <w:szCs w:val="20"/>
        </w:rPr>
        <w:t xml:space="preserve"> </w:t>
      </w:r>
      <w:proofErr w:type="spellStart"/>
      <w:r w:rsidRPr="006A6E9C">
        <w:rPr>
          <w:sz w:val="20"/>
          <w:szCs w:val="20"/>
        </w:rPr>
        <w:t>Metodologi</w:t>
      </w:r>
      <w:proofErr w:type="spellEnd"/>
      <w:r w:rsidRPr="006A6E9C">
        <w:rPr>
          <w:sz w:val="20"/>
          <w:szCs w:val="20"/>
        </w:rPr>
        <w:t xml:space="preserve"> yang </w:t>
      </w:r>
      <w:proofErr w:type="spellStart"/>
      <w:r w:rsidRPr="006A6E9C">
        <w:rPr>
          <w:sz w:val="20"/>
          <w:szCs w:val="20"/>
        </w:rPr>
        <w:t>digunakan</w:t>
      </w:r>
      <w:proofErr w:type="spellEnd"/>
      <w:r w:rsidRPr="006A6E9C">
        <w:rPr>
          <w:sz w:val="20"/>
          <w:szCs w:val="20"/>
        </w:rPr>
        <w:t xml:space="preserve"> </w:t>
      </w:r>
      <w:proofErr w:type="spellStart"/>
      <w:r w:rsidRPr="006A6E9C">
        <w:rPr>
          <w:sz w:val="20"/>
          <w:szCs w:val="20"/>
        </w:rPr>
        <w:t>dalam</w:t>
      </w:r>
      <w:proofErr w:type="spellEnd"/>
      <w:r w:rsidRPr="006A6E9C">
        <w:rPr>
          <w:sz w:val="20"/>
          <w:szCs w:val="20"/>
        </w:rPr>
        <w:t xml:space="preserve"> </w:t>
      </w:r>
      <w:proofErr w:type="spellStart"/>
      <w:r w:rsidRPr="006A6E9C">
        <w:rPr>
          <w:sz w:val="20"/>
          <w:szCs w:val="20"/>
        </w:rPr>
        <w:t>penelitian</w:t>
      </w:r>
      <w:proofErr w:type="spellEnd"/>
      <w:r w:rsidRPr="006A6E9C">
        <w:rPr>
          <w:sz w:val="20"/>
          <w:szCs w:val="20"/>
        </w:rPr>
        <w:t xml:space="preserve"> </w:t>
      </w:r>
      <w:proofErr w:type="spellStart"/>
      <w:r w:rsidRPr="006A6E9C">
        <w:rPr>
          <w:sz w:val="20"/>
          <w:szCs w:val="20"/>
        </w:rPr>
        <w:t>ini</w:t>
      </w:r>
      <w:proofErr w:type="spellEnd"/>
      <w:r w:rsidRPr="006A6E9C">
        <w:rPr>
          <w:sz w:val="20"/>
          <w:szCs w:val="20"/>
        </w:rPr>
        <w:t xml:space="preserve"> </w:t>
      </w:r>
      <w:proofErr w:type="spellStart"/>
      <w:r w:rsidRPr="006A6E9C">
        <w:rPr>
          <w:sz w:val="20"/>
          <w:szCs w:val="20"/>
        </w:rPr>
        <w:t>adalah</w:t>
      </w:r>
      <w:proofErr w:type="spellEnd"/>
      <w:r w:rsidRPr="006A6E9C">
        <w:rPr>
          <w:sz w:val="20"/>
          <w:szCs w:val="20"/>
        </w:rPr>
        <w:t xml:space="preserve"> </w:t>
      </w:r>
      <w:proofErr w:type="spellStart"/>
      <w:r w:rsidRPr="006A6E9C">
        <w:rPr>
          <w:sz w:val="20"/>
          <w:szCs w:val="20"/>
        </w:rPr>
        <w:t>Metode</w:t>
      </w:r>
      <w:proofErr w:type="spellEnd"/>
      <w:r w:rsidRPr="006A6E9C">
        <w:rPr>
          <w:sz w:val="20"/>
          <w:szCs w:val="20"/>
        </w:rPr>
        <w:t xml:space="preserve"> </w:t>
      </w:r>
      <w:proofErr w:type="spellStart"/>
      <w:r w:rsidRPr="006A6E9C">
        <w:rPr>
          <w:sz w:val="20"/>
          <w:szCs w:val="20"/>
        </w:rPr>
        <w:t>Penelitian</w:t>
      </w:r>
      <w:proofErr w:type="spellEnd"/>
      <w:r w:rsidRPr="006A6E9C">
        <w:rPr>
          <w:sz w:val="20"/>
          <w:szCs w:val="20"/>
        </w:rPr>
        <w:t xml:space="preserve"> </w:t>
      </w:r>
      <w:proofErr w:type="spellStart"/>
      <w:r w:rsidRPr="006A6E9C">
        <w:rPr>
          <w:sz w:val="20"/>
          <w:szCs w:val="20"/>
        </w:rPr>
        <w:t>Tindakan</w:t>
      </w:r>
      <w:proofErr w:type="spellEnd"/>
      <w:r w:rsidRPr="006A6E9C">
        <w:rPr>
          <w:sz w:val="20"/>
          <w:szCs w:val="20"/>
        </w:rPr>
        <w:t xml:space="preserve"> </w:t>
      </w:r>
      <w:proofErr w:type="spellStart"/>
      <w:r w:rsidRPr="006A6E9C">
        <w:rPr>
          <w:sz w:val="20"/>
          <w:szCs w:val="20"/>
        </w:rPr>
        <w:t>Kelas</w:t>
      </w:r>
      <w:proofErr w:type="spellEnd"/>
      <w:r w:rsidRPr="006A6E9C">
        <w:rPr>
          <w:sz w:val="20"/>
          <w:szCs w:val="20"/>
        </w:rPr>
        <w:t xml:space="preserve"> (PTK) </w:t>
      </w:r>
      <w:proofErr w:type="spellStart"/>
      <w:r w:rsidRPr="006A6E9C">
        <w:rPr>
          <w:sz w:val="20"/>
          <w:szCs w:val="20"/>
        </w:rPr>
        <w:t>menggunakan</w:t>
      </w:r>
      <w:proofErr w:type="spellEnd"/>
      <w:r w:rsidRPr="006A6E9C">
        <w:rPr>
          <w:sz w:val="20"/>
          <w:szCs w:val="20"/>
        </w:rPr>
        <w:t xml:space="preserve"> model </w:t>
      </w:r>
      <w:proofErr w:type="spellStart"/>
      <w:r w:rsidRPr="006A6E9C">
        <w:rPr>
          <w:sz w:val="20"/>
          <w:szCs w:val="20"/>
        </w:rPr>
        <w:t>Kemis</w:t>
      </w:r>
      <w:proofErr w:type="spellEnd"/>
      <w:r w:rsidRPr="006A6E9C">
        <w:rPr>
          <w:sz w:val="20"/>
          <w:szCs w:val="20"/>
        </w:rPr>
        <w:t xml:space="preserve"> and Mc. Taggart </w:t>
      </w:r>
      <w:proofErr w:type="spellStart"/>
      <w:r w:rsidRPr="006A6E9C">
        <w:rPr>
          <w:sz w:val="20"/>
          <w:szCs w:val="20"/>
        </w:rPr>
        <w:t>yaitu</w:t>
      </w:r>
      <w:proofErr w:type="spellEnd"/>
      <w:r w:rsidRPr="006A6E9C">
        <w:rPr>
          <w:sz w:val="20"/>
          <w:szCs w:val="20"/>
        </w:rPr>
        <w:t xml:space="preserve">: </w:t>
      </w:r>
      <w:proofErr w:type="spellStart"/>
      <w:r w:rsidRPr="006A6E9C">
        <w:rPr>
          <w:sz w:val="20"/>
          <w:szCs w:val="20"/>
        </w:rPr>
        <w:t>perencanaan</w:t>
      </w:r>
      <w:proofErr w:type="spellEnd"/>
      <w:r w:rsidRPr="006A6E9C">
        <w:rPr>
          <w:sz w:val="20"/>
          <w:szCs w:val="20"/>
        </w:rPr>
        <w:t>, (</w:t>
      </w:r>
      <w:r w:rsidRPr="006A6E9C">
        <w:rPr>
          <w:i/>
          <w:sz w:val="20"/>
          <w:szCs w:val="20"/>
        </w:rPr>
        <w:t>planning</w:t>
      </w:r>
      <w:r w:rsidRPr="006A6E9C">
        <w:rPr>
          <w:sz w:val="20"/>
          <w:szCs w:val="20"/>
        </w:rPr>
        <w:t xml:space="preserve">), </w:t>
      </w:r>
      <w:proofErr w:type="spellStart"/>
      <w:r w:rsidRPr="006A6E9C">
        <w:rPr>
          <w:sz w:val="20"/>
          <w:szCs w:val="20"/>
        </w:rPr>
        <w:t>pelaksanaan</w:t>
      </w:r>
      <w:proofErr w:type="spellEnd"/>
      <w:r w:rsidRPr="006A6E9C">
        <w:rPr>
          <w:sz w:val="20"/>
          <w:szCs w:val="20"/>
        </w:rPr>
        <w:t xml:space="preserve"> </w:t>
      </w:r>
      <w:proofErr w:type="spellStart"/>
      <w:r w:rsidRPr="006A6E9C">
        <w:rPr>
          <w:sz w:val="20"/>
          <w:szCs w:val="20"/>
        </w:rPr>
        <w:t>tindakan</w:t>
      </w:r>
      <w:proofErr w:type="spellEnd"/>
      <w:r w:rsidRPr="006A6E9C">
        <w:rPr>
          <w:sz w:val="20"/>
          <w:szCs w:val="20"/>
        </w:rPr>
        <w:t xml:space="preserve"> (</w:t>
      </w:r>
      <w:r w:rsidRPr="006A6E9C">
        <w:rPr>
          <w:i/>
          <w:sz w:val="20"/>
          <w:szCs w:val="20"/>
        </w:rPr>
        <w:t>action</w:t>
      </w:r>
      <w:r w:rsidRPr="006A6E9C">
        <w:rPr>
          <w:sz w:val="20"/>
          <w:szCs w:val="20"/>
        </w:rPr>
        <w:t xml:space="preserve">), </w:t>
      </w:r>
      <w:proofErr w:type="spellStart"/>
      <w:r w:rsidRPr="006A6E9C">
        <w:rPr>
          <w:sz w:val="20"/>
          <w:szCs w:val="20"/>
        </w:rPr>
        <w:t>observasi</w:t>
      </w:r>
      <w:proofErr w:type="spellEnd"/>
      <w:r w:rsidRPr="006A6E9C">
        <w:rPr>
          <w:sz w:val="20"/>
          <w:szCs w:val="20"/>
        </w:rPr>
        <w:t xml:space="preserve"> (</w:t>
      </w:r>
      <w:r w:rsidRPr="006A6E9C">
        <w:rPr>
          <w:i/>
          <w:sz w:val="20"/>
          <w:szCs w:val="20"/>
        </w:rPr>
        <w:t>observation</w:t>
      </w:r>
      <w:r w:rsidRPr="006A6E9C">
        <w:rPr>
          <w:sz w:val="20"/>
          <w:szCs w:val="20"/>
        </w:rPr>
        <w:t xml:space="preserve">) </w:t>
      </w:r>
      <w:proofErr w:type="spellStart"/>
      <w:r w:rsidRPr="006A6E9C">
        <w:rPr>
          <w:sz w:val="20"/>
          <w:szCs w:val="20"/>
        </w:rPr>
        <w:t>dan</w:t>
      </w:r>
      <w:proofErr w:type="spellEnd"/>
      <w:r w:rsidRPr="006A6E9C">
        <w:rPr>
          <w:sz w:val="20"/>
          <w:szCs w:val="20"/>
        </w:rPr>
        <w:t xml:space="preserve"> </w:t>
      </w:r>
      <w:proofErr w:type="spellStart"/>
      <w:r w:rsidRPr="006A6E9C">
        <w:rPr>
          <w:sz w:val="20"/>
          <w:szCs w:val="20"/>
        </w:rPr>
        <w:t>refleksi</w:t>
      </w:r>
      <w:proofErr w:type="spellEnd"/>
      <w:r w:rsidRPr="006A6E9C">
        <w:rPr>
          <w:sz w:val="20"/>
          <w:szCs w:val="20"/>
        </w:rPr>
        <w:t xml:space="preserve"> (</w:t>
      </w:r>
      <w:r w:rsidRPr="006A6E9C">
        <w:rPr>
          <w:i/>
          <w:sz w:val="20"/>
          <w:szCs w:val="20"/>
        </w:rPr>
        <w:t>reflection</w:t>
      </w:r>
      <w:r w:rsidRPr="006A6E9C">
        <w:rPr>
          <w:sz w:val="20"/>
          <w:szCs w:val="20"/>
        </w:rPr>
        <w:t xml:space="preserve">). </w:t>
      </w:r>
      <w:proofErr w:type="gramStart"/>
      <w:r w:rsidRPr="006A6E9C">
        <w:rPr>
          <w:sz w:val="20"/>
          <w:szCs w:val="20"/>
        </w:rPr>
        <w:t xml:space="preserve">PTK </w:t>
      </w:r>
      <w:proofErr w:type="spellStart"/>
      <w:r w:rsidRPr="006A6E9C">
        <w:rPr>
          <w:sz w:val="20"/>
          <w:szCs w:val="20"/>
        </w:rPr>
        <w:t>ini</w:t>
      </w:r>
      <w:proofErr w:type="spellEnd"/>
      <w:r w:rsidRPr="006A6E9C">
        <w:rPr>
          <w:sz w:val="20"/>
          <w:szCs w:val="20"/>
        </w:rPr>
        <w:t xml:space="preserve"> </w:t>
      </w:r>
      <w:proofErr w:type="spellStart"/>
      <w:r w:rsidRPr="006A6E9C">
        <w:rPr>
          <w:sz w:val="20"/>
          <w:szCs w:val="20"/>
        </w:rPr>
        <w:t>digunakan</w:t>
      </w:r>
      <w:proofErr w:type="spellEnd"/>
      <w:r w:rsidRPr="006A6E9C">
        <w:rPr>
          <w:sz w:val="20"/>
          <w:szCs w:val="20"/>
        </w:rPr>
        <w:t xml:space="preserve"> </w:t>
      </w:r>
      <w:proofErr w:type="spellStart"/>
      <w:r w:rsidRPr="006A6E9C">
        <w:rPr>
          <w:sz w:val="20"/>
          <w:szCs w:val="20"/>
        </w:rPr>
        <w:t>melalui</w:t>
      </w:r>
      <w:proofErr w:type="spellEnd"/>
      <w:r w:rsidRPr="006A6E9C">
        <w:rPr>
          <w:sz w:val="20"/>
          <w:szCs w:val="20"/>
        </w:rPr>
        <w:t xml:space="preserve"> 2 </w:t>
      </w:r>
      <w:proofErr w:type="spellStart"/>
      <w:r w:rsidRPr="006A6E9C">
        <w:rPr>
          <w:sz w:val="20"/>
          <w:szCs w:val="20"/>
        </w:rPr>
        <w:t>siklus</w:t>
      </w:r>
      <w:proofErr w:type="spellEnd"/>
      <w:r w:rsidRPr="006A6E9C">
        <w:rPr>
          <w:sz w:val="20"/>
          <w:szCs w:val="20"/>
        </w:rPr>
        <w:t xml:space="preserve"> </w:t>
      </w:r>
      <w:proofErr w:type="spellStart"/>
      <w:r w:rsidRPr="006A6E9C">
        <w:rPr>
          <w:sz w:val="20"/>
          <w:szCs w:val="20"/>
        </w:rPr>
        <w:t>dan</w:t>
      </w:r>
      <w:proofErr w:type="spellEnd"/>
      <w:r w:rsidRPr="006A6E9C">
        <w:rPr>
          <w:sz w:val="20"/>
          <w:szCs w:val="20"/>
        </w:rPr>
        <w:t xml:space="preserve"> 4 </w:t>
      </w:r>
      <w:proofErr w:type="spellStart"/>
      <w:r w:rsidRPr="006A6E9C">
        <w:rPr>
          <w:sz w:val="20"/>
          <w:szCs w:val="20"/>
        </w:rPr>
        <w:t>tindakan</w:t>
      </w:r>
      <w:proofErr w:type="spellEnd"/>
      <w:r w:rsidRPr="006A6E9C">
        <w:rPr>
          <w:sz w:val="20"/>
          <w:szCs w:val="20"/>
        </w:rPr>
        <w:t>.</w:t>
      </w:r>
      <w:proofErr w:type="gramEnd"/>
      <w:r w:rsidRPr="006A6E9C">
        <w:rPr>
          <w:sz w:val="20"/>
          <w:szCs w:val="20"/>
        </w:rPr>
        <w:t xml:space="preserve"> </w:t>
      </w:r>
      <w:proofErr w:type="spellStart"/>
      <w:proofErr w:type="gramStart"/>
      <w:r w:rsidRPr="006A6E9C">
        <w:rPr>
          <w:sz w:val="20"/>
          <w:szCs w:val="20"/>
        </w:rPr>
        <w:t>Subjek</w:t>
      </w:r>
      <w:proofErr w:type="spellEnd"/>
      <w:r w:rsidRPr="006A6E9C">
        <w:rPr>
          <w:sz w:val="20"/>
          <w:szCs w:val="20"/>
        </w:rPr>
        <w:t xml:space="preserve"> </w:t>
      </w:r>
      <w:proofErr w:type="spellStart"/>
      <w:r w:rsidRPr="006A6E9C">
        <w:rPr>
          <w:sz w:val="20"/>
          <w:szCs w:val="20"/>
        </w:rPr>
        <w:t>penelitian</w:t>
      </w:r>
      <w:proofErr w:type="spellEnd"/>
      <w:r w:rsidRPr="006A6E9C">
        <w:rPr>
          <w:sz w:val="20"/>
          <w:szCs w:val="20"/>
        </w:rPr>
        <w:t xml:space="preserve"> </w:t>
      </w:r>
      <w:proofErr w:type="spellStart"/>
      <w:r w:rsidRPr="006A6E9C">
        <w:rPr>
          <w:sz w:val="20"/>
          <w:szCs w:val="20"/>
        </w:rPr>
        <w:t>adalah</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kelas</w:t>
      </w:r>
      <w:proofErr w:type="spellEnd"/>
      <w:r w:rsidRPr="006A6E9C">
        <w:rPr>
          <w:sz w:val="20"/>
          <w:szCs w:val="20"/>
        </w:rPr>
        <w:t xml:space="preserve"> IV SDN 4 </w:t>
      </w:r>
      <w:proofErr w:type="spellStart"/>
      <w:r w:rsidRPr="006A6E9C">
        <w:rPr>
          <w:sz w:val="20"/>
          <w:szCs w:val="20"/>
        </w:rPr>
        <w:t>Galanggang</w:t>
      </w:r>
      <w:proofErr w:type="spellEnd"/>
      <w:r w:rsidRPr="006A6E9C">
        <w:rPr>
          <w:sz w:val="20"/>
          <w:szCs w:val="20"/>
        </w:rPr>
        <w:t xml:space="preserve"> </w:t>
      </w:r>
      <w:proofErr w:type="spellStart"/>
      <w:r w:rsidRPr="006A6E9C">
        <w:rPr>
          <w:sz w:val="20"/>
          <w:szCs w:val="20"/>
        </w:rPr>
        <w:t>Kecamatan</w:t>
      </w:r>
      <w:proofErr w:type="spellEnd"/>
      <w:r w:rsidRPr="006A6E9C">
        <w:rPr>
          <w:sz w:val="20"/>
          <w:szCs w:val="20"/>
        </w:rPr>
        <w:t xml:space="preserve"> </w:t>
      </w:r>
      <w:proofErr w:type="spellStart"/>
      <w:r w:rsidRPr="006A6E9C">
        <w:rPr>
          <w:sz w:val="20"/>
          <w:szCs w:val="20"/>
        </w:rPr>
        <w:t>Batujajar</w:t>
      </w:r>
      <w:proofErr w:type="spellEnd"/>
      <w:r w:rsidRPr="006A6E9C">
        <w:rPr>
          <w:sz w:val="20"/>
          <w:szCs w:val="20"/>
        </w:rPr>
        <w:t xml:space="preserve"> </w:t>
      </w:r>
      <w:proofErr w:type="spellStart"/>
      <w:r w:rsidRPr="006A6E9C">
        <w:rPr>
          <w:sz w:val="20"/>
          <w:szCs w:val="20"/>
        </w:rPr>
        <w:t>Kabupaten</w:t>
      </w:r>
      <w:proofErr w:type="spellEnd"/>
      <w:r w:rsidRPr="006A6E9C">
        <w:rPr>
          <w:sz w:val="20"/>
          <w:szCs w:val="20"/>
        </w:rPr>
        <w:t xml:space="preserve"> Bandung Barat, </w:t>
      </w:r>
      <w:proofErr w:type="spellStart"/>
      <w:r w:rsidRPr="006A6E9C">
        <w:rPr>
          <w:sz w:val="20"/>
          <w:szCs w:val="20"/>
        </w:rPr>
        <w:t>teori</w:t>
      </w:r>
      <w:proofErr w:type="spellEnd"/>
      <w:r w:rsidRPr="006A6E9C">
        <w:rPr>
          <w:sz w:val="20"/>
          <w:szCs w:val="20"/>
        </w:rPr>
        <w:t xml:space="preserve"> yang </w:t>
      </w:r>
      <w:proofErr w:type="spellStart"/>
      <w:r w:rsidRPr="006A6E9C">
        <w:rPr>
          <w:sz w:val="20"/>
          <w:szCs w:val="20"/>
        </w:rPr>
        <w:t>digunakan</w:t>
      </w:r>
      <w:proofErr w:type="spellEnd"/>
      <w:r w:rsidRPr="006A6E9C">
        <w:rPr>
          <w:sz w:val="20"/>
          <w:szCs w:val="20"/>
        </w:rPr>
        <w:t xml:space="preserve"> </w:t>
      </w:r>
      <w:proofErr w:type="spellStart"/>
      <w:r w:rsidRPr="006A6E9C">
        <w:rPr>
          <w:sz w:val="20"/>
          <w:szCs w:val="20"/>
        </w:rPr>
        <w:t>dalam</w:t>
      </w:r>
      <w:proofErr w:type="spellEnd"/>
      <w:r w:rsidRPr="006A6E9C">
        <w:rPr>
          <w:sz w:val="20"/>
          <w:szCs w:val="20"/>
        </w:rPr>
        <w:t xml:space="preserve"> </w:t>
      </w:r>
      <w:proofErr w:type="spellStart"/>
      <w:r w:rsidRPr="006A6E9C">
        <w:rPr>
          <w:sz w:val="20"/>
          <w:szCs w:val="20"/>
        </w:rPr>
        <w:t>penelitian</w:t>
      </w:r>
      <w:proofErr w:type="spellEnd"/>
      <w:r w:rsidRPr="006A6E9C">
        <w:rPr>
          <w:sz w:val="20"/>
          <w:szCs w:val="20"/>
        </w:rPr>
        <w:t xml:space="preserve"> </w:t>
      </w:r>
      <w:proofErr w:type="spellStart"/>
      <w:r w:rsidRPr="006A6E9C">
        <w:rPr>
          <w:sz w:val="20"/>
          <w:szCs w:val="20"/>
        </w:rPr>
        <w:t>ini</w:t>
      </w:r>
      <w:proofErr w:type="spellEnd"/>
      <w:r w:rsidRPr="006A6E9C">
        <w:rPr>
          <w:sz w:val="20"/>
          <w:szCs w:val="20"/>
        </w:rPr>
        <w:t xml:space="preserve"> </w:t>
      </w:r>
      <w:proofErr w:type="spellStart"/>
      <w:r w:rsidRPr="006A6E9C">
        <w:rPr>
          <w:sz w:val="20"/>
          <w:szCs w:val="20"/>
        </w:rPr>
        <w:t>adalah</w:t>
      </w:r>
      <w:proofErr w:type="spellEnd"/>
      <w:r w:rsidRPr="006A6E9C">
        <w:rPr>
          <w:sz w:val="20"/>
          <w:szCs w:val="20"/>
        </w:rPr>
        <w:t xml:space="preserve"> </w:t>
      </w:r>
      <w:proofErr w:type="spellStart"/>
      <w:r w:rsidRPr="006A6E9C">
        <w:rPr>
          <w:sz w:val="20"/>
          <w:szCs w:val="20"/>
        </w:rPr>
        <w:t>teori</w:t>
      </w:r>
      <w:proofErr w:type="spellEnd"/>
      <w:r w:rsidRPr="006A6E9C">
        <w:rPr>
          <w:sz w:val="20"/>
          <w:szCs w:val="20"/>
        </w:rPr>
        <w:t xml:space="preserve"> Piaget </w:t>
      </w:r>
      <w:proofErr w:type="spellStart"/>
      <w:r w:rsidRPr="006A6E9C">
        <w:rPr>
          <w:sz w:val="20"/>
          <w:szCs w:val="20"/>
        </w:rPr>
        <w:t>dan</w:t>
      </w:r>
      <w:proofErr w:type="spellEnd"/>
      <w:r w:rsidRPr="006A6E9C">
        <w:rPr>
          <w:sz w:val="20"/>
          <w:szCs w:val="20"/>
        </w:rPr>
        <w:t xml:space="preserve"> Brunner.</w:t>
      </w:r>
      <w:proofErr w:type="gramEnd"/>
      <w:r w:rsidRPr="006A6E9C">
        <w:rPr>
          <w:sz w:val="20"/>
          <w:szCs w:val="20"/>
        </w:rPr>
        <w:t xml:space="preserve"> </w:t>
      </w:r>
      <w:proofErr w:type="spellStart"/>
      <w:proofErr w:type="gramStart"/>
      <w:r w:rsidRPr="006A6E9C">
        <w:rPr>
          <w:sz w:val="20"/>
          <w:szCs w:val="20"/>
        </w:rPr>
        <w:t>Kedua</w:t>
      </w:r>
      <w:proofErr w:type="spellEnd"/>
      <w:r w:rsidRPr="006A6E9C">
        <w:rPr>
          <w:sz w:val="20"/>
          <w:szCs w:val="20"/>
        </w:rPr>
        <w:t xml:space="preserve"> </w:t>
      </w:r>
      <w:proofErr w:type="spellStart"/>
      <w:r w:rsidRPr="006A6E9C">
        <w:rPr>
          <w:sz w:val="20"/>
          <w:szCs w:val="20"/>
        </w:rPr>
        <w:t>teori</w:t>
      </w:r>
      <w:proofErr w:type="spellEnd"/>
      <w:r w:rsidRPr="006A6E9C">
        <w:rPr>
          <w:sz w:val="20"/>
          <w:szCs w:val="20"/>
        </w:rPr>
        <w:t xml:space="preserve"> </w:t>
      </w:r>
      <w:proofErr w:type="spellStart"/>
      <w:r w:rsidRPr="006A6E9C">
        <w:rPr>
          <w:sz w:val="20"/>
          <w:szCs w:val="20"/>
        </w:rPr>
        <w:t>tersebut</w:t>
      </w:r>
      <w:proofErr w:type="spellEnd"/>
      <w:r w:rsidRPr="006A6E9C">
        <w:rPr>
          <w:sz w:val="20"/>
          <w:szCs w:val="20"/>
        </w:rPr>
        <w:t xml:space="preserve"> </w:t>
      </w:r>
      <w:proofErr w:type="spellStart"/>
      <w:r w:rsidRPr="006A6E9C">
        <w:rPr>
          <w:sz w:val="20"/>
          <w:szCs w:val="20"/>
        </w:rPr>
        <w:t>sangat</w:t>
      </w:r>
      <w:proofErr w:type="spellEnd"/>
      <w:r w:rsidRPr="006A6E9C">
        <w:rPr>
          <w:sz w:val="20"/>
          <w:szCs w:val="20"/>
        </w:rPr>
        <w:t xml:space="preserve"> </w:t>
      </w:r>
      <w:proofErr w:type="spellStart"/>
      <w:r w:rsidRPr="006A6E9C">
        <w:rPr>
          <w:sz w:val="20"/>
          <w:szCs w:val="20"/>
        </w:rPr>
        <w:t>relevan</w:t>
      </w:r>
      <w:proofErr w:type="spellEnd"/>
      <w:r w:rsidRPr="006A6E9C">
        <w:rPr>
          <w:sz w:val="20"/>
          <w:szCs w:val="20"/>
        </w:rPr>
        <w:t xml:space="preserve"> </w:t>
      </w:r>
      <w:proofErr w:type="spellStart"/>
      <w:r w:rsidRPr="006A6E9C">
        <w:rPr>
          <w:sz w:val="20"/>
          <w:szCs w:val="20"/>
        </w:rPr>
        <w:t>dengan</w:t>
      </w:r>
      <w:proofErr w:type="spellEnd"/>
      <w:r w:rsidRPr="006A6E9C">
        <w:rPr>
          <w:sz w:val="20"/>
          <w:szCs w:val="20"/>
        </w:rPr>
        <w:t xml:space="preserve"> </w:t>
      </w:r>
      <w:proofErr w:type="spellStart"/>
      <w:r w:rsidRPr="006A6E9C">
        <w:rPr>
          <w:sz w:val="20"/>
          <w:szCs w:val="20"/>
        </w:rPr>
        <w:t>pendekatan</w:t>
      </w:r>
      <w:proofErr w:type="spellEnd"/>
      <w:r w:rsidRPr="006A6E9C">
        <w:rPr>
          <w:sz w:val="20"/>
          <w:szCs w:val="20"/>
        </w:rPr>
        <w:t xml:space="preserve"> </w:t>
      </w:r>
      <w:proofErr w:type="spellStart"/>
      <w:r w:rsidRPr="006A6E9C">
        <w:rPr>
          <w:sz w:val="20"/>
          <w:szCs w:val="20"/>
        </w:rPr>
        <w:t>konstruktivisme</w:t>
      </w:r>
      <w:proofErr w:type="spellEnd"/>
      <w:r w:rsidRPr="006A6E9C">
        <w:rPr>
          <w:sz w:val="20"/>
          <w:szCs w:val="20"/>
        </w:rPr>
        <w:t xml:space="preserve"> yang </w:t>
      </w:r>
      <w:proofErr w:type="spellStart"/>
      <w:r w:rsidRPr="006A6E9C">
        <w:rPr>
          <w:sz w:val="20"/>
          <w:szCs w:val="20"/>
        </w:rPr>
        <w:t>digunakan</w:t>
      </w:r>
      <w:proofErr w:type="spellEnd"/>
      <w:r w:rsidRPr="006A6E9C">
        <w:rPr>
          <w:sz w:val="20"/>
          <w:szCs w:val="20"/>
        </w:rPr>
        <w:t xml:space="preserve"> </w:t>
      </w:r>
      <w:proofErr w:type="spellStart"/>
      <w:r w:rsidRPr="006A6E9C">
        <w:rPr>
          <w:sz w:val="20"/>
          <w:szCs w:val="20"/>
        </w:rPr>
        <w:t>dalam</w:t>
      </w:r>
      <w:proofErr w:type="spellEnd"/>
      <w:r w:rsidRPr="006A6E9C">
        <w:rPr>
          <w:sz w:val="20"/>
          <w:szCs w:val="20"/>
        </w:rPr>
        <w:t xml:space="preserve"> </w:t>
      </w:r>
      <w:proofErr w:type="spellStart"/>
      <w:r w:rsidRPr="006A6E9C">
        <w:rPr>
          <w:sz w:val="20"/>
          <w:szCs w:val="20"/>
        </w:rPr>
        <w:t>penelitian</w:t>
      </w:r>
      <w:proofErr w:type="spellEnd"/>
      <w:r w:rsidRPr="006A6E9C">
        <w:rPr>
          <w:sz w:val="20"/>
          <w:szCs w:val="20"/>
        </w:rPr>
        <w:t xml:space="preserve"> </w:t>
      </w:r>
      <w:proofErr w:type="spellStart"/>
      <w:r w:rsidRPr="006A6E9C">
        <w:rPr>
          <w:sz w:val="20"/>
          <w:szCs w:val="20"/>
        </w:rPr>
        <w:t>ini</w:t>
      </w:r>
      <w:proofErr w:type="spellEnd"/>
      <w:r w:rsidRPr="006A6E9C">
        <w:rPr>
          <w:sz w:val="20"/>
          <w:szCs w:val="20"/>
        </w:rPr>
        <w:t xml:space="preserve">, </w:t>
      </w:r>
      <w:proofErr w:type="spellStart"/>
      <w:r w:rsidRPr="006A6E9C">
        <w:rPr>
          <w:sz w:val="20"/>
          <w:szCs w:val="20"/>
        </w:rPr>
        <w:t>pendekatan</w:t>
      </w:r>
      <w:proofErr w:type="spellEnd"/>
      <w:r w:rsidRPr="006A6E9C">
        <w:rPr>
          <w:sz w:val="20"/>
          <w:szCs w:val="20"/>
        </w:rPr>
        <w:t xml:space="preserve"> </w:t>
      </w:r>
      <w:proofErr w:type="spellStart"/>
      <w:r w:rsidRPr="006A6E9C">
        <w:rPr>
          <w:sz w:val="20"/>
          <w:szCs w:val="20"/>
        </w:rPr>
        <w:t>konstruktivisme</w:t>
      </w:r>
      <w:proofErr w:type="spellEnd"/>
      <w:r w:rsidRPr="006A6E9C">
        <w:rPr>
          <w:sz w:val="20"/>
          <w:szCs w:val="20"/>
        </w:rPr>
        <w:t xml:space="preserve"> </w:t>
      </w:r>
      <w:proofErr w:type="spellStart"/>
      <w:r w:rsidRPr="006A6E9C">
        <w:rPr>
          <w:sz w:val="20"/>
          <w:szCs w:val="20"/>
        </w:rPr>
        <w:t>adalah</w:t>
      </w:r>
      <w:proofErr w:type="spellEnd"/>
      <w:r w:rsidRPr="006A6E9C">
        <w:rPr>
          <w:sz w:val="20"/>
          <w:szCs w:val="20"/>
        </w:rPr>
        <w:t xml:space="preserve"> </w:t>
      </w:r>
      <w:proofErr w:type="spellStart"/>
      <w:r w:rsidRPr="006A6E9C">
        <w:rPr>
          <w:sz w:val="20"/>
          <w:szCs w:val="20"/>
        </w:rPr>
        <w:t>pendekatan</w:t>
      </w:r>
      <w:proofErr w:type="spellEnd"/>
      <w:r w:rsidRPr="006A6E9C">
        <w:rPr>
          <w:sz w:val="20"/>
          <w:szCs w:val="20"/>
        </w:rPr>
        <w:t xml:space="preserve"> </w:t>
      </w:r>
      <w:proofErr w:type="spellStart"/>
      <w:r w:rsidRPr="006A6E9C">
        <w:rPr>
          <w:sz w:val="20"/>
          <w:szCs w:val="20"/>
        </w:rPr>
        <w:t>belajar</w:t>
      </w:r>
      <w:proofErr w:type="spellEnd"/>
      <w:r w:rsidRPr="006A6E9C">
        <w:rPr>
          <w:sz w:val="20"/>
          <w:szCs w:val="20"/>
        </w:rPr>
        <w:t xml:space="preserve"> </w:t>
      </w:r>
      <w:proofErr w:type="spellStart"/>
      <w:r w:rsidRPr="006A6E9C">
        <w:rPr>
          <w:sz w:val="20"/>
          <w:szCs w:val="20"/>
        </w:rPr>
        <w:t>mengajar</w:t>
      </w:r>
      <w:proofErr w:type="spellEnd"/>
      <w:r w:rsidRPr="006A6E9C">
        <w:rPr>
          <w:sz w:val="20"/>
          <w:szCs w:val="20"/>
        </w:rPr>
        <w:t xml:space="preserve"> yang </w:t>
      </w:r>
      <w:proofErr w:type="spellStart"/>
      <w:r w:rsidRPr="006A6E9C">
        <w:rPr>
          <w:sz w:val="20"/>
          <w:szCs w:val="20"/>
        </w:rPr>
        <w:t>memposisikan</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sebagai</w:t>
      </w:r>
      <w:proofErr w:type="spellEnd"/>
      <w:r w:rsidRPr="006A6E9C">
        <w:rPr>
          <w:sz w:val="20"/>
          <w:szCs w:val="20"/>
        </w:rPr>
        <w:t xml:space="preserve"> </w:t>
      </w:r>
      <w:proofErr w:type="spellStart"/>
      <w:r w:rsidRPr="006A6E9C">
        <w:rPr>
          <w:sz w:val="20"/>
          <w:szCs w:val="20"/>
        </w:rPr>
        <w:t>individu</w:t>
      </w:r>
      <w:proofErr w:type="spellEnd"/>
      <w:r w:rsidRPr="006A6E9C">
        <w:rPr>
          <w:sz w:val="20"/>
          <w:szCs w:val="20"/>
        </w:rPr>
        <w:t xml:space="preserve"> yang </w:t>
      </w:r>
      <w:proofErr w:type="spellStart"/>
      <w:r w:rsidRPr="006A6E9C">
        <w:rPr>
          <w:sz w:val="20"/>
          <w:szCs w:val="20"/>
        </w:rPr>
        <w:t>aktif</w:t>
      </w:r>
      <w:proofErr w:type="spellEnd"/>
      <w:r w:rsidRPr="006A6E9C">
        <w:rPr>
          <w:sz w:val="20"/>
          <w:szCs w:val="20"/>
        </w:rPr>
        <w:t xml:space="preserve"> </w:t>
      </w:r>
      <w:proofErr w:type="spellStart"/>
      <w:r w:rsidRPr="006A6E9C">
        <w:rPr>
          <w:sz w:val="20"/>
          <w:szCs w:val="20"/>
        </w:rPr>
        <w:t>mengkonstruk</w:t>
      </w:r>
      <w:proofErr w:type="spellEnd"/>
      <w:r w:rsidRPr="006A6E9C">
        <w:rPr>
          <w:sz w:val="20"/>
          <w:szCs w:val="20"/>
        </w:rPr>
        <w:t xml:space="preserve"> </w:t>
      </w:r>
      <w:proofErr w:type="spellStart"/>
      <w:r w:rsidRPr="006A6E9C">
        <w:rPr>
          <w:sz w:val="20"/>
          <w:szCs w:val="20"/>
        </w:rPr>
        <w:t>sendiri</w:t>
      </w:r>
      <w:proofErr w:type="spellEnd"/>
      <w:r w:rsidRPr="006A6E9C">
        <w:rPr>
          <w:sz w:val="20"/>
          <w:szCs w:val="20"/>
        </w:rPr>
        <w:t xml:space="preserve"> </w:t>
      </w:r>
      <w:proofErr w:type="spellStart"/>
      <w:r w:rsidRPr="006A6E9C">
        <w:rPr>
          <w:sz w:val="20"/>
          <w:szCs w:val="20"/>
        </w:rPr>
        <w:t>pengetahuannya</w:t>
      </w:r>
      <w:proofErr w:type="spellEnd"/>
      <w:r w:rsidRPr="006A6E9C">
        <w:rPr>
          <w:sz w:val="20"/>
          <w:szCs w:val="20"/>
        </w:rPr>
        <w:t xml:space="preserve"> </w:t>
      </w:r>
      <w:proofErr w:type="spellStart"/>
      <w:r w:rsidRPr="006A6E9C">
        <w:rPr>
          <w:sz w:val="20"/>
          <w:szCs w:val="20"/>
        </w:rPr>
        <w:t>melalui</w:t>
      </w:r>
      <w:proofErr w:type="spellEnd"/>
      <w:r w:rsidRPr="006A6E9C">
        <w:rPr>
          <w:sz w:val="20"/>
          <w:szCs w:val="20"/>
        </w:rPr>
        <w:t xml:space="preserve"> </w:t>
      </w:r>
      <w:proofErr w:type="spellStart"/>
      <w:r w:rsidRPr="006A6E9C">
        <w:rPr>
          <w:sz w:val="20"/>
          <w:szCs w:val="20"/>
        </w:rPr>
        <w:t>pengalaman</w:t>
      </w:r>
      <w:proofErr w:type="spellEnd"/>
      <w:r w:rsidRPr="006A6E9C">
        <w:rPr>
          <w:sz w:val="20"/>
          <w:szCs w:val="20"/>
        </w:rPr>
        <w:t xml:space="preserve"> </w:t>
      </w:r>
      <w:proofErr w:type="spellStart"/>
      <w:r w:rsidRPr="006A6E9C">
        <w:rPr>
          <w:sz w:val="20"/>
          <w:szCs w:val="20"/>
        </w:rPr>
        <w:t>dari</w:t>
      </w:r>
      <w:proofErr w:type="spellEnd"/>
      <w:r w:rsidRPr="006A6E9C">
        <w:rPr>
          <w:sz w:val="20"/>
          <w:szCs w:val="20"/>
        </w:rPr>
        <w:t xml:space="preserve"> </w:t>
      </w:r>
      <w:proofErr w:type="spellStart"/>
      <w:r w:rsidRPr="006A6E9C">
        <w:rPr>
          <w:sz w:val="20"/>
          <w:szCs w:val="20"/>
        </w:rPr>
        <w:t>lingkungan</w:t>
      </w:r>
      <w:proofErr w:type="spellEnd"/>
      <w:r w:rsidRPr="006A6E9C">
        <w:rPr>
          <w:sz w:val="20"/>
          <w:szCs w:val="20"/>
        </w:rPr>
        <w:t xml:space="preserve"> </w:t>
      </w:r>
      <w:proofErr w:type="spellStart"/>
      <w:r w:rsidRPr="006A6E9C">
        <w:rPr>
          <w:sz w:val="20"/>
          <w:szCs w:val="20"/>
        </w:rPr>
        <w:t>sekitar</w:t>
      </w:r>
      <w:proofErr w:type="spellEnd"/>
      <w:r w:rsidRPr="006A6E9C">
        <w:rPr>
          <w:sz w:val="20"/>
          <w:szCs w:val="20"/>
        </w:rPr>
        <w:t>.</w:t>
      </w:r>
      <w:proofErr w:type="gramEnd"/>
      <w:r w:rsidRPr="006A6E9C">
        <w:rPr>
          <w:sz w:val="20"/>
          <w:szCs w:val="20"/>
        </w:rPr>
        <w:t xml:space="preserve"> </w:t>
      </w:r>
      <w:proofErr w:type="spellStart"/>
      <w:proofErr w:type="gramStart"/>
      <w:r w:rsidRPr="006A6E9C">
        <w:rPr>
          <w:sz w:val="20"/>
          <w:szCs w:val="20"/>
        </w:rPr>
        <w:t>Dengan</w:t>
      </w:r>
      <w:proofErr w:type="spellEnd"/>
      <w:r w:rsidRPr="006A6E9C">
        <w:rPr>
          <w:sz w:val="20"/>
          <w:szCs w:val="20"/>
        </w:rPr>
        <w:t xml:space="preserve"> </w:t>
      </w:r>
      <w:proofErr w:type="spellStart"/>
      <w:r w:rsidRPr="006A6E9C">
        <w:rPr>
          <w:sz w:val="20"/>
          <w:szCs w:val="20"/>
        </w:rPr>
        <w:t>pendekatan</w:t>
      </w:r>
      <w:proofErr w:type="spellEnd"/>
      <w:r w:rsidRPr="006A6E9C">
        <w:rPr>
          <w:sz w:val="20"/>
          <w:szCs w:val="20"/>
        </w:rPr>
        <w:t xml:space="preserve"> </w:t>
      </w:r>
      <w:proofErr w:type="spellStart"/>
      <w:r w:rsidRPr="006A6E9C">
        <w:rPr>
          <w:sz w:val="20"/>
          <w:szCs w:val="20"/>
        </w:rPr>
        <w:t>konstruktivisme</w:t>
      </w:r>
      <w:proofErr w:type="spellEnd"/>
      <w:r w:rsidRPr="006A6E9C">
        <w:rPr>
          <w:sz w:val="20"/>
          <w:szCs w:val="20"/>
        </w:rPr>
        <w:t xml:space="preserve"> yang </w:t>
      </w:r>
      <w:proofErr w:type="spellStart"/>
      <w:r w:rsidRPr="006A6E9C">
        <w:rPr>
          <w:sz w:val="20"/>
          <w:szCs w:val="20"/>
        </w:rPr>
        <w:t>diterapkan</w:t>
      </w:r>
      <w:proofErr w:type="spellEnd"/>
      <w:r w:rsidRPr="006A6E9C">
        <w:rPr>
          <w:sz w:val="20"/>
          <w:szCs w:val="20"/>
        </w:rPr>
        <w:t xml:space="preserve"> guru </w:t>
      </w:r>
      <w:proofErr w:type="spellStart"/>
      <w:r w:rsidRPr="006A6E9C">
        <w:rPr>
          <w:sz w:val="20"/>
          <w:szCs w:val="20"/>
        </w:rPr>
        <w:t>berperan</w:t>
      </w:r>
      <w:proofErr w:type="spellEnd"/>
      <w:r w:rsidRPr="006A6E9C">
        <w:rPr>
          <w:sz w:val="20"/>
          <w:szCs w:val="20"/>
        </w:rPr>
        <w:t xml:space="preserve"> </w:t>
      </w:r>
      <w:proofErr w:type="spellStart"/>
      <w:r w:rsidRPr="006A6E9C">
        <w:rPr>
          <w:sz w:val="20"/>
          <w:szCs w:val="20"/>
        </w:rPr>
        <w:t>sebagai</w:t>
      </w:r>
      <w:proofErr w:type="spellEnd"/>
      <w:r w:rsidRPr="006A6E9C">
        <w:rPr>
          <w:sz w:val="20"/>
          <w:szCs w:val="20"/>
        </w:rPr>
        <w:t xml:space="preserve"> </w:t>
      </w:r>
      <w:proofErr w:type="spellStart"/>
      <w:r w:rsidRPr="006A6E9C">
        <w:rPr>
          <w:sz w:val="20"/>
          <w:szCs w:val="20"/>
        </w:rPr>
        <w:t>fasilitator</w:t>
      </w:r>
      <w:proofErr w:type="spellEnd"/>
      <w:r w:rsidRPr="006A6E9C">
        <w:rPr>
          <w:sz w:val="20"/>
          <w:szCs w:val="20"/>
        </w:rPr>
        <w:t xml:space="preserve">, motivator </w:t>
      </w:r>
      <w:proofErr w:type="spellStart"/>
      <w:r w:rsidRPr="006A6E9C">
        <w:rPr>
          <w:sz w:val="20"/>
          <w:szCs w:val="20"/>
        </w:rPr>
        <w:t>dan</w:t>
      </w:r>
      <w:proofErr w:type="spellEnd"/>
      <w:r w:rsidRPr="006A6E9C">
        <w:rPr>
          <w:sz w:val="20"/>
          <w:szCs w:val="20"/>
        </w:rPr>
        <w:t xml:space="preserve"> mediator </w:t>
      </w:r>
      <w:proofErr w:type="spellStart"/>
      <w:r w:rsidRPr="006A6E9C">
        <w:rPr>
          <w:sz w:val="20"/>
          <w:szCs w:val="20"/>
        </w:rPr>
        <w:t>bagi</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w:t>
      </w:r>
      <w:proofErr w:type="gramEnd"/>
      <w:r w:rsidRPr="006A6E9C">
        <w:rPr>
          <w:sz w:val="20"/>
          <w:szCs w:val="20"/>
        </w:rPr>
        <w:t xml:space="preserve"> </w:t>
      </w:r>
      <w:proofErr w:type="spellStart"/>
      <w:r w:rsidRPr="006A6E9C">
        <w:rPr>
          <w:sz w:val="20"/>
          <w:szCs w:val="20"/>
        </w:rPr>
        <w:t>Peningkatan</w:t>
      </w:r>
      <w:proofErr w:type="spellEnd"/>
      <w:r w:rsidRPr="006A6E9C">
        <w:rPr>
          <w:sz w:val="20"/>
          <w:szCs w:val="20"/>
        </w:rPr>
        <w:t xml:space="preserve"> </w:t>
      </w:r>
      <w:proofErr w:type="spellStart"/>
      <w:r w:rsidRPr="006A6E9C">
        <w:rPr>
          <w:sz w:val="20"/>
          <w:szCs w:val="20"/>
        </w:rPr>
        <w:t>pemahaman</w:t>
      </w:r>
      <w:proofErr w:type="spellEnd"/>
      <w:r w:rsidRPr="006A6E9C">
        <w:rPr>
          <w:sz w:val="20"/>
          <w:szCs w:val="20"/>
        </w:rPr>
        <w:t xml:space="preserve"> </w:t>
      </w:r>
      <w:proofErr w:type="spellStart"/>
      <w:r w:rsidRPr="006A6E9C">
        <w:rPr>
          <w:sz w:val="20"/>
          <w:szCs w:val="20"/>
        </w:rPr>
        <w:t>dan</w:t>
      </w:r>
      <w:proofErr w:type="spellEnd"/>
      <w:r w:rsidRPr="006A6E9C">
        <w:rPr>
          <w:sz w:val="20"/>
          <w:szCs w:val="20"/>
        </w:rPr>
        <w:t xml:space="preserve"> </w:t>
      </w:r>
      <w:proofErr w:type="spellStart"/>
      <w:r w:rsidRPr="006A6E9C">
        <w:rPr>
          <w:sz w:val="20"/>
          <w:szCs w:val="20"/>
        </w:rPr>
        <w:t>aktivitas</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ditunjukkan</w:t>
      </w:r>
      <w:proofErr w:type="spellEnd"/>
      <w:r w:rsidRPr="006A6E9C">
        <w:rPr>
          <w:sz w:val="20"/>
          <w:szCs w:val="20"/>
        </w:rPr>
        <w:t xml:space="preserve"> </w:t>
      </w:r>
      <w:proofErr w:type="spellStart"/>
      <w:r w:rsidRPr="006A6E9C">
        <w:rPr>
          <w:sz w:val="20"/>
          <w:szCs w:val="20"/>
        </w:rPr>
        <w:t>dengan</w:t>
      </w:r>
      <w:proofErr w:type="spellEnd"/>
      <w:r w:rsidRPr="006A6E9C">
        <w:rPr>
          <w:sz w:val="20"/>
          <w:szCs w:val="20"/>
        </w:rPr>
        <w:t xml:space="preserve"> </w:t>
      </w:r>
      <w:proofErr w:type="spellStart"/>
      <w:r w:rsidRPr="006A6E9C">
        <w:rPr>
          <w:sz w:val="20"/>
          <w:szCs w:val="20"/>
        </w:rPr>
        <w:t>perubahan</w:t>
      </w:r>
      <w:proofErr w:type="spellEnd"/>
      <w:r w:rsidRPr="006A6E9C">
        <w:rPr>
          <w:sz w:val="20"/>
          <w:szCs w:val="20"/>
        </w:rPr>
        <w:t xml:space="preserve"> </w:t>
      </w:r>
      <w:proofErr w:type="spellStart"/>
      <w:r w:rsidRPr="006A6E9C">
        <w:rPr>
          <w:sz w:val="20"/>
          <w:szCs w:val="20"/>
        </w:rPr>
        <w:t>skor</w:t>
      </w:r>
      <w:proofErr w:type="spellEnd"/>
      <w:r w:rsidRPr="006A6E9C">
        <w:rPr>
          <w:sz w:val="20"/>
          <w:szCs w:val="20"/>
        </w:rPr>
        <w:t xml:space="preserve"> </w:t>
      </w:r>
      <w:proofErr w:type="spellStart"/>
      <w:r w:rsidRPr="006A6E9C">
        <w:rPr>
          <w:sz w:val="20"/>
          <w:szCs w:val="20"/>
        </w:rPr>
        <w:t>dan</w:t>
      </w:r>
      <w:proofErr w:type="spellEnd"/>
      <w:r w:rsidRPr="006A6E9C">
        <w:rPr>
          <w:sz w:val="20"/>
          <w:szCs w:val="20"/>
        </w:rPr>
        <w:t xml:space="preserve"> </w:t>
      </w:r>
      <w:proofErr w:type="spellStart"/>
      <w:r w:rsidRPr="006A6E9C">
        <w:rPr>
          <w:sz w:val="20"/>
          <w:szCs w:val="20"/>
        </w:rPr>
        <w:t>perubahan</w:t>
      </w:r>
      <w:proofErr w:type="spellEnd"/>
      <w:r w:rsidRPr="006A6E9C">
        <w:rPr>
          <w:sz w:val="20"/>
          <w:szCs w:val="20"/>
        </w:rPr>
        <w:t xml:space="preserve"> </w:t>
      </w:r>
      <w:proofErr w:type="spellStart"/>
      <w:r w:rsidRPr="006A6E9C">
        <w:rPr>
          <w:sz w:val="20"/>
          <w:szCs w:val="20"/>
        </w:rPr>
        <w:t>skor</w:t>
      </w:r>
      <w:proofErr w:type="spellEnd"/>
      <w:r w:rsidRPr="006A6E9C">
        <w:rPr>
          <w:sz w:val="20"/>
          <w:szCs w:val="20"/>
        </w:rPr>
        <w:t xml:space="preserve"> rata-rata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dari</w:t>
      </w:r>
      <w:proofErr w:type="spellEnd"/>
      <w:r w:rsidRPr="006A6E9C">
        <w:rPr>
          <w:sz w:val="20"/>
          <w:szCs w:val="20"/>
        </w:rPr>
        <w:t xml:space="preserve"> </w:t>
      </w:r>
      <w:proofErr w:type="spellStart"/>
      <w:r w:rsidRPr="006A6E9C">
        <w:rPr>
          <w:sz w:val="20"/>
          <w:szCs w:val="20"/>
        </w:rPr>
        <w:t>siklus</w:t>
      </w:r>
      <w:proofErr w:type="spellEnd"/>
      <w:r w:rsidRPr="006A6E9C">
        <w:rPr>
          <w:sz w:val="20"/>
          <w:szCs w:val="20"/>
        </w:rPr>
        <w:t xml:space="preserve"> </w:t>
      </w:r>
      <w:proofErr w:type="spellStart"/>
      <w:r w:rsidRPr="006A6E9C">
        <w:rPr>
          <w:sz w:val="20"/>
          <w:szCs w:val="20"/>
        </w:rPr>
        <w:t>pertama</w:t>
      </w:r>
      <w:proofErr w:type="spellEnd"/>
      <w:r w:rsidRPr="006A6E9C">
        <w:rPr>
          <w:sz w:val="20"/>
          <w:szCs w:val="20"/>
        </w:rPr>
        <w:t xml:space="preserve"> </w:t>
      </w:r>
      <w:proofErr w:type="spellStart"/>
      <w:r w:rsidRPr="006A6E9C">
        <w:rPr>
          <w:sz w:val="20"/>
          <w:szCs w:val="20"/>
        </w:rPr>
        <w:t>ke</w:t>
      </w:r>
      <w:proofErr w:type="spellEnd"/>
      <w:r w:rsidRPr="006A6E9C">
        <w:rPr>
          <w:sz w:val="20"/>
          <w:szCs w:val="20"/>
        </w:rPr>
        <w:t xml:space="preserve"> </w:t>
      </w:r>
      <w:proofErr w:type="spellStart"/>
      <w:r w:rsidRPr="006A6E9C">
        <w:rPr>
          <w:sz w:val="20"/>
          <w:szCs w:val="20"/>
        </w:rPr>
        <w:t>siklus</w:t>
      </w:r>
      <w:proofErr w:type="spellEnd"/>
      <w:r w:rsidRPr="006A6E9C">
        <w:rPr>
          <w:sz w:val="20"/>
          <w:szCs w:val="20"/>
        </w:rPr>
        <w:t xml:space="preserve"> </w:t>
      </w:r>
      <w:proofErr w:type="spellStart"/>
      <w:r w:rsidRPr="006A6E9C">
        <w:rPr>
          <w:sz w:val="20"/>
          <w:szCs w:val="20"/>
        </w:rPr>
        <w:t>kedua</w:t>
      </w:r>
      <w:proofErr w:type="spellEnd"/>
      <w:r w:rsidRPr="006A6E9C">
        <w:rPr>
          <w:sz w:val="20"/>
          <w:szCs w:val="20"/>
        </w:rPr>
        <w:t xml:space="preserve"> </w:t>
      </w:r>
      <w:proofErr w:type="spellStart"/>
      <w:r w:rsidRPr="006A6E9C">
        <w:rPr>
          <w:sz w:val="20"/>
          <w:szCs w:val="20"/>
        </w:rPr>
        <w:t>yaitu</w:t>
      </w:r>
      <w:proofErr w:type="spellEnd"/>
      <w:r w:rsidRPr="006A6E9C">
        <w:rPr>
          <w:sz w:val="20"/>
          <w:szCs w:val="20"/>
        </w:rPr>
        <w:t xml:space="preserve"> </w:t>
      </w:r>
      <w:proofErr w:type="spellStart"/>
      <w:r w:rsidRPr="006A6E9C">
        <w:rPr>
          <w:sz w:val="20"/>
          <w:szCs w:val="20"/>
        </w:rPr>
        <w:t>dari</w:t>
      </w:r>
      <w:proofErr w:type="spellEnd"/>
      <w:r w:rsidRPr="006A6E9C">
        <w:rPr>
          <w:sz w:val="20"/>
          <w:szCs w:val="20"/>
        </w:rPr>
        <w:t xml:space="preserve"> 71</w:t>
      </w:r>
      <w:proofErr w:type="gramStart"/>
      <w:r w:rsidRPr="006A6E9C">
        <w:rPr>
          <w:sz w:val="20"/>
          <w:szCs w:val="20"/>
        </w:rPr>
        <w:t>,62</w:t>
      </w:r>
      <w:proofErr w:type="gramEnd"/>
      <w:r w:rsidRPr="006A6E9C">
        <w:rPr>
          <w:sz w:val="20"/>
          <w:szCs w:val="20"/>
        </w:rPr>
        <w:t xml:space="preserve"> </w:t>
      </w:r>
      <w:proofErr w:type="spellStart"/>
      <w:r w:rsidRPr="006A6E9C">
        <w:rPr>
          <w:sz w:val="20"/>
          <w:szCs w:val="20"/>
        </w:rPr>
        <w:t>ke</w:t>
      </w:r>
      <w:proofErr w:type="spellEnd"/>
      <w:r w:rsidRPr="006A6E9C">
        <w:rPr>
          <w:sz w:val="20"/>
          <w:szCs w:val="20"/>
        </w:rPr>
        <w:t xml:space="preserve"> 83,78. </w:t>
      </w:r>
      <w:proofErr w:type="spellStart"/>
      <w:r w:rsidRPr="006A6E9C">
        <w:rPr>
          <w:sz w:val="20"/>
          <w:szCs w:val="20"/>
        </w:rPr>
        <w:t>Selain</w:t>
      </w:r>
      <w:proofErr w:type="spellEnd"/>
      <w:r w:rsidRPr="006A6E9C">
        <w:rPr>
          <w:sz w:val="20"/>
          <w:szCs w:val="20"/>
        </w:rPr>
        <w:t xml:space="preserve"> </w:t>
      </w:r>
      <w:proofErr w:type="spellStart"/>
      <w:r w:rsidRPr="006A6E9C">
        <w:rPr>
          <w:sz w:val="20"/>
          <w:szCs w:val="20"/>
        </w:rPr>
        <w:t>itu</w:t>
      </w:r>
      <w:proofErr w:type="spellEnd"/>
      <w:r w:rsidRPr="006A6E9C">
        <w:rPr>
          <w:sz w:val="20"/>
          <w:szCs w:val="20"/>
        </w:rPr>
        <w:t xml:space="preserve"> </w:t>
      </w:r>
      <w:proofErr w:type="spellStart"/>
      <w:r w:rsidRPr="006A6E9C">
        <w:rPr>
          <w:sz w:val="20"/>
          <w:szCs w:val="20"/>
        </w:rPr>
        <w:t>peningkatan</w:t>
      </w:r>
      <w:proofErr w:type="spellEnd"/>
      <w:r w:rsidRPr="006A6E9C">
        <w:rPr>
          <w:sz w:val="20"/>
          <w:szCs w:val="20"/>
        </w:rPr>
        <w:t xml:space="preserve"> </w:t>
      </w:r>
      <w:proofErr w:type="spellStart"/>
      <w:r w:rsidRPr="006A6E9C">
        <w:rPr>
          <w:sz w:val="20"/>
          <w:szCs w:val="20"/>
        </w:rPr>
        <w:t>pemahaman</w:t>
      </w:r>
      <w:proofErr w:type="spellEnd"/>
      <w:r w:rsidRPr="006A6E9C">
        <w:rPr>
          <w:sz w:val="20"/>
          <w:szCs w:val="20"/>
        </w:rPr>
        <w:t xml:space="preserve"> </w:t>
      </w:r>
      <w:proofErr w:type="spellStart"/>
      <w:r w:rsidRPr="006A6E9C">
        <w:rPr>
          <w:sz w:val="20"/>
          <w:szCs w:val="20"/>
        </w:rPr>
        <w:t>dan</w:t>
      </w:r>
      <w:proofErr w:type="spellEnd"/>
      <w:r w:rsidRPr="006A6E9C">
        <w:rPr>
          <w:sz w:val="20"/>
          <w:szCs w:val="20"/>
        </w:rPr>
        <w:t xml:space="preserve"> </w:t>
      </w:r>
      <w:proofErr w:type="spellStart"/>
      <w:r w:rsidRPr="006A6E9C">
        <w:rPr>
          <w:sz w:val="20"/>
          <w:szCs w:val="20"/>
        </w:rPr>
        <w:t>aktivitas</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dapat</w:t>
      </w:r>
      <w:proofErr w:type="spellEnd"/>
      <w:r w:rsidRPr="006A6E9C">
        <w:rPr>
          <w:sz w:val="20"/>
          <w:szCs w:val="20"/>
        </w:rPr>
        <w:t xml:space="preserve"> </w:t>
      </w:r>
      <w:proofErr w:type="spellStart"/>
      <w:r w:rsidRPr="006A6E9C">
        <w:rPr>
          <w:sz w:val="20"/>
          <w:szCs w:val="20"/>
        </w:rPr>
        <w:t>juga</w:t>
      </w:r>
      <w:proofErr w:type="spellEnd"/>
      <w:r w:rsidRPr="006A6E9C">
        <w:rPr>
          <w:sz w:val="20"/>
          <w:szCs w:val="20"/>
        </w:rPr>
        <w:t xml:space="preserve"> </w:t>
      </w:r>
      <w:proofErr w:type="spellStart"/>
      <w:r w:rsidRPr="006A6E9C">
        <w:rPr>
          <w:sz w:val="20"/>
          <w:szCs w:val="20"/>
        </w:rPr>
        <w:t>dilihat</w:t>
      </w:r>
      <w:proofErr w:type="spellEnd"/>
      <w:r w:rsidRPr="006A6E9C">
        <w:rPr>
          <w:sz w:val="20"/>
          <w:szCs w:val="20"/>
        </w:rPr>
        <w:t xml:space="preserve"> </w:t>
      </w:r>
      <w:proofErr w:type="spellStart"/>
      <w:r w:rsidRPr="006A6E9C">
        <w:rPr>
          <w:sz w:val="20"/>
          <w:szCs w:val="20"/>
        </w:rPr>
        <w:t>dari</w:t>
      </w:r>
      <w:proofErr w:type="spellEnd"/>
      <w:r w:rsidRPr="006A6E9C">
        <w:rPr>
          <w:sz w:val="20"/>
          <w:szCs w:val="20"/>
        </w:rPr>
        <w:t xml:space="preserve"> rata-rata gain yang </w:t>
      </w:r>
      <w:proofErr w:type="spellStart"/>
      <w:r w:rsidRPr="006A6E9C">
        <w:rPr>
          <w:sz w:val="20"/>
          <w:szCs w:val="20"/>
        </w:rPr>
        <w:t>dinormalisasi</w:t>
      </w:r>
      <w:proofErr w:type="spellEnd"/>
      <w:r w:rsidRPr="006A6E9C">
        <w:rPr>
          <w:sz w:val="20"/>
          <w:szCs w:val="20"/>
        </w:rPr>
        <w:t xml:space="preserve"> </w:t>
      </w:r>
      <w:proofErr w:type="spellStart"/>
      <w:r w:rsidRPr="006A6E9C">
        <w:rPr>
          <w:sz w:val="20"/>
          <w:szCs w:val="20"/>
        </w:rPr>
        <w:t>sebesar</w:t>
      </w:r>
      <w:proofErr w:type="spellEnd"/>
      <w:r w:rsidRPr="006A6E9C">
        <w:rPr>
          <w:sz w:val="20"/>
          <w:szCs w:val="20"/>
        </w:rPr>
        <w:t xml:space="preserve"> 0</w:t>
      </w:r>
      <w:proofErr w:type="gramStart"/>
      <w:r w:rsidRPr="006A6E9C">
        <w:rPr>
          <w:sz w:val="20"/>
          <w:szCs w:val="20"/>
        </w:rPr>
        <w:t>,36</w:t>
      </w:r>
      <w:proofErr w:type="gramEnd"/>
      <w:r w:rsidRPr="006A6E9C">
        <w:rPr>
          <w:sz w:val="20"/>
          <w:szCs w:val="20"/>
        </w:rPr>
        <w:t xml:space="preserve"> </w:t>
      </w:r>
      <w:proofErr w:type="spellStart"/>
      <w:r w:rsidRPr="006A6E9C">
        <w:rPr>
          <w:sz w:val="20"/>
          <w:szCs w:val="20"/>
        </w:rPr>
        <w:t>untuk</w:t>
      </w:r>
      <w:proofErr w:type="spellEnd"/>
      <w:r w:rsidRPr="006A6E9C">
        <w:rPr>
          <w:sz w:val="20"/>
          <w:szCs w:val="20"/>
        </w:rPr>
        <w:t xml:space="preserve"> </w:t>
      </w:r>
      <w:proofErr w:type="spellStart"/>
      <w:r w:rsidRPr="006A6E9C">
        <w:rPr>
          <w:sz w:val="20"/>
          <w:szCs w:val="20"/>
        </w:rPr>
        <w:t>siklus</w:t>
      </w:r>
      <w:proofErr w:type="spellEnd"/>
      <w:r w:rsidRPr="006A6E9C">
        <w:rPr>
          <w:sz w:val="20"/>
          <w:szCs w:val="20"/>
        </w:rPr>
        <w:t xml:space="preserve"> </w:t>
      </w:r>
      <w:proofErr w:type="spellStart"/>
      <w:r w:rsidRPr="006A6E9C">
        <w:rPr>
          <w:sz w:val="20"/>
          <w:szCs w:val="20"/>
        </w:rPr>
        <w:t>pertama</w:t>
      </w:r>
      <w:proofErr w:type="spellEnd"/>
      <w:r w:rsidRPr="006A6E9C">
        <w:rPr>
          <w:sz w:val="20"/>
          <w:szCs w:val="20"/>
        </w:rPr>
        <w:t xml:space="preserve"> </w:t>
      </w:r>
      <w:proofErr w:type="spellStart"/>
      <w:r w:rsidRPr="006A6E9C">
        <w:rPr>
          <w:sz w:val="20"/>
          <w:szCs w:val="20"/>
        </w:rPr>
        <w:t>ke</w:t>
      </w:r>
      <w:proofErr w:type="spellEnd"/>
      <w:r w:rsidRPr="006A6E9C">
        <w:rPr>
          <w:sz w:val="20"/>
          <w:szCs w:val="20"/>
        </w:rPr>
        <w:t xml:space="preserve"> </w:t>
      </w:r>
      <w:proofErr w:type="spellStart"/>
      <w:r w:rsidRPr="006A6E9C">
        <w:rPr>
          <w:sz w:val="20"/>
          <w:szCs w:val="20"/>
        </w:rPr>
        <w:t>siklus</w:t>
      </w:r>
      <w:proofErr w:type="spellEnd"/>
      <w:r w:rsidRPr="006A6E9C">
        <w:rPr>
          <w:sz w:val="20"/>
          <w:szCs w:val="20"/>
        </w:rPr>
        <w:t xml:space="preserve"> </w:t>
      </w:r>
      <w:proofErr w:type="spellStart"/>
      <w:r w:rsidRPr="006A6E9C">
        <w:rPr>
          <w:sz w:val="20"/>
          <w:szCs w:val="20"/>
        </w:rPr>
        <w:t>kedua</w:t>
      </w:r>
      <w:proofErr w:type="spellEnd"/>
      <w:r w:rsidRPr="006A6E9C">
        <w:rPr>
          <w:sz w:val="20"/>
          <w:szCs w:val="20"/>
        </w:rPr>
        <w:t xml:space="preserve">. </w:t>
      </w:r>
      <w:proofErr w:type="spellStart"/>
      <w:r w:rsidRPr="006A6E9C">
        <w:rPr>
          <w:sz w:val="20"/>
          <w:szCs w:val="20"/>
        </w:rPr>
        <w:t>Selain</w:t>
      </w:r>
      <w:proofErr w:type="spellEnd"/>
      <w:r w:rsidRPr="006A6E9C">
        <w:rPr>
          <w:sz w:val="20"/>
          <w:szCs w:val="20"/>
        </w:rPr>
        <w:t xml:space="preserve"> </w:t>
      </w:r>
      <w:proofErr w:type="spellStart"/>
      <w:r w:rsidRPr="006A6E9C">
        <w:rPr>
          <w:sz w:val="20"/>
          <w:szCs w:val="20"/>
        </w:rPr>
        <w:t>pemahaman</w:t>
      </w:r>
      <w:proofErr w:type="spellEnd"/>
      <w:r w:rsidRPr="006A6E9C">
        <w:rPr>
          <w:sz w:val="20"/>
          <w:szCs w:val="20"/>
        </w:rPr>
        <w:t xml:space="preserve"> </w:t>
      </w:r>
      <w:proofErr w:type="spellStart"/>
      <w:r w:rsidRPr="006A6E9C">
        <w:rPr>
          <w:sz w:val="20"/>
          <w:szCs w:val="20"/>
        </w:rPr>
        <w:t>meningkat</w:t>
      </w:r>
      <w:proofErr w:type="spell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juga</w:t>
      </w:r>
      <w:proofErr w:type="spellEnd"/>
      <w:r w:rsidRPr="006A6E9C">
        <w:rPr>
          <w:sz w:val="20"/>
          <w:szCs w:val="20"/>
        </w:rPr>
        <w:t xml:space="preserve"> </w:t>
      </w:r>
      <w:proofErr w:type="spellStart"/>
      <w:r w:rsidRPr="006A6E9C">
        <w:rPr>
          <w:sz w:val="20"/>
          <w:szCs w:val="20"/>
        </w:rPr>
        <w:t>menunjukkan</w:t>
      </w:r>
      <w:proofErr w:type="spellEnd"/>
      <w:r w:rsidRPr="006A6E9C">
        <w:rPr>
          <w:sz w:val="20"/>
          <w:szCs w:val="20"/>
        </w:rPr>
        <w:t xml:space="preserve"> </w:t>
      </w:r>
      <w:proofErr w:type="spellStart"/>
      <w:r w:rsidRPr="006A6E9C">
        <w:rPr>
          <w:sz w:val="20"/>
          <w:szCs w:val="20"/>
        </w:rPr>
        <w:t>respon</w:t>
      </w:r>
      <w:proofErr w:type="spellEnd"/>
      <w:r w:rsidRPr="006A6E9C">
        <w:rPr>
          <w:sz w:val="20"/>
          <w:szCs w:val="20"/>
        </w:rPr>
        <w:t xml:space="preserve"> </w:t>
      </w:r>
      <w:proofErr w:type="spellStart"/>
      <w:r w:rsidRPr="006A6E9C">
        <w:rPr>
          <w:sz w:val="20"/>
          <w:szCs w:val="20"/>
        </w:rPr>
        <w:t>positif</w:t>
      </w:r>
      <w:proofErr w:type="spellEnd"/>
      <w:r w:rsidRPr="006A6E9C">
        <w:rPr>
          <w:sz w:val="20"/>
          <w:szCs w:val="20"/>
        </w:rPr>
        <w:t xml:space="preserve"> </w:t>
      </w:r>
      <w:proofErr w:type="spellStart"/>
      <w:r w:rsidRPr="006A6E9C">
        <w:rPr>
          <w:sz w:val="20"/>
          <w:szCs w:val="20"/>
        </w:rPr>
        <w:t>terhadap</w:t>
      </w:r>
      <w:proofErr w:type="spellEnd"/>
      <w:r w:rsidRPr="006A6E9C">
        <w:rPr>
          <w:sz w:val="20"/>
          <w:szCs w:val="20"/>
        </w:rPr>
        <w:t xml:space="preserve"> </w:t>
      </w:r>
      <w:proofErr w:type="spellStart"/>
      <w:r w:rsidRPr="006A6E9C">
        <w:rPr>
          <w:sz w:val="20"/>
          <w:szCs w:val="20"/>
        </w:rPr>
        <w:t>pendekatan</w:t>
      </w:r>
      <w:proofErr w:type="spellEnd"/>
      <w:r w:rsidRPr="006A6E9C">
        <w:rPr>
          <w:sz w:val="20"/>
          <w:szCs w:val="20"/>
        </w:rPr>
        <w:t xml:space="preserve"> </w:t>
      </w:r>
      <w:proofErr w:type="spellStart"/>
      <w:r w:rsidRPr="006A6E9C">
        <w:rPr>
          <w:sz w:val="20"/>
          <w:szCs w:val="20"/>
        </w:rPr>
        <w:t>pembelajaran</w:t>
      </w:r>
      <w:proofErr w:type="spellEnd"/>
      <w:r w:rsidRPr="006A6E9C">
        <w:rPr>
          <w:sz w:val="20"/>
          <w:szCs w:val="20"/>
        </w:rPr>
        <w:t xml:space="preserve"> </w:t>
      </w:r>
      <w:proofErr w:type="spellStart"/>
      <w:r w:rsidRPr="006A6E9C">
        <w:rPr>
          <w:sz w:val="20"/>
          <w:szCs w:val="20"/>
        </w:rPr>
        <w:t>konstruktivisme</w:t>
      </w:r>
      <w:proofErr w:type="spellEnd"/>
      <w:r w:rsidRPr="006A6E9C">
        <w:rPr>
          <w:sz w:val="20"/>
          <w:szCs w:val="20"/>
        </w:rPr>
        <w:t xml:space="preserve"> </w:t>
      </w:r>
      <w:proofErr w:type="spellStart"/>
      <w:r w:rsidRPr="006A6E9C">
        <w:rPr>
          <w:sz w:val="20"/>
          <w:szCs w:val="20"/>
        </w:rPr>
        <w:t>terlihat</w:t>
      </w:r>
      <w:proofErr w:type="spellEnd"/>
      <w:r w:rsidRPr="006A6E9C">
        <w:rPr>
          <w:sz w:val="20"/>
          <w:szCs w:val="20"/>
        </w:rPr>
        <w:t xml:space="preserve"> </w:t>
      </w:r>
      <w:proofErr w:type="spellStart"/>
      <w:r w:rsidRPr="006A6E9C">
        <w:rPr>
          <w:sz w:val="20"/>
          <w:szCs w:val="20"/>
        </w:rPr>
        <w:t>dari</w:t>
      </w:r>
      <w:proofErr w:type="spellEnd"/>
      <w:r w:rsidRPr="006A6E9C">
        <w:rPr>
          <w:sz w:val="20"/>
          <w:szCs w:val="20"/>
        </w:rPr>
        <w:t xml:space="preserve"> </w:t>
      </w:r>
      <w:proofErr w:type="spellStart"/>
      <w:r w:rsidRPr="006A6E9C">
        <w:rPr>
          <w:sz w:val="20"/>
          <w:szCs w:val="20"/>
        </w:rPr>
        <w:t>hasil</w:t>
      </w:r>
      <w:proofErr w:type="spellEnd"/>
      <w:r w:rsidRPr="006A6E9C">
        <w:rPr>
          <w:sz w:val="20"/>
          <w:szCs w:val="20"/>
        </w:rPr>
        <w:t xml:space="preserve"> </w:t>
      </w:r>
      <w:proofErr w:type="spellStart"/>
      <w:r w:rsidRPr="006A6E9C">
        <w:rPr>
          <w:sz w:val="20"/>
          <w:szCs w:val="20"/>
        </w:rPr>
        <w:t>angket</w:t>
      </w:r>
      <w:proofErr w:type="spellEnd"/>
      <w:r w:rsidRPr="006A6E9C">
        <w:rPr>
          <w:sz w:val="20"/>
          <w:szCs w:val="20"/>
        </w:rPr>
        <w:t xml:space="preserve"> yang </w:t>
      </w:r>
      <w:proofErr w:type="spellStart"/>
      <w:r w:rsidRPr="006A6E9C">
        <w:rPr>
          <w:sz w:val="20"/>
          <w:szCs w:val="20"/>
        </w:rPr>
        <w:t>sebagian</w:t>
      </w:r>
      <w:proofErr w:type="spellEnd"/>
      <w:r w:rsidRPr="006A6E9C">
        <w:rPr>
          <w:sz w:val="20"/>
          <w:szCs w:val="20"/>
        </w:rPr>
        <w:t xml:space="preserve"> </w:t>
      </w:r>
      <w:proofErr w:type="spellStart"/>
      <w:r w:rsidRPr="006A6E9C">
        <w:rPr>
          <w:sz w:val="20"/>
          <w:szCs w:val="20"/>
        </w:rPr>
        <w:t>besar</w:t>
      </w:r>
      <w:proofErr w:type="spellEnd"/>
      <w:r w:rsidRPr="006A6E9C">
        <w:rPr>
          <w:sz w:val="20"/>
          <w:szCs w:val="20"/>
        </w:rPr>
        <w:t xml:space="preserve"> (75</w:t>
      </w:r>
      <w:proofErr w:type="gramStart"/>
      <w:r w:rsidRPr="006A6E9C">
        <w:rPr>
          <w:sz w:val="20"/>
          <w:szCs w:val="20"/>
        </w:rPr>
        <w:t>,67</w:t>
      </w:r>
      <w:proofErr w:type="gramEnd"/>
      <w:r w:rsidRPr="006A6E9C">
        <w:rPr>
          <w:sz w:val="20"/>
          <w:szCs w:val="20"/>
        </w:rPr>
        <w:t xml:space="preserve">%) </w:t>
      </w:r>
      <w:proofErr w:type="spellStart"/>
      <w:r w:rsidRPr="006A6E9C">
        <w:rPr>
          <w:sz w:val="20"/>
          <w:szCs w:val="20"/>
        </w:rPr>
        <w:t>siswa</w:t>
      </w:r>
      <w:proofErr w:type="spellEnd"/>
      <w:r w:rsidRPr="006A6E9C">
        <w:rPr>
          <w:sz w:val="20"/>
          <w:szCs w:val="20"/>
        </w:rPr>
        <w:t xml:space="preserve"> </w:t>
      </w:r>
      <w:proofErr w:type="spellStart"/>
      <w:r w:rsidRPr="006A6E9C">
        <w:rPr>
          <w:sz w:val="20"/>
          <w:szCs w:val="20"/>
        </w:rPr>
        <w:t>memberikan</w:t>
      </w:r>
      <w:proofErr w:type="spellEnd"/>
      <w:r w:rsidRPr="006A6E9C">
        <w:rPr>
          <w:sz w:val="20"/>
          <w:szCs w:val="20"/>
        </w:rPr>
        <w:t xml:space="preserve"> </w:t>
      </w:r>
      <w:proofErr w:type="spellStart"/>
      <w:r w:rsidRPr="006A6E9C">
        <w:rPr>
          <w:sz w:val="20"/>
          <w:szCs w:val="20"/>
        </w:rPr>
        <w:t>respon</w:t>
      </w:r>
      <w:proofErr w:type="spellEnd"/>
      <w:r w:rsidRPr="006A6E9C">
        <w:rPr>
          <w:sz w:val="20"/>
          <w:szCs w:val="20"/>
        </w:rPr>
        <w:t xml:space="preserve"> yang </w:t>
      </w:r>
      <w:proofErr w:type="spellStart"/>
      <w:r w:rsidRPr="006A6E9C">
        <w:rPr>
          <w:sz w:val="20"/>
          <w:szCs w:val="20"/>
        </w:rPr>
        <w:t>positif</w:t>
      </w:r>
      <w:proofErr w:type="spellEnd"/>
      <w:r w:rsidRPr="006A6E9C">
        <w:rPr>
          <w:sz w:val="20"/>
          <w:szCs w:val="20"/>
        </w:rPr>
        <w:t>.</w:t>
      </w:r>
    </w:p>
    <w:p w:rsidR="006A6E9C" w:rsidRPr="006A6E9C" w:rsidRDefault="00165960" w:rsidP="006A6E9C">
      <w:pPr>
        <w:spacing w:before="68"/>
        <w:ind w:left="116"/>
        <w:jc w:val="both"/>
        <w:rPr>
          <w:i/>
          <w:sz w:val="20"/>
          <w:szCs w:val="20"/>
          <w:lang w:val="id-ID"/>
        </w:rPr>
      </w:pPr>
      <w:r w:rsidRPr="006A6E9C">
        <w:rPr>
          <w:b/>
          <w:sz w:val="20"/>
          <w:szCs w:val="20"/>
        </w:rPr>
        <w:t xml:space="preserve">Kata </w:t>
      </w:r>
      <w:proofErr w:type="spellStart"/>
      <w:r w:rsidRPr="006A6E9C">
        <w:rPr>
          <w:b/>
          <w:sz w:val="20"/>
          <w:szCs w:val="20"/>
        </w:rPr>
        <w:t>Kunci</w:t>
      </w:r>
      <w:proofErr w:type="spellEnd"/>
      <w:r w:rsidR="006A6E9C" w:rsidRPr="006A6E9C">
        <w:rPr>
          <w:sz w:val="20"/>
          <w:szCs w:val="20"/>
        </w:rPr>
        <w:t xml:space="preserve">: </w:t>
      </w:r>
      <w:r w:rsidR="006A6E9C" w:rsidRPr="006A6E9C">
        <w:rPr>
          <w:sz w:val="20"/>
          <w:szCs w:val="20"/>
          <w:lang w:val="id-ID"/>
        </w:rPr>
        <w:t>Pemahaman Konstruktivisme</w:t>
      </w:r>
      <w:r w:rsidRPr="006A6E9C">
        <w:rPr>
          <w:sz w:val="20"/>
          <w:szCs w:val="20"/>
        </w:rPr>
        <w:t xml:space="preserve">, </w:t>
      </w:r>
      <w:r w:rsidR="006A6E9C" w:rsidRPr="006A6E9C">
        <w:rPr>
          <w:i/>
          <w:sz w:val="20"/>
          <w:szCs w:val="20"/>
          <w:lang w:val="id-ID"/>
        </w:rPr>
        <w:t>operasi bilangan bulat</w:t>
      </w:r>
    </w:p>
    <w:p w:rsidR="006A6E9C" w:rsidRPr="006A6E9C" w:rsidRDefault="006A6E9C" w:rsidP="006A6E9C">
      <w:pPr>
        <w:spacing w:before="68"/>
        <w:ind w:left="116"/>
        <w:jc w:val="both"/>
        <w:rPr>
          <w:i/>
          <w:sz w:val="20"/>
          <w:szCs w:val="20"/>
          <w:lang w:val="id-ID"/>
        </w:rPr>
      </w:pPr>
    </w:p>
    <w:p w:rsidR="00BE4131" w:rsidRDefault="00165960">
      <w:pPr>
        <w:spacing w:after="11"/>
        <w:ind w:left="224" w:right="229"/>
        <w:jc w:val="both"/>
      </w:pPr>
      <w:r w:rsidRPr="006A6E9C">
        <w:rPr>
          <w:b/>
          <w:i/>
          <w:sz w:val="20"/>
          <w:szCs w:val="20"/>
        </w:rPr>
        <w:t>How</w:t>
      </w:r>
      <w:r w:rsidRPr="006A6E9C">
        <w:rPr>
          <w:b/>
          <w:i/>
          <w:spacing w:val="-9"/>
          <w:sz w:val="20"/>
          <w:szCs w:val="20"/>
        </w:rPr>
        <w:t xml:space="preserve"> </w:t>
      </w:r>
      <w:r w:rsidRPr="006A6E9C">
        <w:rPr>
          <w:b/>
          <w:i/>
          <w:sz w:val="20"/>
          <w:szCs w:val="20"/>
        </w:rPr>
        <w:t>to</w:t>
      </w:r>
      <w:r w:rsidRPr="006A6E9C">
        <w:rPr>
          <w:b/>
          <w:i/>
          <w:spacing w:val="-7"/>
          <w:sz w:val="20"/>
          <w:szCs w:val="20"/>
        </w:rPr>
        <w:t xml:space="preserve"> </w:t>
      </w:r>
      <w:r w:rsidRPr="006A6E9C">
        <w:rPr>
          <w:b/>
          <w:i/>
          <w:sz w:val="20"/>
          <w:szCs w:val="20"/>
        </w:rPr>
        <w:t>Cite:</w:t>
      </w:r>
      <w:r w:rsidRPr="006A6E9C">
        <w:rPr>
          <w:b/>
          <w:i/>
          <w:spacing w:val="-11"/>
          <w:sz w:val="20"/>
          <w:szCs w:val="20"/>
        </w:rPr>
        <w:t xml:space="preserve"> </w:t>
      </w:r>
      <w:r w:rsidR="006A6E9C" w:rsidRPr="006A6E9C">
        <w:rPr>
          <w:sz w:val="20"/>
          <w:szCs w:val="20"/>
          <w:lang w:val="id-ID"/>
        </w:rPr>
        <w:t>Munawar</w:t>
      </w:r>
      <w:proofErr w:type="gramStart"/>
      <w:r w:rsidRPr="006A6E9C">
        <w:rPr>
          <w:sz w:val="20"/>
          <w:szCs w:val="20"/>
        </w:rPr>
        <w:t>,</w:t>
      </w:r>
      <w:r w:rsidR="006A6E9C" w:rsidRPr="006A6E9C">
        <w:rPr>
          <w:sz w:val="20"/>
          <w:szCs w:val="20"/>
          <w:lang w:val="id-ID"/>
        </w:rPr>
        <w:t>S</w:t>
      </w:r>
      <w:proofErr w:type="gramEnd"/>
      <w:r w:rsidR="006A6E9C" w:rsidRPr="006A6E9C">
        <w:rPr>
          <w:sz w:val="20"/>
          <w:szCs w:val="20"/>
          <w:lang w:val="id-ID"/>
        </w:rPr>
        <w:t xml:space="preserve"> </w:t>
      </w:r>
      <w:r w:rsidRPr="006A6E9C">
        <w:rPr>
          <w:sz w:val="20"/>
          <w:szCs w:val="20"/>
        </w:rPr>
        <w:t>(2019).</w:t>
      </w:r>
      <w:r w:rsidRPr="006A6E9C">
        <w:rPr>
          <w:spacing w:val="-7"/>
          <w:sz w:val="20"/>
          <w:szCs w:val="20"/>
        </w:rPr>
        <w:t xml:space="preserve"> </w:t>
      </w:r>
      <w:r w:rsidR="006A6E9C" w:rsidRPr="006A6E9C">
        <w:rPr>
          <w:sz w:val="20"/>
          <w:szCs w:val="20"/>
        </w:rPr>
        <w:t>C</w:t>
      </w:r>
      <w:r w:rsidR="006A6E9C" w:rsidRPr="006A6E9C">
        <w:rPr>
          <w:sz w:val="20"/>
          <w:szCs w:val="20"/>
          <w:lang w:val="id-ID"/>
        </w:rPr>
        <w:t>onstructivism</w:t>
      </w:r>
      <w:r w:rsidR="006A6E9C" w:rsidRPr="006A6E9C">
        <w:rPr>
          <w:sz w:val="20"/>
          <w:szCs w:val="20"/>
        </w:rPr>
        <w:t xml:space="preserve"> A</w:t>
      </w:r>
      <w:r w:rsidR="006A6E9C" w:rsidRPr="006A6E9C">
        <w:rPr>
          <w:sz w:val="20"/>
          <w:szCs w:val="20"/>
          <w:lang w:val="id-ID"/>
        </w:rPr>
        <w:t>pproaches</w:t>
      </w:r>
      <w:r w:rsidR="006A6E9C" w:rsidRPr="006A6E9C">
        <w:rPr>
          <w:sz w:val="20"/>
          <w:szCs w:val="20"/>
        </w:rPr>
        <w:t xml:space="preserve"> </w:t>
      </w:r>
      <w:proofErr w:type="gramStart"/>
      <w:r w:rsidR="006A6E9C" w:rsidRPr="006A6E9C">
        <w:rPr>
          <w:sz w:val="20"/>
          <w:szCs w:val="20"/>
        </w:rPr>
        <w:t>I</w:t>
      </w:r>
      <w:r w:rsidR="006A6E9C" w:rsidRPr="006A6E9C">
        <w:rPr>
          <w:sz w:val="20"/>
          <w:szCs w:val="20"/>
          <w:lang w:val="id-ID"/>
        </w:rPr>
        <w:t>n</w:t>
      </w:r>
      <w:proofErr w:type="gramEnd"/>
      <w:r w:rsidR="006A6E9C" w:rsidRPr="006A6E9C">
        <w:rPr>
          <w:sz w:val="20"/>
          <w:szCs w:val="20"/>
        </w:rPr>
        <w:t xml:space="preserve"> E</w:t>
      </w:r>
      <w:r w:rsidR="006A6E9C" w:rsidRPr="006A6E9C">
        <w:rPr>
          <w:sz w:val="20"/>
          <w:szCs w:val="20"/>
          <w:lang w:val="id-ID"/>
        </w:rPr>
        <w:t>fforts</w:t>
      </w:r>
      <w:r w:rsidR="006A6E9C" w:rsidRPr="006A6E9C">
        <w:rPr>
          <w:sz w:val="20"/>
          <w:szCs w:val="20"/>
        </w:rPr>
        <w:t xml:space="preserve"> to I</w:t>
      </w:r>
      <w:r w:rsidR="006A6E9C" w:rsidRPr="006A6E9C">
        <w:rPr>
          <w:sz w:val="20"/>
          <w:szCs w:val="20"/>
          <w:lang w:val="id-ID"/>
        </w:rPr>
        <w:t>mprove</w:t>
      </w:r>
      <w:r w:rsidR="006A6E9C" w:rsidRPr="006A6E9C">
        <w:rPr>
          <w:sz w:val="20"/>
          <w:szCs w:val="20"/>
        </w:rPr>
        <w:t xml:space="preserve"> S</w:t>
      </w:r>
      <w:r w:rsidR="006A6E9C" w:rsidRPr="006A6E9C">
        <w:rPr>
          <w:sz w:val="20"/>
          <w:szCs w:val="20"/>
          <w:lang w:val="id-ID"/>
        </w:rPr>
        <w:t>tudents</w:t>
      </w:r>
      <w:r w:rsidR="006A6E9C" w:rsidRPr="006A6E9C">
        <w:rPr>
          <w:sz w:val="20"/>
          <w:szCs w:val="20"/>
        </w:rPr>
        <w:t xml:space="preserve"> </w:t>
      </w:r>
      <w:r w:rsidR="006A6E9C" w:rsidRPr="006A6E9C">
        <w:rPr>
          <w:sz w:val="20"/>
          <w:szCs w:val="20"/>
          <w:lang w:val="id-ID"/>
        </w:rPr>
        <w:t>Understanding</w:t>
      </w:r>
      <w:r w:rsidR="006A6E9C" w:rsidRPr="006A6E9C">
        <w:rPr>
          <w:sz w:val="20"/>
          <w:szCs w:val="20"/>
        </w:rPr>
        <w:t xml:space="preserve"> </w:t>
      </w:r>
      <w:r w:rsidR="006A6E9C" w:rsidRPr="006A6E9C">
        <w:rPr>
          <w:sz w:val="20"/>
          <w:szCs w:val="20"/>
          <w:lang w:val="id-ID"/>
        </w:rPr>
        <w:t>on</w:t>
      </w:r>
      <w:r w:rsidR="006A6E9C" w:rsidRPr="006A6E9C">
        <w:rPr>
          <w:sz w:val="20"/>
          <w:szCs w:val="20"/>
        </w:rPr>
        <w:t xml:space="preserve"> </w:t>
      </w:r>
      <w:r w:rsidR="006A6E9C" w:rsidRPr="006A6E9C">
        <w:rPr>
          <w:sz w:val="20"/>
          <w:szCs w:val="20"/>
          <w:lang w:val="id-ID"/>
        </w:rPr>
        <w:t>The</w:t>
      </w:r>
      <w:r w:rsidR="006A6E9C" w:rsidRPr="006A6E9C">
        <w:rPr>
          <w:sz w:val="20"/>
          <w:szCs w:val="20"/>
        </w:rPr>
        <w:t xml:space="preserve"> R</w:t>
      </w:r>
      <w:r w:rsidR="006A6E9C" w:rsidRPr="006A6E9C">
        <w:rPr>
          <w:sz w:val="20"/>
          <w:szCs w:val="20"/>
          <w:lang w:val="id-ID"/>
        </w:rPr>
        <w:t>ound</w:t>
      </w:r>
      <w:r w:rsidR="006A6E9C" w:rsidRPr="006A6E9C">
        <w:rPr>
          <w:sz w:val="20"/>
          <w:szCs w:val="20"/>
        </w:rPr>
        <w:t xml:space="preserve"> N</w:t>
      </w:r>
      <w:r w:rsidR="006A6E9C" w:rsidRPr="006A6E9C">
        <w:rPr>
          <w:sz w:val="20"/>
          <w:szCs w:val="20"/>
          <w:lang w:val="id-ID"/>
        </w:rPr>
        <w:t>umber</w:t>
      </w:r>
      <w:r w:rsidR="006A6E9C" w:rsidRPr="006A6E9C">
        <w:rPr>
          <w:sz w:val="20"/>
          <w:szCs w:val="20"/>
        </w:rPr>
        <w:t xml:space="preserve"> O</w:t>
      </w:r>
      <w:r w:rsidR="006A6E9C" w:rsidRPr="006A6E9C">
        <w:rPr>
          <w:sz w:val="20"/>
          <w:szCs w:val="20"/>
          <w:lang w:val="id-ID"/>
        </w:rPr>
        <w:t>perations</w:t>
      </w:r>
      <w:r w:rsidRPr="006A6E9C">
        <w:rPr>
          <w:sz w:val="20"/>
          <w:szCs w:val="20"/>
        </w:rPr>
        <w:t xml:space="preserve">. </w:t>
      </w:r>
      <w:r w:rsidRPr="006A6E9C">
        <w:rPr>
          <w:i/>
          <w:sz w:val="20"/>
          <w:szCs w:val="20"/>
        </w:rPr>
        <w:t>JIML</w:t>
      </w:r>
      <w:r w:rsidRPr="006A6E9C">
        <w:rPr>
          <w:sz w:val="20"/>
          <w:szCs w:val="20"/>
        </w:rPr>
        <w:t>, 2(3),</w:t>
      </w:r>
      <w:r w:rsidRPr="006A6E9C">
        <w:rPr>
          <w:spacing w:val="3"/>
          <w:sz w:val="20"/>
          <w:szCs w:val="20"/>
        </w:rPr>
        <w:t xml:space="preserve"> </w:t>
      </w:r>
      <w:r w:rsidR="0016207D" w:rsidRPr="006A6E9C">
        <w:rPr>
          <w:sz w:val="20"/>
          <w:szCs w:val="20"/>
        </w:rPr>
        <w:t>131-13</w:t>
      </w:r>
      <w:r w:rsidR="0016207D" w:rsidRPr="006A6E9C">
        <w:rPr>
          <w:sz w:val="20"/>
          <w:szCs w:val="20"/>
          <w:lang w:val="id-ID"/>
        </w:rPr>
        <w:t>6</w:t>
      </w:r>
      <w:r>
        <w:t>.</w:t>
      </w:r>
    </w:p>
    <w:p w:rsidR="00BE4131" w:rsidRDefault="00E93BDF">
      <w:pPr>
        <w:pStyle w:val="BodyText"/>
        <w:spacing w:line="44" w:lineRule="exact"/>
        <w:ind w:left="104"/>
        <w:rPr>
          <w:sz w:val="4"/>
        </w:rPr>
      </w:pPr>
      <w:r>
        <w:rPr>
          <w:noProof/>
          <w:sz w:val="4"/>
          <w:lang w:val="id-ID" w:eastAsia="id-ID"/>
        </w:rPr>
        <mc:AlternateContent>
          <mc:Choice Requires="wpg">
            <w:drawing>
              <wp:inline distT="0" distB="0" distL="0" distR="0">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Default="00BE4131">
      <w:pPr>
        <w:pStyle w:val="BodyText"/>
        <w:rPr>
          <w:sz w:val="20"/>
        </w:rPr>
      </w:pPr>
    </w:p>
    <w:p w:rsidR="00BE4131" w:rsidRDefault="00BE4131">
      <w:pPr>
        <w:pStyle w:val="BodyText"/>
        <w:rPr>
          <w:sz w:val="20"/>
        </w:rPr>
      </w:pPr>
    </w:p>
    <w:p w:rsidR="00BE4131" w:rsidRDefault="00BE4131">
      <w:pPr>
        <w:pStyle w:val="BodyText"/>
        <w:rPr>
          <w:sz w:val="20"/>
        </w:rPr>
      </w:pPr>
    </w:p>
    <w:p w:rsidR="00BE4131" w:rsidRDefault="00BE4131">
      <w:pPr>
        <w:pStyle w:val="BodyText"/>
        <w:spacing w:before="6"/>
        <w:rPr>
          <w:sz w:val="25"/>
        </w:rPr>
      </w:pPr>
    </w:p>
    <w:p w:rsidR="00BE4131" w:rsidRDefault="00165960">
      <w:pPr>
        <w:spacing w:before="91"/>
        <w:ind w:left="2218" w:right="2218"/>
        <w:jc w:val="center"/>
      </w:pPr>
      <w:r>
        <w:t>131</w:t>
      </w:r>
    </w:p>
    <w:p w:rsidR="00BE4131" w:rsidRDefault="00BE4131" w:rsidP="00FA65B4">
      <w:pPr>
        <w:rPr>
          <w:lang w:val="id-ID"/>
        </w:rPr>
      </w:pPr>
    </w:p>
    <w:p w:rsidR="00FA65B4" w:rsidRDefault="00FA65B4" w:rsidP="00FA65B4">
      <w:pPr>
        <w:rPr>
          <w:lang w:val="id-ID"/>
        </w:rPr>
      </w:pPr>
    </w:p>
    <w:p w:rsidR="00FA65B4" w:rsidRPr="00FA65B4" w:rsidRDefault="00FA65B4" w:rsidP="00FA65B4">
      <w:pPr>
        <w:rPr>
          <w:lang w:val="id-ID"/>
        </w:rPr>
        <w:sectPr w:rsidR="00FA65B4" w:rsidRPr="00FA65B4">
          <w:type w:val="continuous"/>
          <w:pgSz w:w="11910" w:h="16840"/>
          <w:pgMar w:top="940" w:right="1300" w:bottom="280" w:left="1300" w:header="720" w:footer="720" w:gutter="0"/>
          <w:cols w:space="720"/>
        </w:sectPr>
      </w:pPr>
    </w:p>
    <w:p w:rsidR="00E048AC" w:rsidRDefault="00E048AC" w:rsidP="00FA65B4">
      <w:pPr>
        <w:pStyle w:val="Heading1"/>
        <w:ind w:left="0"/>
        <w:rPr>
          <w:lang w:val="id-ID"/>
        </w:rPr>
      </w:pPr>
    </w:p>
    <w:p w:rsidR="00FA65B4" w:rsidRPr="00FA65B4" w:rsidRDefault="00165960" w:rsidP="00FA65B4">
      <w:pPr>
        <w:pStyle w:val="Heading1"/>
        <w:jc w:val="both"/>
        <w:rPr>
          <w:b w:val="0"/>
        </w:rPr>
      </w:pPr>
      <w:r>
        <w:t>INTRODUCTION</w:t>
      </w:r>
      <w:r w:rsidR="00FA65B4" w:rsidRPr="00FA65B4">
        <w:rPr>
          <w:iCs/>
        </w:rPr>
        <w:br/>
      </w:r>
      <w:r w:rsidR="00FA65B4" w:rsidRPr="00FA65B4">
        <w:rPr>
          <w:b w:val="0"/>
          <w:iCs/>
        </w:rPr>
        <w:t xml:space="preserve">As basic science, various subject matter of mathematics must be mastered by students, especially elementary school students. One of the basic materials that must be mastered by elementary school students is the integer operation material that is studied in Class III Elementary School. This material must be mastered by elementary students because it will be useful for daily life. But the reality obtained in the classroom, the results obtained by students after learning integer operations are not optimal. In general, there are still many students who have difficulty in understanding this material. Some difficulties experienced by students in learning integer operations, among others (1) Students do not understand the operations of adding positive and negative integers, </w:t>
      </w:r>
      <w:proofErr w:type="gramStart"/>
      <w:r w:rsidR="00FA65B4" w:rsidRPr="00FA65B4">
        <w:rPr>
          <w:b w:val="0"/>
          <w:iCs/>
        </w:rPr>
        <w:t>(2) Students do not understand the operations of reducing positive and negative integers</w:t>
      </w:r>
      <w:proofErr w:type="gramEnd"/>
      <w:r w:rsidR="00FA65B4" w:rsidRPr="00FA65B4">
        <w:rPr>
          <w:b w:val="0"/>
          <w:iCs/>
        </w:rPr>
        <w:t xml:space="preserve">. </w:t>
      </w:r>
    </w:p>
    <w:p w:rsidR="00BE4131" w:rsidRDefault="00FA65B4">
      <w:pPr>
        <w:pStyle w:val="BodyText"/>
        <w:spacing w:before="120"/>
        <w:ind w:left="116" w:right="114"/>
        <w:jc w:val="both"/>
        <w:rPr>
          <w:lang w:val="id-ID"/>
        </w:rPr>
      </w:pPr>
      <w:r w:rsidRPr="00FA65B4">
        <w:rPr>
          <w:iCs/>
        </w:rPr>
        <w:t xml:space="preserve">The above problems occur because teachers do not understand the characteristics of students they face. The characteristics of students need to be understood by the teacher so that students succeed in learning. Since elementary school age is an intellectual period, because at this time students are relatively easy to educate, students are mature enough to learn, they begin to want to have new skills according to their level of development. To overcome the above problems, the researcher tries to combine learning of integers by creating mathematical learning activities on the students' researchers using the constructivism approach. The constructivism approach believes that knowledge is composed by a person from experiences gained through his interactions with the environment. So clearly constructivism departs from the idea that to understand something does not have to always start from thoughts that are abstract but can be started from tangible objects through the interaction of students with their environment (Cobb in </w:t>
      </w:r>
      <w:proofErr w:type="spellStart"/>
      <w:r w:rsidRPr="00FA65B4">
        <w:rPr>
          <w:iCs/>
        </w:rPr>
        <w:t>Windayana</w:t>
      </w:r>
      <w:proofErr w:type="spellEnd"/>
      <w:r w:rsidRPr="00FA65B4">
        <w:rPr>
          <w:iCs/>
        </w:rPr>
        <w:t>, 2004: 11)</w:t>
      </w:r>
      <w:r w:rsidR="00165960">
        <w:t>.</w:t>
      </w:r>
    </w:p>
    <w:p w:rsidR="00FA65B4" w:rsidRPr="00FA65B4" w:rsidRDefault="00FA65B4" w:rsidP="00FA65B4">
      <w:pPr>
        <w:pStyle w:val="BodyText"/>
        <w:spacing w:before="120"/>
        <w:ind w:left="116" w:right="114"/>
        <w:jc w:val="both"/>
        <w:rPr>
          <w:lang w:val="id-ID"/>
        </w:rPr>
      </w:pPr>
      <w:r w:rsidRPr="00FA65B4">
        <w:rPr>
          <w:lang w:val="id-ID"/>
        </w:rPr>
        <w:t>Mathematical learning will be more successful if students feel interested in learning, and interest in learning can be obtained through the learning process with a construction approach as an support because because this approach students will be given concrete things in accordance with the stage of development, therefore students can construct knowledge , skills, or experiences that already exist in students so that it will arouse students' interest to learn.</w:t>
      </w:r>
    </w:p>
    <w:p w:rsidR="00FA65B4" w:rsidRPr="00FA65B4" w:rsidRDefault="00FA65B4" w:rsidP="001D5660">
      <w:pPr>
        <w:pStyle w:val="BodyText"/>
        <w:spacing w:before="120"/>
        <w:ind w:left="116" w:right="114"/>
        <w:jc w:val="both"/>
        <w:rPr>
          <w:lang w:val="id-ID"/>
        </w:rPr>
      </w:pPr>
      <w:r w:rsidRPr="00FA65B4">
        <w:rPr>
          <w:lang w:val="id-ID"/>
        </w:rPr>
        <w:t>Based on the statements above, the research is designed to investigate how to improve the understanding of elementary school students in grade IV in learning integer concepts and operations through a constructivism approach, on this basis the research takes the title "The Use of the Constructivism Approach in Efforts to Increase Students' Understanding in Operations Integers". It aims to provide concrete things so students can understand and interpret the learning of integers.</w:t>
      </w:r>
    </w:p>
    <w:p w:rsidR="00BE4131" w:rsidRDefault="00165960">
      <w:pPr>
        <w:pStyle w:val="Heading1"/>
        <w:spacing w:before="124"/>
      </w:pPr>
      <w:r>
        <w:t>METHOD</w:t>
      </w:r>
    </w:p>
    <w:p w:rsidR="00FA65B4" w:rsidRPr="00FA65B4" w:rsidRDefault="00FA65B4" w:rsidP="00FA65B4">
      <w:pPr>
        <w:pStyle w:val="BodyText"/>
        <w:spacing w:before="6"/>
        <w:ind w:left="142"/>
        <w:jc w:val="both"/>
        <w:rPr>
          <w:lang w:val="en"/>
        </w:rPr>
      </w:pPr>
      <w:r w:rsidRPr="00FA65B4">
        <w:rPr>
          <w:lang w:val="en"/>
        </w:rPr>
        <w:t xml:space="preserve">This research is a cyclic classroom action research using Spiral models: </w:t>
      </w:r>
      <w:proofErr w:type="spellStart"/>
      <w:r w:rsidRPr="00FA65B4">
        <w:rPr>
          <w:lang w:val="en"/>
        </w:rPr>
        <w:t>Kemmis</w:t>
      </w:r>
      <w:proofErr w:type="spellEnd"/>
      <w:r w:rsidRPr="00FA65B4">
        <w:rPr>
          <w:lang w:val="en"/>
        </w:rPr>
        <w:t xml:space="preserve"> and Mc. Taggart (</w:t>
      </w:r>
      <w:proofErr w:type="spellStart"/>
      <w:r w:rsidRPr="00FA65B4">
        <w:rPr>
          <w:lang w:val="en"/>
        </w:rPr>
        <w:t>Ruswandi</w:t>
      </w:r>
      <w:proofErr w:type="spellEnd"/>
      <w:r w:rsidRPr="00FA65B4">
        <w:rPr>
          <w:lang w:val="en"/>
        </w:rPr>
        <w:t>, 2007), because in this model planning uses four components of research including planning, action, observation and reflection in a related spiral system so that it can streamline research and minimize possible errors. Classroom action research conducted by researchers consisted of 2 cycles and each cycle consisted of 2 actions. The instruments used for carrying out each research activity included: questionnaires, observation sheets, interview sheets, student worksheets and evaluation sheets.</w:t>
      </w:r>
    </w:p>
    <w:p w:rsidR="006F12BA" w:rsidRPr="006F12BA" w:rsidRDefault="00FA65B4" w:rsidP="001D5660">
      <w:pPr>
        <w:pStyle w:val="BodyText"/>
        <w:spacing w:before="6"/>
        <w:ind w:left="142"/>
        <w:jc w:val="both"/>
        <w:rPr>
          <w:lang w:val="id-ID"/>
        </w:rPr>
      </w:pPr>
      <w:r w:rsidRPr="00FA65B4">
        <w:rPr>
          <w:lang w:val="en"/>
        </w:rPr>
        <w:t xml:space="preserve">Data analysis for hypothesis testing of each activity was carried out by comparing each instrument of activities or student work. The data analysis technique used is qualitative data analysis and quantitative data analysis by finding x </w:t>
      </w:r>
      <w:r w:rsidRPr="00FA65B4">
        <w:rPr>
          <w:rFonts w:ascii="Cambria Math" w:hAnsi="Cambria Math" w:cs="Cambria Math"/>
          <w:lang w:val="en"/>
        </w:rPr>
        <w:t>̅</w:t>
      </w:r>
      <w:r w:rsidRPr="00FA65B4">
        <w:rPr>
          <w:lang w:val="en"/>
        </w:rPr>
        <w:t xml:space="preserve"> (calculated average) and gain.</w:t>
      </w:r>
    </w:p>
    <w:p w:rsidR="001D5660" w:rsidRDefault="001D5660" w:rsidP="006F12BA">
      <w:pPr>
        <w:pStyle w:val="BodyText"/>
        <w:spacing w:before="6"/>
        <w:ind w:left="142"/>
        <w:rPr>
          <w:sz w:val="16"/>
          <w:szCs w:val="16"/>
          <w:lang w:val="id-ID"/>
        </w:rPr>
      </w:pPr>
    </w:p>
    <w:p w:rsidR="006F12BA" w:rsidRPr="001D5660" w:rsidRDefault="006F12BA" w:rsidP="006F12BA">
      <w:pPr>
        <w:pStyle w:val="BodyText"/>
        <w:spacing w:before="6"/>
        <w:ind w:left="142"/>
        <w:rPr>
          <w:sz w:val="16"/>
          <w:szCs w:val="16"/>
          <w:lang w:val="sv-SE"/>
        </w:rPr>
      </w:pPr>
      <m:oMathPara>
        <m:oMath>
          <m:acc>
            <m:accPr>
              <m:chr m:val="̅"/>
              <m:ctrlPr>
                <w:rPr>
                  <w:rFonts w:ascii="Cambria Math" w:hAnsi="Cambria Math"/>
                  <w:i/>
                  <w:sz w:val="16"/>
                  <w:szCs w:val="16"/>
                  <w:lang w:val="sv-SE"/>
                </w:rPr>
              </m:ctrlPr>
            </m:accPr>
            <m:e>
              <m:r>
                <w:rPr>
                  <w:rFonts w:ascii="Cambria Math" w:hAnsi="Cambria Math"/>
                  <w:sz w:val="16"/>
                  <w:szCs w:val="16"/>
                  <w:lang w:val="sv-SE"/>
                </w:rPr>
                <m:t>x</m:t>
              </m:r>
            </m:e>
          </m:acc>
          <m:r>
            <w:rPr>
              <w:rFonts w:ascii="Cambria Math" w:hAnsi="Cambria Math"/>
              <w:sz w:val="16"/>
              <w:szCs w:val="16"/>
              <w:lang w:val="sv-SE"/>
            </w:rPr>
            <m:t xml:space="preserve">= </m:t>
          </m:r>
          <m:f>
            <m:fPr>
              <m:ctrlPr>
                <w:rPr>
                  <w:rFonts w:ascii="Cambria Math" w:hAnsi="Cambria Math"/>
                  <w:i/>
                  <w:sz w:val="16"/>
                  <w:szCs w:val="16"/>
                  <w:lang w:val="sv-SE"/>
                </w:rPr>
              </m:ctrlPr>
            </m:fPr>
            <m:num>
              <m:nary>
                <m:naryPr>
                  <m:chr m:val="∑"/>
                  <m:limLoc m:val="undOvr"/>
                  <m:subHide m:val="1"/>
                  <m:supHide m:val="1"/>
                  <m:ctrlPr>
                    <w:rPr>
                      <w:rFonts w:ascii="Cambria Math" w:hAnsi="Cambria Math"/>
                      <w:i/>
                      <w:sz w:val="16"/>
                      <w:szCs w:val="16"/>
                      <w:lang w:val="sv-SE"/>
                    </w:rPr>
                  </m:ctrlPr>
                </m:naryPr>
                <m:sub/>
                <m:sup/>
                <m:e>
                  <m:d>
                    <m:dPr>
                      <m:ctrlPr>
                        <w:rPr>
                          <w:rFonts w:ascii="Cambria Math" w:hAnsi="Cambria Math"/>
                          <w:i/>
                          <w:sz w:val="16"/>
                          <w:szCs w:val="16"/>
                          <w:lang w:val="sv-SE"/>
                        </w:rPr>
                      </m:ctrlPr>
                    </m:dPr>
                    <m:e>
                      <m:r>
                        <w:rPr>
                          <w:rFonts w:ascii="Cambria Math" w:hAnsi="Cambria Math"/>
                          <w:sz w:val="16"/>
                          <w:szCs w:val="16"/>
                          <w:lang w:val="sv-SE"/>
                        </w:rPr>
                        <m:t>fi.xi</m:t>
                      </m:r>
                    </m:e>
                  </m:d>
                </m:e>
              </m:nary>
            </m:num>
            <m:den>
              <m:r>
                <w:rPr>
                  <w:rFonts w:ascii="Cambria Math" w:hAnsi="Cambria Math"/>
                  <w:sz w:val="16"/>
                  <w:szCs w:val="16"/>
                  <w:lang w:val="sv-SE"/>
                </w:rPr>
                <m:t>n</m:t>
              </m:r>
            </m:den>
          </m:f>
          <m:r>
            <w:rPr>
              <w:rFonts w:ascii="Cambria Math" w:hAnsi="Cambria Math"/>
              <w:sz w:val="16"/>
              <w:szCs w:val="16"/>
              <w:lang w:val="sv-SE"/>
            </w:rPr>
            <m:t xml:space="preserve">                                               </m:t>
          </m:r>
        </m:oMath>
      </m:oMathPara>
    </w:p>
    <w:p w:rsidR="006F12BA" w:rsidRPr="001D5660" w:rsidRDefault="006F12BA" w:rsidP="006F12BA">
      <w:pPr>
        <w:pStyle w:val="BodyText"/>
        <w:spacing w:before="6"/>
        <w:ind w:left="142"/>
        <w:rPr>
          <w:sz w:val="16"/>
          <w:szCs w:val="16"/>
          <w:u w:val="single"/>
        </w:rPr>
      </w:pPr>
      <w:r w:rsidRPr="001D5660">
        <w:rPr>
          <w:sz w:val="16"/>
          <w:szCs w:val="16"/>
          <w:u w:val="single"/>
          <w:lang w:val="id-ID"/>
        </w:rPr>
        <w:t>A note</w:t>
      </w:r>
      <w:r w:rsidRPr="001D5660">
        <w:rPr>
          <w:sz w:val="16"/>
          <w:szCs w:val="16"/>
          <w:u w:val="single"/>
        </w:rPr>
        <w:t xml:space="preserve"> :</w:t>
      </w:r>
    </w:p>
    <w:p w:rsidR="006F12BA" w:rsidRPr="001D5660" w:rsidRDefault="006F12BA" w:rsidP="006F12BA">
      <w:pPr>
        <w:pStyle w:val="BodyText"/>
        <w:spacing w:before="6"/>
        <w:ind w:left="142"/>
        <w:rPr>
          <w:sz w:val="16"/>
          <w:szCs w:val="16"/>
        </w:rPr>
      </w:pPr>
      <m:oMath>
        <m:acc>
          <m:accPr>
            <m:chr m:val="̅"/>
            <m:ctrlPr>
              <w:rPr>
                <w:rFonts w:ascii="Cambria Math" w:hAnsi="Cambria Math"/>
                <w:i/>
                <w:sz w:val="16"/>
                <w:szCs w:val="16"/>
              </w:rPr>
            </m:ctrlPr>
          </m:accPr>
          <m:e>
            <m:r>
              <w:rPr>
                <w:rFonts w:ascii="Cambria Math" w:hAnsi="Cambria Math"/>
                <w:sz w:val="16"/>
                <w:szCs w:val="16"/>
              </w:rPr>
              <m:t>x</m:t>
            </m:r>
          </m:e>
        </m:acc>
      </m:oMath>
      <w:r w:rsidRPr="001D5660">
        <w:rPr>
          <w:sz w:val="16"/>
          <w:szCs w:val="16"/>
        </w:rPr>
        <w:tab/>
        <w:t xml:space="preserve">     = Calculate average</w:t>
      </w:r>
      <w:r w:rsidRPr="001D5660">
        <w:rPr>
          <w:sz w:val="16"/>
          <w:szCs w:val="16"/>
        </w:rPr>
        <w:tab/>
      </w:r>
      <w:r w:rsidRPr="001D5660">
        <w:rPr>
          <w:sz w:val="16"/>
          <w:szCs w:val="16"/>
        </w:rPr>
        <w:tab/>
      </w:r>
      <w:r w:rsidRPr="001D5660">
        <w:rPr>
          <w:sz w:val="16"/>
          <w:szCs w:val="16"/>
        </w:rPr>
        <w:tab/>
        <w:t xml:space="preserve"> </w:t>
      </w:r>
    </w:p>
    <w:p w:rsidR="006F12BA" w:rsidRPr="001D5660" w:rsidRDefault="006F12BA" w:rsidP="006F12BA">
      <w:pPr>
        <w:pStyle w:val="BodyText"/>
        <w:spacing w:before="6"/>
        <w:ind w:left="142"/>
        <w:rPr>
          <w:sz w:val="16"/>
          <w:szCs w:val="16"/>
        </w:rPr>
      </w:pPr>
      <w:r w:rsidRPr="001D5660">
        <w:rPr>
          <w:sz w:val="16"/>
          <w:szCs w:val="16"/>
        </w:rPr>
        <w:t>n</w:t>
      </w:r>
      <w:r w:rsidRPr="001D5660">
        <w:rPr>
          <w:sz w:val="16"/>
          <w:szCs w:val="16"/>
        </w:rPr>
        <w:tab/>
        <w:t xml:space="preserve">     = lots of samples</w:t>
      </w:r>
      <w:r w:rsidRPr="001D5660">
        <w:rPr>
          <w:sz w:val="16"/>
          <w:szCs w:val="16"/>
        </w:rPr>
        <w:tab/>
      </w:r>
      <w:r w:rsidRPr="001D5660">
        <w:rPr>
          <w:sz w:val="16"/>
          <w:szCs w:val="16"/>
        </w:rPr>
        <w:tab/>
        <w:t xml:space="preserve"> </w:t>
      </w:r>
    </w:p>
    <w:p w:rsidR="00BE4131" w:rsidRPr="001D5660" w:rsidRDefault="006F12BA" w:rsidP="001D5660">
      <w:pPr>
        <w:pStyle w:val="BodyText"/>
        <w:spacing w:before="6"/>
        <w:ind w:left="142"/>
        <w:rPr>
          <w:sz w:val="16"/>
          <w:szCs w:val="16"/>
          <w:lang w:val="id-ID"/>
        </w:rPr>
      </w:pPr>
      <w:proofErr w:type="gramStart"/>
      <w:r w:rsidRPr="001D5660">
        <w:rPr>
          <w:i/>
          <w:sz w:val="16"/>
          <w:szCs w:val="16"/>
        </w:rPr>
        <w:t>∑</w:t>
      </w:r>
      <w:r w:rsidRPr="001D5660">
        <w:rPr>
          <w:sz w:val="16"/>
          <w:szCs w:val="16"/>
        </w:rPr>
        <w:t>(</w:t>
      </w:r>
      <w:proofErr w:type="spellStart"/>
      <w:proofErr w:type="gramEnd"/>
      <w:r w:rsidRPr="001D5660">
        <w:rPr>
          <w:i/>
          <w:sz w:val="16"/>
          <w:szCs w:val="16"/>
        </w:rPr>
        <w:t>f</w:t>
      </w:r>
      <w:r w:rsidRPr="001D5660">
        <w:rPr>
          <w:sz w:val="16"/>
          <w:szCs w:val="16"/>
        </w:rPr>
        <w:t>i.xi</w:t>
      </w:r>
      <w:proofErr w:type="spellEnd"/>
      <w:r w:rsidRPr="001D5660">
        <w:rPr>
          <w:sz w:val="16"/>
          <w:szCs w:val="16"/>
        </w:rPr>
        <w:t xml:space="preserve">) </w:t>
      </w:r>
      <w:r w:rsidRPr="001D5660">
        <w:rPr>
          <w:sz w:val="16"/>
          <w:szCs w:val="16"/>
          <w:lang w:val="id-ID"/>
        </w:rPr>
        <w:t xml:space="preserve">  </w:t>
      </w:r>
      <w:r w:rsidR="001D5660">
        <w:rPr>
          <w:sz w:val="16"/>
          <w:szCs w:val="16"/>
          <w:lang w:val="id-ID"/>
        </w:rPr>
        <w:t xml:space="preserve">     </w:t>
      </w:r>
      <w:r w:rsidRPr="001D5660">
        <w:rPr>
          <w:sz w:val="16"/>
          <w:szCs w:val="16"/>
        </w:rPr>
        <w:t>= the results of the score multiplication with the frequency score in question</w:t>
      </w:r>
    </w:p>
    <w:p w:rsidR="001D5660" w:rsidRDefault="001D5660">
      <w:pPr>
        <w:pStyle w:val="Heading1"/>
        <w:rPr>
          <w:lang w:val="id-ID"/>
        </w:rPr>
      </w:pPr>
      <w:bookmarkStart w:id="0" w:name="_GoBack"/>
      <w:bookmarkEnd w:id="0"/>
    </w:p>
    <w:p w:rsidR="00BE4131" w:rsidRDefault="00165960">
      <w:pPr>
        <w:pStyle w:val="Heading1"/>
      </w:pPr>
      <w:r>
        <w:lastRenderedPageBreak/>
        <w:t>RESULTS AND DISCUSSION</w:t>
      </w:r>
    </w:p>
    <w:p w:rsidR="006F12BA" w:rsidRPr="006F12BA" w:rsidRDefault="006F12BA" w:rsidP="006F12BA">
      <w:pPr>
        <w:spacing w:line="276" w:lineRule="auto"/>
        <w:ind w:left="142"/>
        <w:jc w:val="both"/>
        <w:rPr>
          <w:b/>
          <w:iCs/>
          <w:sz w:val="24"/>
          <w:szCs w:val="24"/>
          <w:lang w:val="id-ID"/>
        </w:rPr>
      </w:pPr>
      <w:r w:rsidRPr="006F12BA">
        <w:rPr>
          <w:b/>
          <w:iCs/>
          <w:sz w:val="24"/>
          <w:szCs w:val="24"/>
          <w:lang w:val="id-ID"/>
        </w:rPr>
        <w:t>Cycle 1</w:t>
      </w:r>
    </w:p>
    <w:p w:rsidR="006F12BA" w:rsidRPr="006F12BA" w:rsidRDefault="006F12BA" w:rsidP="006F12BA">
      <w:pPr>
        <w:spacing w:line="276" w:lineRule="auto"/>
        <w:ind w:left="142"/>
        <w:jc w:val="both"/>
        <w:rPr>
          <w:iCs/>
          <w:sz w:val="24"/>
          <w:szCs w:val="24"/>
          <w:lang w:val="id-ID"/>
        </w:rPr>
      </w:pPr>
      <w:r w:rsidRPr="006F12BA">
        <w:rPr>
          <w:iCs/>
          <w:sz w:val="24"/>
          <w:szCs w:val="24"/>
          <w:lang w:val="id-ID"/>
        </w:rPr>
        <w:t>In cycle I, students generally responded well to the learning presented by the teacher. Student responses to learning with the constructivism approach continue to vary. The number of students who gave positive responses was 22 people, many students who gave negative responses were 6 people, while the number of students who gave neutral responses was 9 people.</w:t>
      </w:r>
    </w:p>
    <w:p w:rsidR="006F12BA" w:rsidRPr="006F12BA" w:rsidRDefault="006F12BA" w:rsidP="006F12BA">
      <w:pPr>
        <w:spacing w:line="276" w:lineRule="auto"/>
        <w:ind w:left="142"/>
        <w:jc w:val="both"/>
        <w:rPr>
          <w:iCs/>
          <w:sz w:val="24"/>
          <w:szCs w:val="24"/>
          <w:lang w:val="id-ID"/>
        </w:rPr>
      </w:pPr>
      <w:r w:rsidRPr="006F12BA">
        <w:rPr>
          <w:iCs/>
          <w:sz w:val="24"/>
          <w:szCs w:val="24"/>
          <w:lang w:val="id-ID"/>
        </w:rPr>
        <w:t>The level of understanding of students in the first cycle is quite good, this is seen in the initial activity when given a question as an initial conception of students responding and responding, then when assigned to complete student worksheets is quite active as evidenced by the responses from other groups who deliver the results of the discussion. Until the evaluation activities individually, students can answer the questions given.</w:t>
      </w:r>
    </w:p>
    <w:p w:rsidR="006F12BA" w:rsidRPr="006F12BA" w:rsidRDefault="006F12BA" w:rsidP="006F12BA">
      <w:pPr>
        <w:spacing w:line="276" w:lineRule="auto"/>
        <w:ind w:left="142"/>
        <w:jc w:val="both"/>
        <w:rPr>
          <w:iCs/>
          <w:sz w:val="24"/>
          <w:szCs w:val="24"/>
          <w:lang w:val="id-ID"/>
        </w:rPr>
      </w:pPr>
      <w:r w:rsidRPr="006F12BA">
        <w:rPr>
          <w:iCs/>
          <w:sz w:val="24"/>
          <w:szCs w:val="24"/>
          <w:lang w:val="id-ID"/>
        </w:rPr>
        <w:t>While the inhibiting factors that arise when learning activities are very clearly remembered in completing worksheets with their groups, it seems that there are groups that ask questions from other groups, thus disturbing other group discussions, the role of researchers to direct students to work with their groups so that other groups are not disturbed.</w:t>
      </w:r>
    </w:p>
    <w:p w:rsidR="006F12BA" w:rsidRPr="006F12BA" w:rsidRDefault="006F12BA" w:rsidP="006F12BA">
      <w:pPr>
        <w:spacing w:line="276" w:lineRule="auto"/>
        <w:ind w:left="142"/>
        <w:jc w:val="both"/>
        <w:rPr>
          <w:iCs/>
          <w:sz w:val="24"/>
          <w:szCs w:val="24"/>
          <w:lang w:val="id-ID"/>
        </w:rPr>
      </w:pPr>
      <w:r w:rsidRPr="006F12BA">
        <w:rPr>
          <w:iCs/>
          <w:sz w:val="24"/>
          <w:szCs w:val="24"/>
          <w:lang w:val="id-ID"/>
        </w:rPr>
        <w:t>Student learning achievement results are satisfactory seen from the evaluation results obtained by students the highest value of 100 five people and the lowest value of 40 ten people, the total value is 2650 of the total number of students present 37 people, t</w:t>
      </w:r>
      <w:r w:rsidRPr="006F12BA">
        <w:rPr>
          <w:iCs/>
          <w:sz w:val="24"/>
          <w:szCs w:val="24"/>
          <w:lang w:val="id-ID"/>
        </w:rPr>
        <w:t>hen the average class is 71.62.</w:t>
      </w:r>
    </w:p>
    <w:p w:rsidR="006F12BA" w:rsidRPr="006F12BA" w:rsidRDefault="006F12BA" w:rsidP="006F12BA">
      <w:pPr>
        <w:spacing w:line="276" w:lineRule="auto"/>
        <w:ind w:left="142"/>
        <w:jc w:val="both"/>
        <w:rPr>
          <w:iCs/>
          <w:sz w:val="24"/>
          <w:szCs w:val="24"/>
          <w:lang w:val="id-ID"/>
        </w:rPr>
      </w:pPr>
    </w:p>
    <w:p w:rsidR="006F12BA" w:rsidRPr="006F12BA" w:rsidRDefault="006F12BA" w:rsidP="006F12BA">
      <w:pPr>
        <w:spacing w:line="276" w:lineRule="auto"/>
        <w:ind w:left="142"/>
        <w:jc w:val="both"/>
        <w:rPr>
          <w:b/>
          <w:iCs/>
          <w:sz w:val="24"/>
          <w:szCs w:val="24"/>
          <w:lang w:val="id-ID"/>
        </w:rPr>
      </w:pPr>
      <w:r w:rsidRPr="006F12BA">
        <w:rPr>
          <w:b/>
          <w:iCs/>
          <w:sz w:val="24"/>
          <w:szCs w:val="24"/>
          <w:lang w:val="id-ID"/>
        </w:rPr>
        <w:t>Cycle II</w:t>
      </w:r>
    </w:p>
    <w:p w:rsidR="006F12BA" w:rsidRPr="006F12BA" w:rsidRDefault="006F12BA" w:rsidP="006F12BA">
      <w:pPr>
        <w:spacing w:line="276" w:lineRule="auto"/>
        <w:ind w:left="142"/>
        <w:jc w:val="both"/>
        <w:rPr>
          <w:iCs/>
          <w:sz w:val="24"/>
          <w:szCs w:val="24"/>
          <w:lang w:val="id-ID"/>
        </w:rPr>
      </w:pPr>
      <w:r w:rsidRPr="006F12BA">
        <w:rPr>
          <w:iCs/>
          <w:sz w:val="24"/>
          <w:szCs w:val="24"/>
          <w:lang w:val="id-ID"/>
        </w:rPr>
        <w:t>As in previous actions the researcher will analyze the level of student understanding and inhibiting factors in learning. Because researching it on an ongoing basis so that makes it easy for researchers to carry out learning.</w:t>
      </w:r>
    </w:p>
    <w:p w:rsidR="006F12BA" w:rsidRDefault="006F12BA" w:rsidP="006F12BA">
      <w:pPr>
        <w:spacing w:line="276" w:lineRule="auto"/>
        <w:ind w:left="142"/>
        <w:jc w:val="both"/>
        <w:rPr>
          <w:iCs/>
          <w:sz w:val="24"/>
          <w:szCs w:val="24"/>
          <w:lang w:val="id-ID"/>
        </w:rPr>
      </w:pPr>
      <w:r w:rsidRPr="006F12BA">
        <w:rPr>
          <w:iCs/>
          <w:sz w:val="24"/>
          <w:szCs w:val="24"/>
          <w:lang w:val="id-ID"/>
        </w:rPr>
        <w:t>Regarding the level of understanding of students in the second cycle is very good as students in group discussions look active by understanding the instructions in the worksheet and exploring the string of the numbers themselves. But there are a few obstacles when students in activities using the number line props, maybe many who like the learning tools that are made, there is one group fighting over each other eventually causing the visual aids to be broken up divided into two parts. With such an incident the researcher quickly anticipates by connecting it and giving direction or warning so</w:t>
      </w:r>
      <w:r>
        <w:rPr>
          <w:iCs/>
          <w:sz w:val="24"/>
          <w:szCs w:val="24"/>
          <w:lang w:val="id-ID"/>
        </w:rPr>
        <w:t xml:space="preserve"> that it does not happen again. </w:t>
      </w:r>
      <w:r w:rsidRPr="006F12BA">
        <w:rPr>
          <w:iCs/>
          <w:sz w:val="24"/>
          <w:szCs w:val="24"/>
          <w:lang w:val="id-ID"/>
        </w:rPr>
        <w:t>Based on the results obtained in the evaluation of student learning the results satisfying 14 students got the highest score of 100 and 6 students got the lowest score of 60 six people, the total number of scores was 3100 of the number of students 37 people, then the class average of 83.78. The overall results are very satisfying.</w:t>
      </w:r>
    </w:p>
    <w:p w:rsidR="006F12BA" w:rsidRDefault="006F12BA" w:rsidP="006F12BA">
      <w:pPr>
        <w:spacing w:line="276" w:lineRule="auto"/>
        <w:ind w:left="142"/>
        <w:jc w:val="both"/>
        <w:rPr>
          <w:iCs/>
          <w:sz w:val="24"/>
          <w:szCs w:val="24"/>
          <w:lang w:val="id-ID"/>
        </w:rPr>
      </w:pPr>
    </w:p>
    <w:p w:rsidR="006F12BA" w:rsidRPr="006F12BA" w:rsidRDefault="006F12BA" w:rsidP="006F12BA">
      <w:pPr>
        <w:spacing w:line="276" w:lineRule="auto"/>
        <w:ind w:left="142"/>
        <w:jc w:val="both"/>
        <w:rPr>
          <w:b/>
          <w:iCs/>
          <w:sz w:val="24"/>
          <w:szCs w:val="24"/>
          <w:lang w:val="en"/>
        </w:rPr>
      </w:pPr>
      <w:r w:rsidRPr="006F12BA">
        <w:rPr>
          <w:b/>
          <w:iCs/>
          <w:sz w:val="24"/>
          <w:szCs w:val="24"/>
          <w:lang w:val="id-ID"/>
        </w:rPr>
        <w:t>A</w:t>
      </w:r>
      <w:proofErr w:type="spellStart"/>
      <w:r w:rsidRPr="006F12BA">
        <w:rPr>
          <w:b/>
          <w:iCs/>
          <w:sz w:val="24"/>
          <w:szCs w:val="24"/>
          <w:lang w:val="en"/>
        </w:rPr>
        <w:t>nalysis</w:t>
      </w:r>
      <w:proofErr w:type="spellEnd"/>
      <w:r w:rsidRPr="006F12BA">
        <w:rPr>
          <w:b/>
          <w:iCs/>
          <w:sz w:val="24"/>
          <w:szCs w:val="24"/>
          <w:lang w:val="en"/>
        </w:rPr>
        <w:t xml:space="preserve"> with x </w:t>
      </w:r>
      <w:r w:rsidRPr="006F12BA">
        <w:rPr>
          <w:rFonts w:ascii="Cambria Math" w:hAnsi="Cambria Math" w:cs="Cambria Math"/>
          <w:b/>
          <w:iCs/>
          <w:sz w:val="24"/>
          <w:szCs w:val="24"/>
          <w:lang w:val="en"/>
        </w:rPr>
        <w:t>̅</w:t>
      </w:r>
    </w:p>
    <w:p w:rsidR="006F12BA" w:rsidRPr="006F12BA" w:rsidRDefault="006F12BA" w:rsidP="006F12BA">
      <w:pPr>
        <w:spacing w:line="276" w:lineRule="auto"/>
        <w:ind w:left="142"/>
        <w:jc w:val="both"/>
        <w:rPr>
          <w:iCs/>
          <w:sz w:val="24"/>
          <w:szCs w:val="24"/>
          <w:lang w:val="en"/>
        </w:rPr>
      </w:pPr>
      <w:r w:rsidRPr="006F12BA">
        <w:rPr>
          <w:iCs/>
          <w:sz w:val="24"/>
          <w:szCs w:val="24"/>
          <w:lang w:val="en"/>
        </w:rPr>
        <w:t>From the two cycles that have been carried out it can be seen the development of students with a maximum number of 100, in integer operations as shown in the graph as follows:</w:t>
      </w:r>
    </w:p>
    <w:p w:rsidR="006F12BA" w:rsidRDefault="006F12BA" w:rsidP="006F12BA">
      <w:pPr>
        <w:spacing w:line="276" w:lineRule="auto"/>
        <w:ind w:left="142"/>
        <w:jc w:val="both"/>
        <w:rPr>
          <w:iCs/>
          <w:sz w:val="24"/>
          <w:szCs w:val="24"/>
          <w:lang w:val="id-ID"/>
        </w:rPr>
      </w:pPr>
      <w:proofErr w:type="gramStart"/>
      <w:r w:rsidRPr="006F12BA">
        <w:rPr>
          <w:iCs/>
          <w:sz w:val="24"/>
          <w:szCs w:val="24"/>
          <w:lang w:val="en"/>
        </w:rPr>
        <w:t>Graph 1.</w:t>
      </w:r>
      <w:proofErr w:type="gramEnd"/>
      <w:r w:rsidRPr="006F12BA">
        <w:rPr>
          <w:iCs/>
          <w:sz w:val="24"/>
          <w:szCs w:val="24"/>
          <w:lang w:val="en"/>
        </w:rPr>
        <w:t xml:space="preserve"> Level of Understanding of Students in a Cycle</w:t>
      </w:r>
    </w:p>
    <w:p w:rsidR="006F12BA" w:rsidRPr="00325731" w:rsidRDefault="006F12BA" w:rsidP="00325731">
      <w:pPr>
        <w:spacing w:line="480" w:lineRule="auto"/>
        <w:jc w:val="center"/>
        <w:rPr>
          <w:sz w:val="24"/>
          <w:szCs w:val="24"/>
          <w:lang w:val="id-ID"/>
        </w:rPr>
        <w:sectPr w:rsidR="006F12BA" w:rsidRPr="00325731">
          <w:headerReference w:type="even" r:id="rId11"/>
          <w:headerReference w:type="default" r:id="rId12"/>
          <w:pgSz w:w="11910" w:h="16840"/>
          <w:pgMar w:top="1600" w:right="1300" w:bottom="280" w:left="1300" w:header="856" w:footer="0" w:gutter="0"/>
          <w:cols w:space="720"/>
        </w:sectPr>
      </w:pPr>
    </w:p>
    <w:p w:rsidR="00325731" w:rsidRDefault="00325731" w:rsidP="00325731">
      <w:pPr>
        <w:pStyle w:val="Heading1"/>
        <w:spacing w:before="214"/>
        <w:ind w:left="0"/>
        <w:rPr>
          <w:lang w:val="id-ID"/>
        </w:rPr>
      </w:pPr>
      <w:r>
        <w:rPr>
          <w:lang w:val="id-ID"/>
        </w:rPr>
        <w:lastRenderedPageBreak/>
        <w:t xml:space="preserve">  </w:t>
      </w:r>
    </w:p>
    <w:p w:rsidR="00325731" w:rsidRDefault="00325731" w:rsidP="00325731">
      <w:pPr>
        <w:pStyle w:val="Heading1"/>
        <w:spacing w:before="214"/>
        <w:ind w:left="142"/>
        <w:jc w:val="both"/>
        <w:rPr>
          <w:b w:val="0"/>
          <w:lang w:val="id-ID"/>
        </w:rPr>
      </w:pPr>
      <w:r>
        <w:rPr>
          <w:lang w:val="id-ID"/>
        </w:rPr>
        <w:t xml:space="preserve">  </w:t>
      </w:r>
      <w:r w:rsidRPr="003B54AD">
        <w:rPr>
          <w:noProof/>
          <w:lang w:val="id-ID" w:eastAsia="id-ID"/>
        </w:rPr>
        <w:drawing>
          <wp:inline distT="0" distB="0" distL="0" distR="0" wp14:anchorId="2C10C55B" wp14:editId="1A6FF28D">
            <wp:extent cx="4419600" cy="2105025"/>
            <wp:effectExtent l="0" t="0" r="0" b="0"/>
            <wp:docPr id="87"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25731">
        <w:rPr>
          <w:b w:val="0"/>
          <w:bCs w:val="0"/>
          <w:sz w:val="22"/>
          <w:szCs w:val="22"/>
        </w:rPr>
        <w:t xml:space="preserve"> </w:t>
      </w:r>
      <w:r w:rsidRPr="00325731">
        <w:br/>
      </w:r>
      <w:r w:rsidRPr="00325731">
        <w:rPr>
          <w:b w:val="0"/>
        </w:rPr>
        <w:t>In the first cycle, students are not used to it and are still rigid with the teacher's instructions as researchers, so the learning outcomes are not in line with expectations. In the second cycle, by paying attention to the analysis and the results of the reflection conducted, the researcher tries to plan even better actions. This yields results with a significant increase in the second cycle.</w:t>
      </w:r>
      <w:r>
        <w:rPr>
          <w:b w:val="0"/>
          <w:lang w:val="id-ID"/>
        </w:rPr>
        <w:t xml:space="preserve"> </w:t>
      </w:r>
    </w:p>
    <w:p w:rsidR="00325731" w:rsidRPr="00325731" w:rsidRDefault="00325731" w:rsidP="00325731">
      <w:pPr>
        <w:pStyle w:val="Heading1"/>
        <w:spacing w:before="214"/>
        <w:ind w:left="142"/>
        <w:jc w:val="both"/>
        <w:rPr>
          <w:lang w:val="id-ID"/>
        </w:rPr>
      </w:pPr>
      <w:r w:rsidRPr="00325731">
        <w:rPr>
          <w:lang w:val="en"/>
        </w:rPr>
        <w:t>Gain Analysis</w:t>
      </w:r>
    </w:p>
    <w:p w:rsidR="00325731" w:rsidRPr="00325731" w:rsidRDefault="00025BAE" w:rsidP="00025BAE">
      <w:pPr>
        <w:pStyle w:val="Heading1"/>
        <w:ind w:left="0"/>
        <w:jc w:val="both"/>
        <w:rPr>
          <w:b w:val="0"/>
          <w:lang w:val="en"/>
        </w:rPr>
      </w:pPr>
      <w:r>
        <w:rPr>
          <w:b w:val="0"/>
          <w:lang w:val="id-ID"/>
        </w:rPr>
        <w:t xml:space="preserve">  </w:t>
      </w:r>
      <w:r w:rsidR="00325731" w:rsidRPr="00325731">
        <w:rPr>
          <w:b w:val="0"/>
          <w:lang w:val="en"/>
        </w:rPr>
        <w:t>After testing in cycle I and cycle II, the following data are obtained:</w:t>
      </w:r>
    </w:p>
    <w:p w:rsidR="00325731" w:rsidRPr="00025BAE" w:rsidRDefault="00325731" w:rsidP="00025BAE">
      <w:pPr>
        <w:pStyle w:val="Heading1"/>
        <w:ind w:left="0"/>
        <w:jc w:val="center"/>
        <w:rPr>
          <w:sz w:val="20"/>
          <w:szCs w:val="20"/>
          <w:lang w:val="en"/>
        </w:rPr>
      </w:pPr>
      <w:r w:rsidRPr="00025BAE">
        <w:rPr>
          <w:sz w:val="20"/>
          <w:szCs w:val="20"/>
          <w:lang w:val="en"/>
        </w:rPr>
        <w:t>TABLE 1</w:t>
      </w:r>
    </w:p>
    <w:p w:rsidR="00325731" w:rsidRPr="00025BAE" w:rsidRDefault="00325731" w:rsidP="00025BAE">
      <w:pPr>
        <w:pStyle w:val="Heading1"/>
        <w:ind w:left="0"/>
        <w:jc w:val="center"/>
        <w:rPr>
          <w:sz w:val="20"/>
          <w:szCs w:val="20"/>
          <w:lang w:val="en"/>
        </w:rPr>
      </w:pPr>
      <w:r w:rsidRPr="00025BAE">
        <w:rPr>
          <w:sz w:val="20"/>
          <w:szCs w:val="20"/>
          <w:lang w:val="en"/>
        </w:rPr>
        <w:t>EVALUATION RESULTS OF CYCLE I AND CYCLE II AS WELL</w:t>
      </w:r>
    </w:p>
    <w:p w:rsidR="00325731" w:rsidRDefault="00325731" w:rsidP="00025BAE">
      <w:pPr>
        <w:pStyle w:val="Heading1"/>
        <w:ind w:left="0"/>
        <w:jc w:val="center"/>
        <w:rPr>
          <w:b w:val="0"/>
          <w:lang w:val="id-ID"/>
        </w:rPr>
      </w:pPr>
      <w:r w:rsidRPr="00025BAE">
        <w:rPr>
          <w:sz w:val="20"/>
          <w:szCs w:val="20"/>
          <w:lang w:val="en"/>
        </w:rPr>
        <w:t>GAIS INDEX</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60"/>
        <w:gridCol w:w="1013"/>
        <w:gridCol w:w="1182"/>
        <w:gridCol w:w="723"/>
        <w:gridCol w:w="829"/>
        <w:gridCol w:w="1056"/>
      </w:tblGrid>
      <w:tr w:rsidR="00025BAE" w:rsidRPr="00025BAE" w:rsidTr="00C219B6">
        <w:tc>
          <w:tcPr>
            <w:tcW w:w="630" w:type="dxa"/>
          </w:tcPr>
          <w:p w:rsidR="00025BAE" w:rsidRPr="00025BAE" w:rsidRDefault="00025BAE" w:rsidP="00C219B6">
            <w:pPr>
              <w:tabs>
                <w:tab w:val="left" w:pos="0"/>
              </w:tabs>
              <w:jc w:val="center"/>
              <w:rPr>
                <w:sz w:val="16"/>
                <w:szCs w:val="16"/>
                <w:lang w:val="sv-SE"/>
              </w:rPr>
            </w:pPr>
            <w:r w:rsidRPr="00025BAE">
              <w:rPr>
                <w:sz w:val="16"/>
                <w:szCs w:val="16"/>
                <w:lang w:val="sv-SE"/>
              </w:rPr>
              <w:t>No</w:t>
            </w:r>
          </w:p>
        </w:tc>
        <w:tc>
          <w:tcPr>
            <w:tcW w:w="1260" w:type="dxa"/>
          </w:tcPr>
          <w:p w:rsidR="00025BAE" w:rsidRPr="00025BAE" w:rsidRDefault="00025BAE" w:rsidP="00C219B6">
            <w:pPr>
              <w:tabs>
                <w:tab w:val="left" w:pos="0"/>
              </w:tabs>
              <w:jc w:val="center"/>
              <w:rPr>
                <w:sz w:val="16"/>
                <w:szCs w:val="16"/>
                <w:lang w:val="id-ID"/>
              </w:rPr>
            </w:pPr>
            <w:r w:rsidRPr="00025BAE">
              <w:rPr>
                <w:sz w:val="16"/>
                <w:szCs w:val="16"/>
                <w:lang w:val="sv-SE"/>
              </w:rPr>
              <w:t>Nam</w:t>
            </w:r>
            <w:r w:rsidRPr="00025BAE">
              <w:rPr>
                <w:sz w:val="16"/>
                <w:szCs w:val="16"/>
                <w:lang w:val="id-ID"/>
              </w:rPr>
              <w:t>e</w:t>
            </w:r>
          </w:p>
        </w:tc>
        <w:tc>
          <w:tcPr>
            <w:tcW w:w="1013" w:type="dxa"/>
          </w:tcPr>
          <w:p w:rsidR="00025BAE" w:rsidRPr="00025BAE" w:rsidRDefault="00025BAE" w:rsidP="00C219B6">
            <w:pPr>
              <w:tabs>
                <w:tab w:val="left" w:pos="0"/>
              </w:tabs>
              <w:jc w:val="center"/>
              <w:rPr>
                <w:sz w:val="16"/>
                <w:szCs w:val="16"/>
                <w:lang w:val="sv-SE"/>
              </w:rPr>
            </w:pPr>
            <w:r w:rsidRPr="00025BAE">
              <w:rPr>
                <w:sz w:val="16"/>
                <w:szCs w:val="16"/>
                <w:lang w:val="id-ID"/>
              </w:rPr>
              <w:t>Cycle</w:t>
            </w:r>
            <w:r w:rsidRPr="00025BAE">
              <w:rPr>
                <w:sz w:val="16"/>
                <w:szCs w:val="16"/>
                <w:lang w:val="sv-SE"/>
              </w:rPr>
              <w:t xml:space="preserve"> I</w:t>
            </w:r>
          </w:p>
        </w:tc>
        <w:tc>
          <w:tcPr>
            <w:tcW w:w="1182" w:type="dxa"/>
          </w:tcPr>
          <w:p w:rsidR="00025BAE" w:rsidRPr="00025BAE" w:rsidRDefault="00025BAE" w:rsidP="00C219B6">
            <w:pPr>
              <w:tabs>
                <w:tab w:val="left" w:pos="0"/>
              </w:tabs>
              <w:jc w:val="center"/>
              <w:rPr>
                <w:sz w:val="16"/>
                <w:szCs w:val="16"/>
                <w:lang w:val="sv-SE"/>
              </w:rPr>
            </w:pPr>
            <w:r w:rsidRPr="00025BAE">
              <w:rPr>
                <w:sz w:val="16"/>
                <w:szCs w:val="16"/>
                <w:lang w:val="id-ID"/>
              </w:rPr>
              <w:t>Cycle</w:t>
            </w:r>
            <w:r w:rsidRPr="00025BAE">
              <w:rPr>
                <w:sz w:val="16"/>
                <w:szCs w:val="16"/>
                <w:lang w:val="sv-SE"/>
              </w:rPr>
              <w:t xml:space="preserve"> II</w:t>
            </w:r>
          </w:p>
        </w:tc>
        <w:tc>
          <w:tcPr>
            <w:tcW w:w="723" w:type="dxa"/>
          </w:tcPr>
          <w:p w:rsidR="00025BAE" w:rsidRPr="00025BAE" w:rsidRDefault="00025BAE" w:rsidP="00C219B6">
            <w:pPr>
              <w:tabs>
                <w:tab w:val="left" w:pos="0"/>
              </w:tabs>
              <w:jc w:val="center"/>
              <w:rPr>
                <w:sz w:val="16"/>
                <w:szCs w:val="16"/>
                <w:lang w:val="sv-SE"/>
              </w:rPr>
            </w:pPr>
            <w:r w:rsidRPr="00025BAE">
              <w:rPr>
                <w:sz w:val="16"/>
                <w:szCs w:val="16"/>
                <w:lang w:val="sv-SE"/>
              </w:rPr>
              <w:t>g</w:t>
            </w:r>
          </w:p>
        </w:tc>
        <w:tc>
          <w:tcPr>
            <w:tcW w:w="829" w:type="dxa"/>
          </w:tcPr>
          <w:p w:rsidR="00025BAE" w:rsidRPr="00025BAE" w:rsidRDefault="00025BAE" w:rsidP="00C219B6">
            <w:pPr>
              <w:tabs>
                <w:tab w:val="left" w:pos="0"/>
              </w:tabs>
              <w:jc w:val="center"/>
              <w:rPr>
                <w:sz w:val="16"/>
                <w:szCs w:val="16"/>
                <w:lang w:val="sv-SE"/>
              </w:rPr>
            </w:pPr>
            <w:r w:rsidRPr="00025BAE">
              <w:rPr>
                <w:sz w:val="16"/>
                <w:szCs w:val="16"/>
                <w:lang w:val="sv-SE"/>
              </w:rPr>
              <w:t>&lt;g&gt;</w:t>
            </w:r>
          </w:p>
        </w:tc>
        <w:tc>
          <w:tcPr>
            <w:tcW w:w="1056" w:type="dxa"/>
          </w:tcPr>
          <w:p w:rsidR="00025BAE" w:rsidRPr="00025BAE" w:rsidRDefault="00025BAE" w:rsidP="00C219B6">
            <w:pPr>
              <w:tabs>
                <w:tab w:val="left" w:pos="0"/>
              </w:tabs>
              <w:jc w:val="center"/>
              <w:rPr>
                <w:sz w:val="16"/>
                <w:szCs w:val="16"/>
                <w:lang w:val="id-ID"/>
              </w:rPr>
            </w:pPr>
            <w:r>
              <w:rPr>
                <w:sz w:val="16"/>
                <w:szCs w:val="16"/>
                <w:lang w:val="id-ID"/>
              </w:rPr>
              <w:t>Category</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Ican P</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0</m:t>
                    </m:r>
                  </m:num>
                  <m:den>
                    <m:r>
                      <w:rPr>
                        <w:rFonts w:ascii="Cambria Math" w:hAnsi="Cambria Math"/>
                        <w:color w:val="000000"/>
                        <w:sz w:val="16"/>
                        <w:szCs w:val="16"/>
                      </w:rPr>
                      <m:t>0</m:t>
                    </m:r>
                  </m:den>
                </m:f>
              </m:oMath>
            </m:oMathPara>
          </w:p>
        </w:tc>
        <w:tc>
          <w:tcPr>
            <w:tcW w:w="1056" w:type="dxa"/>
          </w:tcPr>
          <w:p w:rsidR="00025BAE" w:rsidRPr="00025BAE" w:rsidRDefault="00025BAE" w:rsidP="00C219B6">
            <w:pPr>
              <w:tabs>
                <w:tab w:val="left" w:pos="0"/>
              </w:tabs>
              <w:jc w:val="center"/>
              <w:rPr>
                <w:sz w:val="16"/>
                <w:szCs w:val="16"/>
                <w:lang w:val="sv-SE"/>
              </w:rPr>
            </w:pP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Reza S</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Dwi D</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90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4</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Eko B</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0.25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5</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Dickcel</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6</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Salsa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0</m:t>
                    </m:r>
                  </m:num>
                  <m:den>
                    <m:r>
                      <w:rPr>
                        <w:rFonts w:ascii="Cambria Math" w:hAnsi="Cambria Math"/>
                        <w:color w:val="000000"/>
                        <w:sz w:val="16"/>
                        <w:szCs w:val="16"/>
                      </w:rPr>
                      <m:t>0</m:t>
                    </m:r>
                  </m:den>
                </m:f>
              </m:oMath>
            </m:oMathPara>
          </w:p>
        </w:tc>
        <w:tc>
          <w:tcPr>
            <w:tcW w:w="1056" w:type="dxa"/>
          </w:tcPr>
          <w:p w:rsidR="00025BAE" w:rsidRPr="00025BAE" w:rsidRDefault="00025BAE" w:rsidP="00C219B6">
            <w:pPr>
              <w:tabs>
                <w:tab w:val="left" w:pos="0"/>
              </w:tabs>
              <w:jc w:val="center"/>
              <w:rPr>
                <w:sz w:val="16"/>
                <w:szCs w:val="16"/>
                <w:lang w:val="sv-SE"/>
              </w:rPr>
            </w:pP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7</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Cici</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8</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Alni M</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40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9</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Reza N</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10</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Dira D</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11</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Diva 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50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0.4</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12</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Eka P</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50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0.4</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13</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Kharisma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90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14</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Dea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40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15</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Nadiyah</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90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16</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Hema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90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30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0.75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17</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Septia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18</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Igis</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19</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Oktavian</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0</m:t>
                    </m:r>
                  </m:num>
                  <m:den>
                    <m:r>
                      <w:rPr>
                        <w:rFonts w:ascii="Cambria Math" w:hAnsi="Cambria Math"/>
                        <w:color w:val="000000"/>
                        <w:sz w:val="16"/>
                        <w:szCs w:val="16"/>
                      </w:rPr>
                      <m:t>0</m:t>
                    </m:r>
                  </m:den>
                </m:f>
              </m:oMath>
            </m:oMathPara>
          </w:p>
        </w:tc>
        <w:tc>
          <w:tcPr>
            <w:tcW w:w="1056" w:type="dxa"/>
          </w:tcPr>
          <w:p w:rsidR="00025BAE" w:rsidRPr="00025BAE" w:rsidRDefault="00025BAE" w:rsidP="00C219B6">
            <w:pPr>
              <w:tabs>
                <w:tab w:val="left" w:pos="0"/>
              </w:tabs>
              <w:jc w:val="center"/>
              <w:rPr>
                <w:sz w:val="16"/>
                <w:szCs w:val="16"/>
                <w:lang w:val="sv-SE"/>
              </w:rPr>
            </w:pP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20</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Anugrah</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21</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Romy</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40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0.3</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22</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Azis</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50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0.4</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23</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Zulpan</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24</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Vikry</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90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25</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Bayu</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26</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Khotama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27</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Pazar</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28</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Abdel</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29</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Andika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30</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Riki</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31</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Mario</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32</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Alfi</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40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30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33</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Fery</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34</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Yusup</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30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high</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35</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Andre</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80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60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-20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-1</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low</w:t>
            </w: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36</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Indra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100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m:oMathPara>
              <m:oMath>
                <m:f>
                  <m:fPr>
                    <m:ctrlPr>
                      <w:rPr>
                        <w:rFonts w:ascii="Cambria Math" w:hAnsi="Cambria Math"/>
                        <w:i/>
                        <w:color w:val="000000"/>
                        <w:sz w:val="16"/>
                        <w:szCs w:val="16"/>
                      </w:rPr>
                    </m:ctrlPr>
                  </m:fPr>
                  <m:num>
                    <m:r>
                      <w:rPr>
                        <w:rFonts w:ascii="Cambria Math" w:hAnsi="Cambria Math"/>
                        <w:color w:val="000000"/>
                        <w:sz w:val="16"/>
                        <w:szCs w:val="16"/>
                      </w:rPr>
                      <m:t>0</m:t>
                    </m:r>
                  </m:num>
                  <m:den>
                    <m:r>
                      <w:rPr>
                        <w:rFonts w:ascii="Cambria Math" w:hAnsi="Cambria Math"/>
                        <w:color w:val="000000"/>
                        <w:sz w:val="16"/>
                        <w:szCs w:val="16"/>
                      </w:rPr>
                      <m:t>0</m:t>
                    </m:r>
                  </m:den>
                </m:f>
              </m:oMath>
            </m:oMathPara>
          </w:p>
        </w:tc>
        <w:tc>
          <w:tcPr>
            <w:tcW w:w="1056" w:type="dxa"/>
          </w:tcPr>
          <w:p w:rsidR="00025BAE" w:rsidRPr="00025BAE" w:rsidRDefault="00025BAE" w:rsidP="00C219B6">
            <w:pPr>
              <w:tabs>
                <w:tab w:val="left" w:pos="0"/>
              </w:tabs>
              <w:jc w:val="center"/>
              <w:rPr>
                <w:sz w:val="16"/>
                <w:szCs w:val="16"/>
                <w:lang w:val="sv-SE"/>
              </w:rPr>
            </w:pPr>
          </w:p>
        </w:tc>
      </w:tr>
      <w:tr w:rsidR="00025BAE" w:rsidRPr="00025BAE" w:rsidTr="00C219B6">
        <w:tc>
          <w:tcPr>
            <w:tcW w:w="63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37</w:t>
            </w:r>
          </w:p>
        </w:tc>
        <w:tc>
          <w:tcPr>
            <w:tcW w:w="1260" w:type="dxa"/>
          </w:tcPr>
          <w:p w:rsidR="00025BAE" w:rsidRPr="00025BAE" w:rsidRDefault="00025BAE" w:rsidP="00C219B6">
            <w:pPr>
              <w:tabs>
                <w:tab w:val="left" w:pos="0"/>
              </w:tabs>
              <w:jc w:val="center"/>
              <w:rPr>
                <w:color w:val="000000"/>
                <w:sz w:val="16"/>
                <w:szCs w:val="16"/>
                <w:lang w:val="sv-SE"/>
              </w:rPr>
            </w:pPr>
            <w:r w:rsidRPr="00025BAE">
              <w:rPr>
                <w:color w:val="000000"/>
                <w:sz w:val="16"/>
                <w:szCs w:val="16"/>
                <w:lang w:val="sv-SE"/>
              </w:rPr>
              <w:t>Arya</w:t>
            </w:r>
          </w:p>
        </w:tc>
        <w:tc>
          <w:tcPr>
            <w:tcW w:w="1013" w:type="dxa"/>
            <w:vAlign w:val="center"/>
          </w:tcPr>
          <w:p w:rsidR="00025BAE" w:rsidRPr="00025BAE" w:rsidRDefault="00025BAE" w:rsidP="00C219B6">
            <w:pPr>
              <w:tabs>
                <w:tab w:val="left" w:pos="0"/>
              </w:tabs>
              <w:jc w:val="center"/>
              <w:rPr>
                <w:color w:val="000000"/>
                <w:sz w:val="16"/>
                <w:szCs w:val="16"/>
              </w:rPr>
            </w:pPr>
            <w:r w:rsidRPr="00025BAE">
              <w:rPr>
                <w:color w:val="000000"/>
                <w:sz w:val="16"/>
                <w:szCs w:val="16"/>
                <w:lang w:val="sv-SE"/>
              </w:rPr>
              <w:t>40</w:t>
            </w:r>
          </w:p>
        </w:tc>
        <w:tc>
          <w:tcPr>
            <w:tcW w:w="1182" w:type="dxa"/>
          </w:tcPr>
          <w:p w:rsidR="00025BAE" w:rsidRPr="00025BAE" w:rsidRDefault="00025BAE" w:rsidP="00C219B6">
            <w:pPr>
              <w:tabs>
                <w:tab w:val="left" w:pos="0"/>
              </w:tabs>
              <w:jc w:val="center"/>
              <w:rPr>
                <w:color w:val="000000"/>
                <w:sz w:val="16"/>
                <w:szCs w:val="16"/>
              </w:rPr>
            </w:pPr>
            <w:r w:rsidRPr="00025BAE">
              <w:rPr>
                <w:color w:val="000000"/>
                <w:sz w:val="16"/>
                <w:szCs w:val="16"/>
                <w:lang w:val="sv-SE"/>
              </w:rPr>
              <w:t>70</w:t>
            </w:r>
          </w:p>
        </w:tc>
        <w:tc>
          <w:tcPr>
            <w:tcW w:w="723"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30</w:t>
            </w:r>
          </w:p>
        </w:tc>
        <w:tc>
          <w:tcPr>
            <w:tcW w:w="829" w:type="dxa"/>
            <w:vAlign w:val="center"/>
          </w:tcPr>
          <w:p w:rsidR="00025BAE" w:rsidRPr="00025BAE" w:rsidRDefault="00025BAE" w:rsidP="00C219B6">
            <w:pPr>
              <w:tabs>
                <w:tab w:val="left" w:pos="0"/>
              </w:tabs>
              <w:jc w:val="center"/>
              <w:rPr>
                <w:rFonts w:ascii="Calibri" w:hAnsi="Calibri"/>
                <w:color w:val="000000"/>
                <w:sz w:val="16"/>
                <w:szCs w:val="16"/>
              </w:rPr>
            </w:pPr>
            <w:r w:rsidRPr="00025BAE">
              <w:rPr>
                <w:rFonts w:ascii="Calibri" w:hAnsi="Calibri"/>
                <w:color w:val="000000"/>
                <w:sz w:val="16"/>
                <w:szCs w:val="16"/>
              </w:rPr>
              <w:t>0.5</w:t>
            </w:r>
          </w:p>
        </w:tc>
        <w:tc>
          <w:tcPr>
            <w:tcW w:w="1056" w:type="dxa"/>
          </w:tcPr>
          <w:p w:rsidR="00025BAE" w:rsidRPr="00025BAE" w:rsidRDefault="00025BAE" w:rsidP="00C219B6">
            <w:pPr>
              <w:tabs>
                <w:tab w:val="left" w:pos="0"/>
              </w:tabs>
              <w:jc w:val="center"/>
              <w:rPr>
                <w:sz w:val="16"/>
                <w:szCs w:val="16"/>
                <w:lang w:val="id-ID"/>
              </w:rPr>
            </w:pPr>
            <w:r w:rsidRPr="00025BAE">
              <w:rPr>
                <w:sz w:val="16"/>
                <w:szCs w:val="16"/>
                <w:lang w:val="id-ID"/>
              </w:rPr>
              <w:t>middle</w:t>
            </w:r>
          </w:p>
        </w:tc>
      </w:tr>
    </w:tbl>
    <w:p w:rsidR="00325731" w:rsidRPr="00325731" w:rsidRDefault="00325731" w:rsidP="00325731">
      <w:pPr>
        <w:pStyle w:val="Heading1"/>
        <w:spacing w:before="214"/>
        <w:ind w:left="142"/>
        <w:jc w:val="center"/>
        <w:rPr>
          <w:b w:val="0"/>
          <w:lang w:val="id-ID"/>
        </w:rPr>
      </w:pPr>
    </w:p>
    <w:p w:rsidR="00025BAE" w:rsidRPr="00025BAE" w:rsidRDefault="00025BAE" w:rsidP="00025BAE">
      <w:pPr>
        <w:pStyle w:val="Heading1"/>
        <w:spacing w:before="214"/>
        <w:rPr>
          <w:lang w:val="en"/>
        </w:rPr>
      </w:pPr>
      <w:r w:rsidRPr="00025BAE">
        <w:rPr>
          <w:lang w:val="en"/>
        </w:rPr>
        <w:t>Analyzing questionnaires</w:t>
      </w:r>
    </w:p>
    <w:p w:rsidR="00025BAE" w:rsidRPr="00025BAE" w:rsidRDefault="00025BAE" w:rsidP="00025BAE">
      <w:pPr>
        <w:pStyle w:val="Heading1"/>
        <w:ind w:left="142"/>
        <w:jc w:val="both"/>
        <w:rPr>
          <w:b w:val="0"/>
          <w:lang w:val="en"/>
        </w:rPr>
      </w:pPr>
      <w:r w:rsidRPr="00025BAE">
        <w:rPr>
          <w:b w:val="0"/>
          <w:lang w:val="en"/>
        </w:rPr>
        <w:t>Based on the results of the questionnaire the author can conclude that the students' response to integer operations using the constructivism approach is very good and the positive response has increased every cycle</w:t>
      </w:r>
      <w:r>
        <w:rPr>
          <w:b w:val="0"/>
          <w:lang w:val="id-ID"/>
        </w:rPr>
        <w:t xml:space="preserve"> f</w:t>
      </w:r>
      <w:r w:rsidRPr="00025BAE">
        <w:rPr>
          <w:b w:val="0"/>
          <w:lang w:val="en"/>
        </w:rPr>
        <w:t xml:space="preserve">rom the formulation of the problem raised by the researcher students interpret the operation of integers with the constructivism approach to increase students 'understanding of integer operations shown by the students' responses to the material provided. Students' understanding of test results increases in learning of integers, </w:t>
      </w:r>
      <w:proofErr w:type="gramStart"/>
      <w:r w:rsidRPr="00025BAE">
        <w:rPr>
          <w:b w:val="0"/>
          <w:lang w:val="en"/>
        </w:rPr>
        <w:t>then</w:t>
      </w:r>
      <w:proofErr w:type="gramEnd"/>
      <w:r w:rsidRPr="00025BAE">
        <w:rPr>
          <w:b w:val="0"/>
          <w:lang w:val="en"/>
        </w:rPr>
        <w:t xml:space="preserve"> based on the results of the analysis the researchers draw the conclusions of the theory proposed by Bruner in line with the results of the study.</w:t>
      </w:r>
    </w:p>
    <w:p w:rsidR="00025BAE" w:rsidRPr="00025BAE" w:rsidRDefault="00025BAE" w:rsidP="00025BAE">
      <w:pPr>
        <w:pStyle w:val="Heading1"/>
        <w:ind w:left="142"/>
        <w:jc w:val="both"/>
        <w:rPr>
          <w:lang w:val="id-ID"/>
        </w:rPr>
      </w:pPr>
      <w:proofErr w:type="spellStart"/>
      <w:r>
        <w:rPr>
          <w:b w:val="0"/>
          <w:lang w:val="en"/>
        </w:rPr>
        <w:t>Th</w:t>
      </w:r>
      <w:proofErr w:type="spellEnd"/>
      <w:r>
        <w:rPr>
          <w:b w:val="0"/>
          <w:lang w:val="id-ID"/>
        </w:rPr>
        <w:t>i</w:t>
      </w:r>
      <w:proofErr w:type="spellStart"/>
      <w:r w:rsidRPr="00025BAE">
        <w:rPr>
          <w:b w:val="0"/>
          <w:lang w:val="en"/>
        </w:rPr>
        <w:t>s</w:t>
      </w:r>
      <w:proofErr w:type="spellEnd"/>
      <w:r w:rsidRPr="00025BAE">
        <w:rPr>
          <w:b w:val="0"/>
          <w:lang w:val="en"/>
        </w:rPr>
        <w:t xml:space="preserve"> the use of constructivist approaches in integer operations supported by Bruner's theory, </w:t>
      </w:r>
      <w:proofErr w:type="gramStart"/>
      <w:r w:rsidRPr="00025BAE">
        <w:rPr>
          <w:b w:val="0"/>
          <w:lang w:val="en"/>
        </w:rPr>
        <w:t>and</w:t>
      </w:r>
      <w:proofErr w:type="gramEnd"/>
      <w:r w:rsidRPr="00025BAE">
        <w:rPr>
          <w:b w:val="0"/>
          <w:lang w:val="en"/>
        </w:rPr>
        <w:t xml:space="preserve"> Piaget's theory of development proved to increase students' understanding of the material to be taught, increased student interest in the learning process is shown by submitting opinions, responding to the proposed knowledge, student understanding in learning the involvement students actively in the learning process of students increases</w:t>
      </w:r>
      <w:r w:rsidRPr="00025BAE">
        <w:rPr>
          <w:lang w:val="en"/>
        </w:rPr>
        <w:t>.</w:t>
      </w:r>
    </w:p>
    <w:p w:rsidR="00BE4131" w:rsidRPr="00325731" w:rsidRDefault="00025BAE" w:rsidP="00325731">
      <w:pPr>
        <w:pStyle w:val="Heading1"/>
        <w:spacing w:before="214"/>
        <w:ind w:left="0"/>
        <w:rPr>
          <w:lang w:val="id-ID"/>
        </w:rPr>
      </w:pPr>
      <w:r>
        <w:rPr>
          <w:lang w:val="id-ID"/>
        </w:rPr>
        <w:t xml:space="preserve">  </w:t>
      </w:r>
      <w:r w:rsidR="00165960">
        <w:t>CONCLUSION</w:t>
      </w:r>
    </w:p>
    <w:p w:rsidR="00025BAE" w:rsidRPr="00025BAE" w:rsidRDefault="00025BAE" w:rsidP="00025BAE">
      <w:pPr>
        <w:pStyle w:val="BodyText"/>
        <w:spacing w:before="9"/>
        <w:ind w:left="142"/>
        <w:jc w:val="both"/>
        <w:rPr>
          <w:lang w:val="en"/>
        </w:rPr>
      </w:pPr>
      <w:r w:rsidRPr="00025BAE">
        <w:rPr>
          <w:lang w:val="en"/>
        </w:rPr>
        <w:t xml:space="preserve">By using the constructivism approach to understanding students at SDN 4 </w:t>
      </w:r>
      <w:proofErr w:type="spellStart"/>
      <w:r w:rsidRPr="00025BAE">
        <w:rPr>
          <w:lang w:val="en"/>
        </w:rPr>
        <w:t>Galanggang</w:t>
      </w:r>
      <w:proofErr w:type="spellEnd"/>
      <w:r w:rsidRPr="00025BAE">
        <w:rPr>
          <w:lang w:val="en"/>
        </w:rPr>
        <w:t xml:space="preserve">, </w:t>
      </w:r>
      <w:proofErr w:type="spellStart"/>
      <w:r w:rsidRPr="00025BAE">
        <w:rPr>
          <w:lang w:val="en"/>
        </w:rPr>
        <w:t>Batujajar</w:t>
      </w:r>
      <w:proofErr w:type="spellEnd"/>
      <w:r w:rsidRPr="00025BAE">
        <w:rPr>
          <w:lang w:val="en"/>
        </w:rPr>
        <w:t xml:space="preserve"> District, </w:t>
      </w:r>
      <w:proofErr w:type="gramStart"/>
      <w:r w:rsidRPr="00025BAE">
        <w:rPr>
          <w:lang w:val="en"/>
        </w:rPr>
        <w:t>West</w:t>
      </w:r>
      <w:proofErr w:type="gramEnd"/>
      <w:r w:rsidRPr="00025BAE">
        <w:rPr>
          <w:lang w:val="en"/>
        </w:rPr>
        <w:t xml:space="preserve"> Bandung Regency in integer operations, this can be seen from the way students worked when evaluating. Students are able to work on problems correctly because students have understood integer operations that have been learned using the constructivism approach.</w:t>
      </w:r>
    </w:p>
    <w:p w:rsidR="00EC3D28" w:rsidRPr="00025BAE" w:rsidRDefault="00025BAE" w:rsidP="00025BAE">
      <w:pPr>
        <w:pStyle w:val="BodyText"/>
        <w:spacing w:before="9"/>
        <w:ind w:left="142"/>
        <w:jc w:val="both"/>
        <w:rPr>
          <w:lang w:val="id-ID"/>
        </w:rPr>
      </w:pPr>
      <w:r w:rsidRPr="00025BAE">
        <w:rPr>
          <w:lang w:val="en"/>
        </w:rPr>
        <w:t xml:space="preserve">When the learning activities took place, the activities of the teachers and students of SDN 4 </w:t>
      </w:r>
      <w:proofErr w:type="spellStart"/>
      <w:r w:rsidRPr="00025BAE">
        <w:rPr>
          <w:lang w:val="en"/>
        </w:rPr>
        <w:t>Galanggang</w:t>
      </w:r>
      <w:proofErr w:type="spellEnd"/>
      <w:r w:rsidRPr="00025BAE">
        <w:rPr>
          <w:lang w:val="en"/>
        </w:rPr>
        <w:t xml:space="preserve"> </w:t>
      </w:r>
      <w:proofErr w:type="spellStart"/>
      <w:r w:rsidRPr="00025BAE">
        <w:rPr>
          <w:lang w:val="en"/>
        </w:rPr>
        <w:t>Kacamatan</w:t>
      </w:r>
      <w:proofErr w:type="spellEnd"/>
      <w:r w:rsidRPr="00025BAE">
        <w:rPr>
          <w:lang w:val="en"/>
        </w:rPr>
        <w:t xml:space="preserve"> </w:t>
      </w:r>
      <w:proofErr w:type="spellStart"/>
      <w:r w:rsidRPr="00025BAE">
        <w:rPr>
          <w:lang w:val="en"/>
        </w:rPr>
        <w:t>Batujajar</w:t>
      </w:r>
      <w:proofErr w:type="spellEnd"/>
      <w:r w:rsidRPr="00025BAE">
        <w:rPr>
          <w:lang w:val="en"/>
        </w:rPr>
        <w:t xml:space="preserve"> seemed to increase. In presenting learning, the teacher does not overwhelm the child with formulas that make the child confined, but the teacher positions himself as a facilitator, mediator and motivator. Students are more enthusiastic and can interact with their peers, they exchange ideas, cooperation between group members looks better, </w:t>
      </w:r>
      <w:proofErr w:type="gramStart"/>
      <w:r w:rsidRPr="00025BAE">
        <w:rPr>
          <w:lang w:val="en"/>
        </w:rPr>
        <w:t>all</w:t>
      </w:r>
      <w:proofErr w:type="gramEnd"/>
      <w:r w:rsidRPr="00025BAE">
        <w:rPr>
          <w:lang w:val="en"/>
        </w:rPr>
        <w:t xml:space="preserve"> members have their respective tasks so that each group can do the worksheets correctly and on time.</w:t>
      </w:r>
    </w:p>
    <w:p w:rsidR="00BE4131" w:rsidRDefault="00BE4131" w:rsidP="00EC3D28">
      <w:pPr>
        <w:pStyle w:val="BodyText"/>
        <w:spacing w:before="9"/>
        <w:ind w:left="142"/>
        <w:rPr>
          <w:sz w:val="20"/>
        </w:rPr>
      </w:pPr>
    </w:p>
    <w:p w:rsidR="00BE4131" w:rsidRDefault="00165960">
      <w:pPr>
        <w:pStyle w:val="Heading1"/>
      </w:pPr>
      <w:r>
        <w:t>ACKNOWLEDGMENTS</w:t>
      </w:r>
    </w:p>
    <w:p w:rsidR="001D5660" w:rsidRPr="001D5660" w:rsidRDefault="00B74A40" w:rsidP="001D5660">
      <w:pPr>
        <w:pStyle w:val="BodyText"/>
        <w:ind w:left="142"/>
        <w:jc w:val="both"/>
        <w:rPr>
          <w:lang w:val="id-ID"/>
        </w:rPr>
      </w:pPr>
      <w:r w:rsidRPr="00B74A40">
        <w:rPr>
          <w:lang w:val="en"/>
        </w:rPr>
        <w:t>The process of this research will not be realized without the support of related</w:t>
      </w:r>
      <w:r w:rsidR="003F391B">
        <w:rPr>
          <w:lang w:val="en"/>
        </w:rPr>
        <w:t xml:space="preserve"> parties. I thank </w:t>
      </w:r>
      <w:r w:rsidR="003F391B">
        <w:rPr>
          <w:lang w:val="id-ID"/>
        </w:rPr>
        <w:t>to studen</w:t>
      </w:r>
      <w:r w:rsidR="001D5660">
        <w:rPr>
          <w:lang w:val="id-ID"/>
        </w:rPr>
        <w:t>t SDN 4 Galanggang Batujajar</w:t>
      </w:r>
      <w:r w:rsidRPr="00B74A40">
        <w:rPr>
          <w:lang w:val="en"/>
        </w:rPr>
        <w:t xml:space="preserve">, our beloved parents, and colleagues in the IKIP SILIWANGI Bandung Masters of Mathematics Education batch 2018. Without the support and motivation of all of you, this research </w:t>
      </w:r>
      <w:proofErr w:type="spellStart"/>
      <w:r w:rsidRPr="00B74A40">
        <w:rPr>
          <w:lang w:val="en"/>
        </w:rPr>
        <w:t>research</w:t>
      </w:r>
      <w:proofErr w:type="spellEnd"/>
      <w:r w:rsidRPr="00B74A40">
        <w:rPr>
          <w:lang w:val="en"/>
        </w:rPr>
        <w:t xml:space="preserve"> will not run smoothly and be completed in time. Hopefully the research that we do can be taken into consideration in carrying out the process of good educational activities as well as beneficial to improve the quality of students, especially in mathematics subjects</w:t>
      </w:r>
    </w:p>
    <w:p w:rsidR="00BE4131" w:rsidRDefault="00165960">
      <w:pPr>
        <w:pStyle w:val="Heading1"/>
        <w:spacing w:before="204"/>
      </w:pPr>
      <w:r>
        <w:t>REFERENCES</w:t>
      </w:r>
    </w:p>
    <w:p w:rsidR="001D5660" w:rsidRPr="001D5660" w:rsidRDefault="001D5660" w:rsidP="001D5660">
      <w:pPr>
        <w:ind w:left="596" w:right="119" w:hanging="480"/>
        <w:jc w:val="both"/>
        <w:rPr>
          <w:i/>
          <w:sz w:val="24"/>
          <w:szCs w:val="24"/>
        </w:rPr>
      </w:pPr>
      <w:proofErr w:type="spellStart"/>
      <w:r w:rsidRPr="001D5660">
        <w:rPr>
          <w:sz w:val="24"/>
          <w:szCs w:val="24"/>
        </w:rPr>
        <w:t>Rahmat</w:t>
      </w:r>
      <w:proofErr w:type="spellEnd"/>
      <w:r w:rsidRPr="001D5660">
        <w:rPr>
          <w:sz w:val="24"/>
          <w:szCs w:val="24"/>
        </w:rPr>
        <w:t xml:space="preserve">, </w:t>
      </w:r>
      <w:proofErr w:type="gramStart"/>
      <w:r w:rsidRPr="001D5660">
        <w:rPr>
          <w:sz w:val="24"/>
          <w:szCs w:val="24"/>
        </w:rPr>
        <w:t>et</w:t>
      </w:r>
      <w:proofErr w:type="gramEnd"/>
      <w:r w:rsidRPr="001D5660">
        <w:rPr>
          <w:sz w:val="24"/>
          <w:szCs w:val="24"/>
        </w:rPr>
        <w:t xml:space="preserve">. </w:t>
      </w:r>
      <w:proofErr w:type="gramStart"/>
      <w:r w:rsidRPr="001D5660">
        <w:rPr>
          <w:sz w:val="24"/>
          <w:szCs w:val="24"/>
        </w:rPr>
        <w:t>all</w:t>
      </w:r>
      <w:proofErr w:type="gramEnd"/>
      <w:r w:rsidRPr="001D5660">
        <w:rPr>
          <w:sz w:val="24"/>
          <w:szCs w:val="24"/>
        </w:rPr>
        <w:t xml:space="preserve">. </w:t>
      </w:r>
      <w:proofErr w:type="gramStart"/>
      <w:r w:rsidRPr="001D5660">
        <w:rPr>
          <w:sz w:val="24"/>
          <w:szCs w:val="24"/>
        </w:rPr>
        <w:t>( 2004</w:t>
      </w:r>
      <w:proofErr w:type="gramEnd"/>
      <w:r w:rsidRPr="001D5660">
        <w:rPr>
          <w:sz w:val="24"/>
          <w:szCs w:val="24"/>
        </w:rPr>
        <w:t xml:space="preserve">) </w:t>
      </w:r>
      <w:proofErr w:type="spellStart"/>
      <w:r w:rsidRPr="001D5660">
        <w:rPr>
          <w:i/>
          <w:sz w:val="24"/>
          <w:szCs w:val="24"/>
        </w:rPr>
        <w:t>Belajar</w:t>
      </w:r>
      <w:proofErr w:type="spellEnd"/>
      <w:r w:rsidRPr="001D5660">
        <w:rPr>
          <w:i/>
          <w:sz w:val="24"/>
          <w:szCs w:val="24"/>
        </w:rPr>
        <w:t xml:space="preserve"> </w:t>
      </w:r>
      <w:proofErr w:type="spellStart"/>
      <w:r w:rsidRPr="001D5660">
        <w:rPr>
          <w:i/>
          <w:sz w:val="24"/>
          <w:szCs w:val="24"/>
        </w:rPr>
        <w:t>Matematika</w:t>
      </w:r>
      <w:proofErr w:type="spellEnd"/>
      <w:r w:rsidRPr="001D5660">
        <w:rPr>
          <w:i/>
          <w:sz w:val="24"/>
          <w:szCs w:val="24"/>
        </w:rPr>
        <w:t xml:space="preserve"> </w:t>
      </w:r>
      <w:proofErr w:type="spellStart"/>
      <w:r w:rsidRPr="001D5660">
        <w:rPr>
          <w:i/>
          <w:sz w:val="24"/>
          <w:szCs w:val="24"/>
        </w:rPr>
        <w:t>dengan</w:t>
      </w:r>
      <w:proofErr w:type="spellEnd"/>
      <w:r w:rsidRPr="001D5660">
        <w:rPr>
          <w:i/>
          <w:sz w:val="24"/>
          <w:szCs w:val="24"/>
        </w:rPr>
        <w:t xml:space="preserve"> </w:t>
      </w:r>
      <w:proofErr w:type="spellStart"/>
      <w:r w:rsidRPr="001D5660">
        <w:rPr>
          <w:i/>
          <w:sz w:val="24"/>
          <w:szCs w:val="24"/>
        </w:rPr>
        <w:t>Orientasi</w:t>
      </w:r>
      <w:proofErr w:type="spellEnd"/>
      <w:r w:rsidRPr="001D5660">
        <w:rPr>
          <w:i/>
          <w:sz w:val="24"/>
          <w:szCs w:val="24"/>
        </w:rPr>
        <w:t xml:space="preserve"> </w:t>
      </w:r>
      <w:proofErr w:type="spellStart"/>
      <w:r w:rsidRPr="001D5660">
        <w:rPr>
          <w:i/>
          <w:sz w:val="24"/>
          <w:szCs w:val="24"/>
        </w:rPr>
        <w:t>Penemuan</w:t>
      </w:r>
      <w:proofErr w:type="spellEnd"/>
      <w:r w:rsidRPr="001D5660">
        <w:rPr>
          <w:i/>
          <w:sz w:val="24"/>
          <w:szCs w:val="24"/>
        </w:rPr>
        <w:t xml:space="preserve"> </w:t>
      </w:r>
      <w:proofErr w:type="spellStart"/>
      <w:r w:rsidRPr="001D5660">
        <w:rPr>
          <w:i/>
          <w:sz w:val="24"/>
          <w:szCs w:val="24"/>
        </w:rPr>
        <w:t>dan</w:t>
      </w:r>
      <w:proofErr w:type="spellEnd"/>
      <w:r w:rsidRPr="001D5660">
        <w:rPr>
          <w:i/>
          <w:sz w:val="24"/>
          <w:szCs w:val="24"/>
        </w:rPr>
        <w:t xml:space="preserve"> </w:t>
      </w:r>
    </w:p>
    <w:p w:rsidR="001D5660" w:rsidRPr="001D5660" w:rsidRDefault="001D5660" w:rsidP="001D5660">
      <w:pPr>
        <w:ind w:left="596" w:right="119" w:hanging="480"/>
        <w:jc w:val="both"/>
        <w:rPr>
          <w:sz w:val="24"/>
          <w:szCs w:val="24"/>
        </w:rPr>
      </w:pPr>
      <w:r w:rsidRPr="001D5660">
        <w:rPr>
          <w:i/>
          <w:sz w:val="24"/>
          <w:szCs w:val="24"/>
        </w:rPr>
        <w:t xml:space="preserve">          </w:t>
      </w:r>
      <w:proofErr w:type="spellStart"/>
      <w:r w:rsidRPr="001D5660">
        <w:rPr>
          <w:i/>
          <w:sz w:val="24"/>
          <w:szCs w:val="24"/>
        </w:rPr>
        <w:t>Pemecahan</w:t>
      </w:r>
      <w:proofErr w:type="spellEnd"/>
      <w:r w:rsidRPr="001D5660">
        <w:rPr>
          <w:i/>
          <w:sz w:val="24"/>
          <w:szCs w:val="24"/>
        </w:rPr>
        <w:t xml:space="preserve"> </w:t>
      </w:r>
      <w:proofErr w:type="spellStart"/>
      <w:r w:rsidRPr="001D5660">
        <w:rPr>
          <w:i/>
          <w:sz w:val="24"/>
          <w:szCs w:val="24"/>
        </w:rPr>
        <w:t>Masalah</w:t>
      </w:r>
      <w:proofErr w:type="spellEnd"/>
      <w:r w:rsidRPr="001D5660">
        <w:rPr>
          <w:i/>
          <w:sz w:val="24"/>
          <w:szCs w:val="24"/>
        </w:rPr>
        <w:t xml:space="preserve"> </w:t>
      </w:r>
      <w:proofErr w:type="spellStart"/>
      <w:r w:rsidRPr="001D5660">
        <w:rPr>
          <w:i/>
          <w:sz w:val="24"/>
          <w:szCs w:val="24"/>
        </w:rPr>
        <w:t>Untuk</w:t>
      </w:r>
      <w:proofErr w:type="spellEnd"/>
      <w:r w:rsidRPr="001D5660">
        <w:rPr>
          <w:i/>
          <w:sz w:val="24"/>
          <w:szCs w:val="24"/>
        </w:rPr>
        <w:t xml:space="preserve"> </w:t>
      </w:r>
      <w:proofErr w:type="spellStart"/>
      <w:r w:rsidRPr="001D5660">
        <w:rPr>
          <w:i/>
          <w:sz w:val="24"/>
          <w:szCs w:val="24"/>
        </w:rPr>
        <w:t>Kelas</w:t>
      </w:r>
      <w:proofErr w:type="spellEnd"/>
      <w:r w:rsidRPr="001D5660">
        <w:rPr>
          <w:i/>
          <w:sz w:val="24"/>
          <w:szCs w:val="24"/>
        </w:rPr>
        <w:t xml:space="preserve"> IVB</w:t>
      </w:r>
      <w:r w:rsidRPr="001D5660">
        <w:rPr>
          <w:sz w:val="24"/>
          <w:szCs w:val="24"/>
        </w:rPr>
        <w:t xml:space="preserve">. Bandung: PT </w:t>
      </w:r>
      <w:proofErr w:type="spellStart"/>
      <w:r w:rsidRPr="001D5660">
        <w:rPr>
          <w:sz w:val="24"/>
          <w:szCs w:val="24"/>
        </w:rPr>
        <w:t>Sarana</w:t>
      </w:r>
      <w:proofErr w:type="spellEnd"/>
      <w:r w:rsidRPr="001D5660">
        <w:rPr>
          <w:sz w:val="24"/>
          <w:szCs w:val="24"/>
        </w:rPr>
        <w:t xml:space="preserve"> </w:t>
      </w:r>
      <w:proofErr w:type="spellStart"/>
      <w:r w:rsidRPr="001D5660">
        <w:rPr>
          <w:sz w:val="24"/>
          <w:szCs w:val="24"/>
        </w:rPr>
        <w:t>Panca</w:t>
      </w:r>
      <w:proofErr w:type="spellEnd"/>
      <w:r w:rsidRPr="001D5660">
        <w:rPr>
          <w:sz w:val="24"/>
          <w:szCs w:val="24"/>
        </w:rPr>
        <w:t xml:space="preserve">  </w:t>
      </w:r>
    </w:p>
    <w:p w:rsidR="001D5660" w:rsidRPr="001D5660" w:rsidRDefault="001D5660" w:rsidP="001D5660">
      <w:pPr>
        <w:ind w:left="596" w:right="119" w:hanging="480"/>
        <w:jc w:val="both"/>
        <w:rPr>
          <w:sz w:val="24"/>
          <w:szCs w:val="24"/>
          <w:lang w:val="id-ID"/>
        </w:rPr>
      </w:pPr>
      <w:r w:rsidRPr="001D5660">
        <w:rPr>
          <w:sz w:val="24"/>
          <w:szCs w:val="24"/>
        </w:rPr>
        <w:t xml:space="preserve">          </w:t>
      </w:r>
      <w:proofErr w:type="spellStart"/>
      <w:proofErr w:type="gramStart"/>
      <w:r w:rsidRPr="001D5660">
        <w:rPr>
          <w:sz w:val="24"/>
          <w:szCs w:val="24"/>
        </w:rPr>
        <w:t>Karya</w:t>
      </w:r>
      <w:proofErr w:type="spellEnd"/>
      <w:r w:rsidRPr="001D5660">
        <w:rPr>
          <w:sz w:val="24"/>
          <w:szCs w:val="24"/>
        </w:rPr>
        <w:t>.</w:t>
      </w:r>
      <w:proofErr w:type="gramEnd"/>
    </w:p>
    <w:p w:rsidR="001D5660" w:rsidRPr="001D5660" w:rsidRDefault="001D5660" w:rsidP="001D5660">
      <w:pPr>
        <w:ind w:right="119"/>
        <w:jc w:val="both"/>
        <w:rPr>
          <w:i/>
          <w:sz w:val="24"/>
          <w:szCs w:val="24"/>
        </w:rPr>
      </w:pPr>
      <w:r>
        <w:rPr>
          <w:sz w:val="24"/>
          <w:szCs w:val="24"/>
          <w:lang w:val="id-ID"/>
        </w:rPr>
        <w:t xml:space="preserve"> </w:t>
      </w:r>
      <w:r w:rsidRPr="001D5660">
        <w:rPr>
          <w:sz w:val="24"/>
          <w:szCs w:val="24"/>
        </w:rPr>
        <w:t xml:space="preserve"> </w:t>
      </w:r>
      <w:proofErr w:type="spellStart"/>
      <w:r w:rsidRPr="001D5660">
        <w:rPr>
          <w:sz w:val="24"/>
          <w:szCs w:val="24"/>
        </w:rPr>
        <w:t>Rostika</w:t>
      </w:r>
      <w:proofErr w:type="spellEnd"/>
      <w:r w:rsidRPr="001D5660">
        <w:rPr>
          <w:sz w:val="24"/>
          <w:szCs w:val="24"/>
        </w:rPr>
        <w:t xml:space="preserve">, </w:t>
      </w:r>
      <w:proofErr w:type="spellStart"/>
      <w:r w:rsidRPr="001D5660">
        <w:rPr>
          <w:sz w:val="24"/>
          <w:szCs w:val="24"/>
        </w:rPr>
        <w:t>Deti</w:t>
      </w:r>
      <w:proofErr w:type="spellEnd"/>
      <w:r w:rsidRPr="001D5660">
        <w:rPr>
          <w:sz w:val="24"/>
          <w:szCs w:val="24"/>
        </w:rPr>
        <w:t xml:space="preserve">. (2008). </w:t>
      </w:r>
      <w:proofErr w:type="spellStart"/>
      <w:r w:rsidRPr="001D5660">
        <w:rPr>
          <w:i/>
          <w:sz w:val="24"/>
          <w:szCs w:val="24"/>
        </w:rPr>
        <w:t>Pendekatan</w:t>
      </w:r>
      <w:proofErr w:type="spellEnd"/>
      <w:r w:rsidRPr="001D5660">
        <w:rPr>
          <w:i/>
          <w:sz w:val="24"/>
          <w:szCs w:val="24"/>
        </w:rPr>
        <w:t xml:space="preserve"> Volume </w:t>
      </w:r>
      <w:proofErr w:type="spellStart"/>
      <w:r w:rsidRPr="001D5660">
        <w:rPr>
          <w:i/>
          <w:sz w:val="24"/>
          <w:szCs w:val="24"/>
        </w:rPr>
        <w:t>Bangun</w:t>
      </w:r>
      <w:proofErr w:type="spellEnd"/>
      <w:r w:rsidRPr="001D5660">
        <w:rPr>
          <w:i/>
          <w:sz w:val="24"/>
          <w:szCs w:val="24"/>
        </w:rPr>
        <w:t xml:space="preserve"> </w:t>
      </w:r>
      <w:proofErr w:type="spellStart"/>
      <w:r w:rsidRPr="001D5660">
        <w:rPr>
          <w:i/>
          <w:sz w:val="24"/>
          <w:szCs w:val="24"/>
        </w:rPr>
        <w:t>Ruang</w:t>
      </w:r>
      <w:proofErr w:type="spellEnd"/>
      <w:r w:rsidRPr="001D5660">
        <w:rPr>
          <w:i/>
          <w:sz w:val="24"/>
          <w:szCs w:val="24"/>
        </w:rPr>
        <w:t xml:space="preserve"> </w:t>
      </w:r>
      <w:proofErr w:type="spellStart"/>
      <w:r w:rsidRPr="001D5660">
        <w:rPr>
          <w:i/>
          <w:sz w:val="24"/>
          <w:szCs w:val="24"/>
        </w:rPr>
        <w:t>Melalui</w:t>
      </w:r>
      <w:proofErr w:type="spellEnd"/>
      <w:r w:rsidRPr="001D5660">
        <w:rPr>
          <w:i/>
          <w:sz w:val="24"/>
          <w:szCs w:val="24"/>
        </w:rPr>
        <w:t xml:space="preserve"> </w:t>
      </w:r>
      <w:proofErr w:type="spellStart"/>
      <w:r w:rsidRPr="001D5660">
        <w:rPr>
          <w:i/>
          <w:sz w:val="24"/>
          <w:szCs w:val="24"/>
        </w:rPr>
        <w:t>Pendekatan</w:t>
      </w:r>
      <w:proofErr w:type="spellEnd"/>
      <w:r w:rsidRPr="001D5660">
        <w:rPr>
          <w:i/>
          <w:sz w:val="24"/>
          <w:szCs w:val="24"/>
        </w:rPr>
        <w:t xml:space="preserve">  </w:t>
      </w:r>
    </w:p>
    <w:p w:rsidR="001D5660" w:rsidRPr="001D5660" w:rsidRDefault="001D5660" w:rsidP="001D5660">
      <w:pPr>
        <w:ind w:left="596" w:right="119" w:hanging="480"/>
        <w:jc w:val="both"/>
        <w:rPr>
          <w:sz w:val="24"/>
          <w:szCs w:val="24"/>
        </w:rPr>
      </w:pPr>
      <w:r w:rsidRPr="001D5660">
        <w:rPr>
          <w:i/>
          <w:sz w:val="24"/>
          <w:szCs w:val="24"/>
        </w:rPr>
        <w:t xml:space="preserve">              </w:t>
      </w:r>
      <w:proofErr w:type="spellStart"/>
      <w:r w:rsidRPr="001D5660">
        <w:rPr>
          <w:i/>
          <w:sz w:val="24"/>
          <w:szCs w:val="24"/>
        </w:rPr>
        <w:t>Kontruktivisme</w:t>
      </w:r>
      <w:proofErr w:type="spellEnd"/>
      <w:r w:rsidRPr="001D5660">
        <w:rPr>
          <w:i/>
          <w:sz w:val="24"/>
          <w:szCs w:val="24"/>
        </w:rPr>
        <w:t xml:space="preserve"> </w:t>
      </w:r>
      <w:proofErr w:type="spellStart"/>
      <w:r w:rsidRPr="001D5660">
        <w:rPr>
          <w:i/>
          <w:sz w:val="24"/>
          <w:szCs w:val="24"/>
        </w:rPr>
        <w:t>Untuk</w:t>
      </w:r>
      <w:proofErr w:type="spellEnd"/>
      <w:r w:rsidRPr="001D5660">
        <w:rPr>
          <w:i/>
          <w:sz w:val="24"/>
          <w:szCs w:val="24"/>
        </w:rPr>
        <w:t xml:space="preserve"> </w:t>
      </w:r>
      <w:proofErr w:type="spellStart"/>
      <w:r w:rsidRPr="001D5660">
        <w:rPr>
          <w:i/>
          <w:sz w:val="24"/>
          <w:szCs w:val="24"/>
        </w:rPr>
        <w:t>Sekolah</w:t>
      </w:r>
      <w:proofErr w:type="spellEnd"/>
      <w:r w:rsidRPr="001D5660">
        <w:rPr>
          <w:i/>
          <w:sz w:val="24"/>
          <w:szCs w:val="24"/>
        </w:rPr>
        <w:t xml:space="preserve"> </w:t>
      </w:r>
      <w:proofErr w:type="spellStart"/>
      <w:r w:rsidRPr="001D5660">
        <w:rPr>
          <w:i/>
          <w:sz w:val="24"/>
          <w:szCs w:val="24"/>
        </w:rPr>
        <w:t>Dasar</w:t>
      </w:r>
      <w:proofErr w:type="spellEnd"/>
      <w:r w:rsidRPr="001D5660">
        <w:rPr>
          <w:sz w:val="24"/>
          <w:szCs w:val="24"/>
        </w:rPr>
        <w:t xml:space="preserve">. </w:t>
      </w:r>
      <w:proofErr w:type="spellStart"/>
      <w:r w:rsidRPr="001D5660">
        <w:rPr>
          <w:sz w:val="24"/>
          <w:szCs w:val="24"/>
        </w:rPr>
        <w:t>Dalam</w:t>
      </w:r>
      <w:proofErr w:type="spellEnd"/>
      <w:r w:rsidRPr="001D5660">
        <w:rPr>
          <w:sz w:val="24"/>
          <w:szCs w:val="24"/>
        </w:rPr>
        <w:t xml:space="preserve"> </w:t>
      </w:r>
      <w:proofErr w:type="spellStart"/>
      <w:r w:rsidRPr="001D5660">
        <w:rPr>
          <w:sz w:val="24"/>
          <w:szCs w:val="24"/>
        </w:rPr>
        <w:t>Jurnal</w:t>
      </w:r>
      <w:proofErr w:type="spellEnd"/>
      <w:r w:rsidRPr="001D5660">
        <w:rPr>
          <w:sz w:val="24"/>
          <w:szCs w:val="24"/>
        </w:rPr>
        <w:t xml:space="preserve"> </w:t>
      </w:r>
      <w:proofErr w:type="spellStart"/>
      <w:r w:rsidRPr="001D5660">
        <w:rPr>
          <w:sz w:val="24"/>
          <w:szCs w:val="24"/>
        </w:rPr>
        <w:t>Pendidikan</w:t>
      </w:r>
      <w:proofErr w:type="spellEnd"/>
      <w:r w:rsidRPr="001D5660">
        <w:rPr>
          <w:sz w:val="24"/>
          <w:szCs w:val="24"/>
        </w:rPr>
        <w:t xml:space="preserve"> </w:t>
      </w:r>
      <w:proofErr w:type="spellStart"/>
      <w:r w:rsidRPr="001D5660">
        <w:rPr>
          <w:sz w:val="24"/>
          <w:szCs w:val="24"/>
        </w:rPr>
        <w:t>Dasar</w:t>
      </w:r>
      <w:proofErr w:type="spellEnd"/>
      <w:r w:rsidRPr="001D5660">
        <w:rPr>
          <w:sz w:val="24"/>
          <w:szCs w:val="24"/>
        </w:rPr>
        <w:t xml:space="preserve">   </w:t>
      </w:r>
    </w:p>
    <w:p w:rsidR="001D5660" w:rsidRPr="001D5660" w:rsidRDefault="001D5660" w:rsidP="001D5660">
      <w:pPr>
        <w:ind w:left="596" w:right="119" w:hanging="480"/>
        <w:jc w:val="both"/>
        <w:rPr>
          <w:sz w:val="24"/>
          <w:szCs w:val="24"/>
          <w:lang w:val="id-ID"/>
        </w:rPr>
      </w:pPr>
      <w:r w:rsidRPr="001D5660">
        <w:rPr>
          <w:sz w:val="24"/>
          <w:szCs w:val="24"/>
        </w:rPr>
        <w:t xml:space="preserve">              </w:t>
      </w:r>
      <w:proofErr w:type="spellStart"/>
      <w:r w:rsidRPr="001D5660">
        <w:rPr>
          <w:sz w:val="24"/>
          <w:szCs w:val="24"/>
        </w:rPr>
        <w:t>Nomor</w:t>
      </w:r>
      <w:proofErr w:type="spellEnd"/>
      <w:r w:rsidRPr="001D5660">
        <w:rPr>
          <w:sz w:val="24"/>
          <w:szCs w:val="24"/>
        </w:rPr>
        <w:t xml:space="preserve"> 9 April 2008.</w:t>
      </w:r>
    </w:p>
    <w:p w:rsidR="001D5660" w:rsidRPr="001D5660" w:rsidRDefault="001D5660" w:rsidP="001D5660">
      <w:pPr>
        <w:ind w:left="596" w:right="119" w:hanging="480"/>
        <w:jc w:val="both"/>
        <w:rPr>
          <w:sz w:val="24"/>
          <w:szCs w:val="24"/>
          <w:lang w:val="id-ID"/>
        </w:rPr>
      </w:pPr>
      <w:proofErr w:type="spellStart"/>
      <w:r w:rsidRPr="001D5660">
        <w:rPr>
          <w:sz w:val="24"/>
          <w:szCs w:val="24"/>
        </w:rPr>
        <w:t>Ruswandi</w:t>
      </w:r>
      <w:proofErr w:type="spellEnd"/>
      <w:r w:rsidRPr="001D5660">
        <w:rPr>
          <w:sz w:val="24"/>
          <w:szCs w:val="24"/>
        </w:rPr>
        <w:t xml:space="preserve">, </w:t>
      </w:r>
      <w:proofErr w:type="spellStart"/>
      <w:r w:rsidRPr="001D5660">
        <w:rPr>
          <w:sz w:val="24"/>
          <w:szCs w:val="24"/>
        </w:rPr>
        <w:t>Hermawan</w:t>
      </w:r>
      <w:proofErr w:type="spellEnd"/>
      <w:r w:rsidRPr="001D5660">
        <w:rPr>
          <w:sz w:val="24"/>
          <w:szCs w:val="24"/>
        </w:rPr>
        <w:t xml:space="preserve">. </w:t>
      </w:r>
      <w:proofErr w:type="spellStart"/>
      <w:proofErr w:type="gramStart"/>
      <w:r w:rsidRPr="001D5660">
        <w:rPr>
          <w:sz w:val="24"/>
          <w:szCs w:val="24"/>
        </w:rPr>
        <w:t>Mujono</w:t>
      </w:r>
      <w:proofErr w:type="spellEnd"/>
      <w:r w:rsidRPr="001D5660">
        <w:rPr>
          <w:sz w:val="24"/>
          <w:szCs w:val="24"/>
        </w:rPr>
        <w:t xml:space="preserve"> </w:t>
      </w:r>
      <w:proofErr w:type="spellStart"/>
      <w:r w:rsidRPr="001D5660">
        <w:rPr>
          <w:sz w:val="24"/>
          <w:szCs w:val="24"/>
        </w:rPr>
        <w:t>dan</w:t>
      </w:r>
      <w:proofErr w:type="spellEnd"/>
      <w:r w:rsidRPr="001D5660">
        <w:rPr>
          <w:sz w:val="24"/>
          <w:szCs w:val="24"/>
        </w:rPr>
        <w:t xml:space="preserve"> </w:t>
      </w:r>
      <w:proofErr w:type="spellStart"/>
      <w:r w:rsidRPr="001D5660">
        <w:rPr>
          <w:sz w:val="24"/>
          <w:szCs w:val="24"/>
        </w:rPr>
        <w:t>Suherman</w:t>
      </w:r>
      <w:proofErr w:type="spellEnd"/>
      <w:r w:rsidRPr="001D5660">
        <w:rPr>
          <w:sz w:val="24"/>
          <w:szCs w:val="24"/>
        </w:rPr>
        <w:t xml:space="preserve">, </w:t>
      </w:r>
      <w:proofErr w:type="spellStart"/>
      <w:r w:rsidRPr="001D5660">
        <w:rPr>
          <w:sz w:val="24"/>
          <w:szCs w:val="24"/>
        </w:rPr>
        <w:t>Ayi</w:t>
      </w:r>
      <w:proofErr w:type="spellEnd"/>
      <w:r w:rsidRPr="001D5660">
        <w:rPr>
          <w:sz w:val="24"/>
          <w:szCs w:val="24"/>
        </w:rPr>
        <w:t>.</w:t>
      </w:r>
      <w:proofErr w:type="gramEnd"/>
      <w:r w:rsidRPr="001D5660">
        <w:rPr>
          <w:sz w:val="24"/>
          <w:szCs w:val="24"/>
        </w:rPr>
        <w:t xml:space="preserve"> (2007). </w:t>
      </w:r>
      <w:proofErr w:type="spellStart"/>
      <w:r w:rsidRPr="001D5660">
        <w:rPr>
          <w:i/>
          <w:sz w:val="24"/>
          <w:szCs w:val="24"/>
        </w:rPr>
        <w:t>Metode</w:t>
      </w:r>
      <w:proofErr w:type="spellEnd"/>
      <w:r w:rsidRPr="001D5660">
        <w:rPr>
          <w:i/>
          <w:sz w:val="24"/>
          <w:szCs w:val="24"/>
        </w:rPr>
        <w:t xml:space="preserve"> </w:t>
      </w:r>
      <w:proofErr w:type="spellStart"/>
      <w:proofErr w:type="gramStart"/>
      <w:r w:rsidRPr="001D5660">
        <w:rPr>
          <w:i/>
          <w:sz w:val="24"/>
          <w:szCs w:val="24"/>
        </w:rPr>
        <w:t>Penelitian</w:t>
      </w:r>
      <w:proofErr w:type="spellEnd"/>
      <w:r w:rsidRPr="001D5660">
        <w:rPr>
          <w:i/>
          <w:sz w:val="24"/>
          <w:szCs w:val="24"/>
        </w:rPr>
        <w:t xml:space="preserve">  </w:t>
      </w:r>
      <w:proofErr w:type="spellStart"/>
      <w:r w:rsidRPr="001D5660">
        <w:rPr>
          <w:i/>
          <w:sz w:val="24"/>
          <w:szCs w:val="24"/>
        </w:rPr>
        <w:t>Pendidikan</w:t>
      </w:r>
      <w:proofErr w:type="spellEnd"/>
      <w:proofErr w:type="gramEnd"/>
      <w:r w:rsidRPr="001D5660">
        <w:rPr>
          <w:i/>
          <w:sz w:val="24"/>
          <w:szCs w:val="24"/>
        </w:rPr>
        <w:t xml:space="preserve"> </w:t>
      </w:r>
      <w:proofErr w:type="spellStart"/>
      <w:r w:rsidRPr="001D5660">
        <w:rPr>
          <w:i/>
          <w:sz w:val="24"/>
          <w:szCs w:val="24"/>
        </w:rPr>
        <w:t>Sekolah</w:t>
      </w:r>
      <w:proofErr w:type="spellEnd"/>
      <w:r w:rsidRPr="001D5660">
        <w:rPr>
          <w:i/>
          <w:sz w:val="24"/>
          <w:szCs w:val="24"/>
        </w:rPr>
        <w:t xml:space="preserve"> </w:t>
      </w:r>
      <w:proofErr w:type="spellStart"/>
      <w:r w:rsidRPr="001D5660">
        <w:rPr>
          <w:i/>
          <w:sz w:val="24"/>
          <w:szCs w:val="24"/>
        </w:rPr>
        <w:t>Dasar</w:t>
      </w:r>
      <w:proofErr w:type="spellEnd"/>
      <w:r w:rsidRPr="001D5660">
        <w:rPr>
          <w:i/>
          <w:sz w:val="24"/>
          <w:szCs w:val="24"/>
        </w:rPr>
        <w:t>.</w:t>
      </w:r>
      <w:r w:rsidRPr="001D5660">
        <w:rPr>
          <w:sz w:val="24"/>
          <w:szCs w:val="24"/>
        </w:rPr>
        <w:t xml:space="preserve"> Bandung: UPI Press.</w:t>
      </w:r>
    </w:p>
    <w:p w:rsidR="001D5660" w:rsidRPr="001D5660" w:rsidRDefault="001D5660" w:rsidP="001D5660">
      <w:pPr>
        <w:ind w:left="596" w:right="119" w:hanging="480"/>
        <w:jc w:val="both"/>
        <w:rPr>
          <w:sz w:val="24"/>
          <w:szCs w:val="24"/>
          <w:lang w:val="id-ID"/>
        </w:rPr>
      </w:pPr>
      <w:proofErr w:type="spellStart"/>
      <w:proofErr w:type="gramStart"/>
      <w:r w:rsidRPr="001D5660">
        <w:rPr>
          <w:sz w:val="24"/>
          <w:szCs w:val="24"/>
        </w:rPr>
        <w:t>Suyanto</w:t>
      </w:r>
      <w:proofErr w:type="spellEnd"/>
      <w:r w:rsidRPr="001D5660">
        <w:rPr>
          <w:sz w:val="24"/>
          <w:szCs w:val="24"/>
        </w:rPr>
        <w:t>.</w:t>
      </w:r>
      <w:proofErr w:type="gramEnd"/>
      <w:r w:rsidRPr="001D5660">
        <w:rPr>
          <w:sz w:val="24"/>
          <w:szCs w:val="24"/>
        </w:rPr>
        <w:t xml:space="preserve"> </w:t>
      </w:r>
      <w:proofErr w:type="gramStart"/>
      <w:r w:rsidRPr="001D5660">
        <w:rPr>
          <w:sz w:val="24"/>
          <w:szCs w:val="24"/>
        </w:rPr>
        <w:t>(1997).</w:t>
      </w:r>
      <w:r w:rsidRPr="001D5660">
        <w:rPr>
          <w:i/>
          <w:sz w:val="24"/>
          <w:szCs w:val="24"/>
        </w:rPr>
        <w:t xml:space="preserve"> </w:t>
      </w:r>
      <w:proofErr w:type="spellStart"/>
      <w:r w:rsidRPr="001D5660">
        <w:rPr>
          <w:i/>
          <w:sz w:val="24"/>
          <w:szCs w:val="24"/>
        </w:rPr>
        <w:t>Pedoman</w:t>
      </w:r>
      <w:proofErr w:type="spellEnd"/>
      <w:r w:rsidRPr="001D5660">
        <w:rPr>
          <w:i/>
          <w:sz w:val="24"/>
          <w:szCs w:val="24"/>
        </w:rPr>
        <w:t xml:space="preserve"> </w:t>
      </w:r>
      <w:proofErr w:type="spellStart"/>
      <w:r w:rsidRPr="001D5660">
        <w:rPr>
          <w:i/>
          <w:sz w:val="24"/>
          <w:szCs w:val="24"/>
        </w:rPr>
        <w:t>Pelaksanaan</w:t>
      </w:r>
      <w:proofErr w:type="spellEnd"/>
      <w:r w:rsidRPr="001D5660">
        <w:rPr>
          <w:i/>
          <w:sz w:val="24"/>
          <w:szCs w:val="24"/>
        </w:rPr>
        <w:t xml:space="preserve"> </w:t>
      </w:r>
      <w:proofErr w:type="spellStart"/>
      <w:r w:rsidRPr="001D5660">
        <w:rPr>
          <w:i/>
          <w:sz w:val="24"/>
          <w:szCs w:val="24"/>
        </w:rPr>
        <w:t>Penelitian</w:t>
      </w:r>
      <w:proofErr w:type="spellEnd"/>
      <w:r w:rsidRPr="001D5660">
        <w:rPr>
          <w:i/>
          <w:sz w:val="24"/>
          <w:szCs w:val="24"/>
        </w:rPr>
        <w:t xml:space="preserve"> </w:t>
      </w:r>
      <w:proofErr w:type="spellStart"/>
      <w:r w:rsidRPr="001D5660">
        <w:rPr>
          <w:i/>
          <w:sz w:val="24"/>
          <w:szCs w:val="24"/>
        </w:rPr>
        <w:t>Tindakan</w:t>
      </w:r>
      <w:proofErr w:type="spellEnd"/>
      <w:r w:rsidRPr="001D5660">
        <w:rPr>
          <w:i/>
          <w:sz w:val="24"/>
          <w:szCs w:val="24"/>
        </w:rPr>
        <w:t xml:space="preserve"> </w:t>
      </w:r>
      <w:proofErr w:type="spellStart"/>
      <w:r w:rsidRPr="001D5660">
        <w:rPr>
          <w:i/>
          <w:sz w:val="24"/>
          <w:szCs w:val="24"/>
        </w:rPr>
        <w:t>Kelas</w:t>
      </w:r>
      <w:proofErr w:type="spellEnd"/>
      <w:r w:rsidRPr="001D5660">
        <w:rPr>
          <w:sz w:val="24"/>
          <w:szCs w:val="24"/>
        </w:rPr>
        <w:t>.</w:t>
      </w:r>
      <w:proofErr w:type="gramEnd"/>
      <w:r w:rsidRPr="001D5660">
        <w:rPr>
          <w:sz w:val="24"/>
          <w:szCs w:val="24"/>
        </w:rPr>
        <w:t xml:space="preserve"> Jakarta: </w:t>
      </w:r>
      <w:proofErr w:type="spellStart"/>
      <w:r w:rsidRPr="001D5660">
        <w:rPr>
          <w:sz w:val="24"/>
          <w:szCs w:val="24"/>
        </w:rPr>
        <w:t>Sayagatama</w:t>
      </w:r>
      <w:proofErr w:type="spellEnd"/>
      <w:r w:rsidRPr="001D5660">
        <w:rPr>
          <w:sz w:val="24"/>
          <w:szCs w:val="24"/>
        </w:rPr>
        <w:t>.</w:t>
      </w:r>
    </w:p>
    <w:p w:rsidR="001D5660" w:rsidRPr="001D5660" w:rsidRDefault="001D5660" w:rsidP="001D5660">
      <w:pPr>
        <w:ind w:left="596" w:right="119" w:hanging="480"/>
        <w:jc w:val="both"/>
        <w:rPr>
          <w:i/>
          <w:lang w:val="id-ID"/>
        </w:rPr>
      </w:pPr>
      <w:proofErr w:type="spellStart"/>
      <w:r w:rsidRPr="001D5660">
        <w:t>Suyati</w:t>
      </w:r>
      <w:proofErr w:type="spellEnd"/>
      <w:r w:rsidRPr="001D5660">
        <w:t xml:space="preserve">, M. Khalid. </w:t>
      </w:r>
      <w:proofErr w:type="gramStart"/>
      <w:r w:rsidRPr="001D5660">
        <w:t xml:space="preserve">(2002). </w:t>
      </w:r>
      <w:proofErr w:type="spellStart"/>
      <w:r w:rsidRPr="001D5660">
        <w:rPr>
          <w:i/>
        </w:rPr>
        <w:t>Pelajaran</w:t>
      </w:r>
      <w:proofErr w:type="spellEnd"/>
      <w:r w:rsidRPr="001D5660">
        <w:rPr>
          <w:i/>
        </w:rPr>
        <w:t xml:space="preserve"> </w:t>
      </w:r>
      <w:proofErr w:type="spellStart"/>
      <w:r w:rsidRPr="001D5660">
        <w:rPr>
          <w:i/>
        </w:rPr>
        <w:t>Matematika</w:t>
      </w:r>
      <w:proofErr w:type="spellEnd"/>
      <w:r w:rsidRPr="001D5660">
        <w:rPr>
          <w:i/>
        </w:rPr>
        <w:t>.</w:t>
      </w:r>
      <w:proofErr w:type="gramEnd"/>
      <w:r w:rsidRPr="001D5660">
        <w:rPr>
          <w:i/>
        </w:rPr>
        <w:t xml:space="preserve"> </w:t>
      </w:r>
      <w:proofErr w:type="spellStart"/>
      <w:r w:rsidRPr="001D5660">
        <w:rPr>
          <w:i/>
        </w:rPr>
        <w:t>Untuk</w:t>
      </w:r>
      <w:proofErr w:type="spellEnd"/>
      <w:r w:rsidRPr="001D5660">
        <w:rPr>
          <w:i/>
        </w:rPr>
        <w:t xml:space="preserve"> SD </w:t>
      </w:r>
      <w:proofErr w:type="spellStart"/>
      <w:r w:rsidRPr="001D5660">
        <w:rPr>
          <w:i/>
        </w:rPr>
        <w:t>kelas</w:t>
      </w:r>
      <w:proofErr w:type="spellEnd"/>
      <w:r w:rsidRPr="001D5660">
        <w:rPr>
          <w:i/>
        </w:rPr>
        <w:t xml:space="preserve"> IV Semester</w:t>
      </w:r>
      <w:r w:rsidRPr="001D5660">
        <w:rPr>
          <w:i/>
          <w:lang w:val="id-ID"/>
        </w:rPr>
        <w:t xml:space="preserve"> 2 </w:t>
      </w:r>
      <w:r w:rsidRPr="001D5660">
        <w:t>Jakarta:</w:t>
      </w:r>
      <w:r w:rsidRPr="001D5660">
        <w:rPr>
          <w:lang w:val="id-ID"/>
        </w:rPr>
        <w:t xml:space="preserve"> </w:t>
      </w:r>
      <w:proofErr w:type="spellStart"/>
      <w:r w:rsidRPr="001D5660">
        <w:t>Erlangga</w:t>
      </w:r>
      <w:proofErr w:type="spellEnd"/>
      <w:r w:rsidRPr="001D5660">
        <w:t>.</w:t>
      </w:r>
    </w:p>
    <w:p w:rsidR="001D5660" w:rsidRPr="001D5660" w:rsidRDefault="001D5660" w:rsidP="001D5660">
      <w:pPr>
        <w:ind w:left="596" w:right="119" w:hanging="480"/>
        <w:jc w:val="both"/>
        <w:rPr>
          <w:sz w:val="24"/>
          <w:szCs w:val="24"/>
          <w:lang w:val="id-ID"/>
        </w:rPr>
      </w:pPr>
      <w:r w:rsidRPr="001D5660">
        <w:rPr>
          <w:sz w:val="24"/>
          <w:szCs w:val="24"/>
        </w:rPr>
        <w:t xml:space="preserve">Tim </w:t>
      </w:r>
      <w:proofErr w:type="spellStart"/>
      <w:r w:rsidRPr="001D5660">
        <w:rPr>
          <w:sz w:val="24"/>
          <w:szCs w:val="24"/>
        </w:rPr>
        <w:t>Matematika</w:t>
      </w:r>
      <w:proofErr w:type="spellEnd"/>
      <w:r w:rsidRPr="001D5660">
        <w:rPr>
          <w:sz w:val="24"/>
          <w:szCs w:val="24"/>
        </w:rPr>
        <w:t xml:space="preserve">, (2004). </w:t>
      </w:r>
      <w:proofErr w:type="spellStart"/>
      <w:r w:rsidRPr="001D5660">
        <w:rPr>
          <w:i/>
          <w:sz w:val="24"/>
          <w:szCs w:val="24"/>
        </w:rPr>
        <w:t>Cerdas</w:t>
      </w:r>
      <w:proofErr w:type="spellEnd"/>
      <w:r w:rsidRPr="001D5660">
        <w:rPr>
          <w:i/>
          <w:sz w:val="24"/>
          <w:szCs w:val="24"/>
        </w:rPr>
        <w:t xml:space="preserve"> </w:t>
      </w:r>
      <w:proofErr w:type="spellStart"/>
      <w:r w:rsidRPr="001D5660">
        <w:rPr>
          <w:i/>
          <w:sz w:val="24"/>
          <w:szCs w:val="24"/>
        </w:rPr>
        <w:t>Matematika</w:t>
      </w:r>
      <w:proofErr w:type="spellEnd"/>
      <w:r w:rsidRPr="001D5660">
        <w:rPr>
          <w:i/>
          <w:sz w:val="24"/>
          <w:szCs w:val="24"/>
        </w:rPr>
        <w:t xml:space="preserve"> </w:t>
      </w:r>
      <w:proofErr w:type="spellStart"/>
      <w:r w:rsidRPr="001D5660">
        <w:rPr>
          <w:i/>
          <w:sz w:val="24"/>
          <w:szCs w:val="24"/>
        </w:rPr>
        <w:t>Untuk</w:t>
      </w:r>
      <w:proofErr w:type="spellEnd"/>
      <w:r w:rsidRPr="001D5660">
        <w:rPr>
          <w:i/>
          <w:sz w:val="24"/>
          <w:szCs w:val="24"/>
        </w:rPr>
        <w:t xml:space="preserve"> </w:t>
      </w:r>
      <w:proofErr w:type="spellStart"/>
      <w:r w:rsidRPr="001D5660">
        <w:rPr>
          <w:i/>
          <w:sz w:val="24"/>
          <w:szCs w:val="24"/>
        </w:rPr>
        <w:t>Kelas</w:t>
      </w:r>
      <w:proofErr w:type="spellEnd"/>
      <w:r w:rsidRPr="001D5660">
        <w:rPr>
          <w:i/>
          <w:sz w:val="24"/>
          <w:szCs w:val="24"/>
        </w:rPr>
        <w:t xml:space="preserve"> IV SD</w:t>
      </w:r>
      <w:r w:rsidRPr="001D5660">
        <w:rPr>
          <w:sz w:val="24"/>
          <w:szCs w:val="24"/>
        </w:rPr>
        <w:t xml:space="preserve">. Jakarta: </w:t>
      </w:r>
      <w:proofErr w:type="spellStart"/>
      <w:r w:rsidRPr="001D5660">
        <w:rPr>
          <w:sz w:val="24"/>
          <w:szCs w:val="24"/>
        </w:rPr>
        <w:t>Yudistira</w:t>
      </w:r>
      <w:proofErr w:type="spellEnd"/>
      <w:r w:rsidRPr="001D5660">
        <w:rPr>
          <w:sz w:val="24"/>
          <w:szCs w:val="24"/>
        </w:rPr>
        <w:t>.</w:t>
      </w:r>
    </w:p>
    <w:p w:rsidR="001D5660" w:rsidRPr="001D5660" w:rsidRDefault="001D5660" w:rsidP="001D5660">
      <w:pPr>
        <w:ind w:left="596" w:right="119" w:hanging="480"/>
        <w:jc w:val="both"/>
        <w:rPr>
          <w:sz w:val="24"/>
          <w:szCs w:val="24"/>
        </w:rPr>
      </w:pPr>
      <w:proofErr w:type="spellStart"/>
      <w:r w:rsidRPr="001D5660">
        <w:rPr>
          <w:sz w:val="24"/>
          <w:szCs w:val="24"/>
        </w:rPr>
        <w:t>Windayana</w:t>
      </w:r>
      <w:proofErr w:type="spellEnd"/>
      <w:r w:rsidRPr="001D5660">
        <w:rPr>
          <w:sz w:val="24"/>
          <w:szCs w:val="24"/>
        </w:rPr>
        <w:t xml:space="preserve">, </w:t>
      </w:r>
      <w:proofErr w:type="spellStart"/>
      <w:r w:rsidRPr="001D5660">
        <w:rPr>
          <w:sz w:val="24"/>
          <w:szCs w:val="24"/>
        </w:rPr>
        <w:t>Husen</w:t>
      </w:r>
      <w:proofErr w:type="spellEnd"/>
      <w:r w:rsidRPr="001D5660">
        <w:rPr>
          <w:sz w:val="24"/>
          <w:szCs w:val="24"/>
        </w:rPr>
        <w:t xml:space="preserve">. </w:t>
      </w:r>
      <w:proofErr w:type="spellStart"/>
      <w:proofErr w:type="gramStart"/>
      <w:r w:rsidRPr="001D5660">
        <w:rPr>
          <w:sz w:val="24"/>
          <w:szCs w:val="24"/>
        </w:rPr>
        <w:t>Et.all</w:t>
      </w:r>
      <w:proofErr w:type="spellEnd"/>
      <w:r w:rsidRPr="001D5660">
        <w:rPr>
          <w:sz w:val="24"/>
          <w:szCs w:val="24"/>
        </w:rPr>
        <w:t xml:space="preserve"> (2005).</w:t>
      </w:r>
      <w:proofErr w:type="gramEnd"/>
      <w:r w:rsidRPr="001D5660">
        <w:rPr>
          <w:sz w:val="24"/>
          <w:szCs w:val="24"/>
        </w:rPr>
        <w:t xml:space="preserve"> </w:t>
      </w:r>
      <w:proofErr w:type="spellStart"/>
      <w:r w:rsidRPr="001D5660">
        <w:rPr>
          <w:i/>
          <w:sz w:val="24"/>
          <w:szCs w:val="24"/>
        </w:rPr>
        <w:t>Modul</w:t>
      </w:r>
      <w:proofErr w:type="spellEnd"/>
      <w:r w:rsidRPr="001D5660">
        <w:rPr>
          <w:i/>
          <w:sz w:val="24"/>
          <w:szCs w:val="24"/>
        </w:rPr>
        <w:t xml:space="preserve"> </w:t>
      </w:r>
      <w:proofErr w:type="spellStart"/>
      <w:r w:rsidRPr="001D5660">
        <w:rPr>
          <w:i/>
          <w:sz w:val="24"/>
          <w:szCs w:val="24"/>
        </w:rPr>
        <w:t>Pendidikan</w:t>
      </w:r>
      <w:proofErr w:type="spellEnd"/>
      <w:r w:rsidRPr="001D5660">
        <w:rPr>
          <w:i/>
          <w:sz w:val="24"/>
          <w:szCs w:val="24"/>
        </w:rPr>
        <w:t xml:space="preserve"> </w:t>
      </w:r>
      <w:proofErr w:type="spellStart"/>
      <w:r w:rsidRPr="001D5660">
        <w:rPr>
          <w:i/>
          <w:sz w:val="24"/>
          <w:szCs w:val="24"/>
        </w:rPr>
        <w:t>Matematika</w:t>
      </w:r>
      <w:proofErr w:type="spellEnd"/>
      <w:r w:rsidRPr="001D5660">
        <w:rPr>
          <w:sz w:val="24"/>
          <w:szCs w:val="24"/>
        </w:rPr>
        <w:t>. Bandung: UPI PRESS.</w:t>
      </w:r>
    </w:p>
    <w:p w:rsidR="001D5660" w:rsidRPr="001D5660" w:rsidRDefault="001D5660" w:rsidP="001D5660">
      <w:pPr>
        <w:ind w:left="596" w:right="119" w:hanging="480"/>
        <w:jc w:val="both"/>
        <w:rPr>
          <w:sz w:val="24"/>
          <w:szCs w:val="24"/>
        </w:rPr>
      </w:pPr>
    </w:p>
    <w:p w:rsidR="00BE4131" w:rsidRDefault="00165960">
      <w:pPr>
        <w:ind w:left="596" w:right="119" w:hanging="480"/>
        <w:jc w:val="both"/>
        <w:rPr>
          <w:sz w:val="24"/>
        </w:rPr>
      </w:pPr>
      <w:r>
        <w:rPr>
          <w:sz w:val="24"/>
        </w:rPr>
        <w:t>.</w:t>
      </w:r>
    </w:p>
    <w:sectPr w:rsidR="00BE4131">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62B" w:rsidRDefault="00F1162B">
      <w:r>
        <w:separator/>
      </w:r>
    </w:p>
  </w:endnote>
  <w:endnote w:type="continuationSeparator" w:id="0">
    <w:p w:rsidR="00F1162B" w:rsidRDefault="00F1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rlito">
    <w:altName w:val="Arial"/>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62B" w:rsidRDefault="00F1162B">
      <w:r>
        <w:separator/>
      </w:r>
    </w:p>
  </w:footnote>
  <w:footnote w:type="continuationSeparator" w:id="0">
    <w:p w:rsidR="00F1162B" w:rsidRDefault="00F11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AC" w:rsidRPr="00E048AC" w:rsidRDefault="00E93BD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7CF27F2F" wp14:editId="7E062788">
              <wp:simplePos x="0" y="0"/>
              <wp:positionH relativeFrom="page">
                <wp:posOffset>1473200</wp:posOffset>
              </wp:positionH>
              <wp:positionV relativeFrom="page">
                <wp:posOffset>530860</wp:posOffset>
              </wp:positionV>
              <wp:extent cx="5452110" cy="4076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E048AC" w:rsidRDefault="00FA65B4">
                          <w:pPr>
                            <w:spacing w:before="10"/>
                            <w:ind w:left="20"/>
                            <w:rPr>
                              <w:lang w:val="id-ID"/>
                            </w:rPr>
                          </w:pPr>
                          <w:r>
                            <w:rPr>
                              <w:i/>
                              <w:lang w:val="id-ID"/>
                            </w:rPr>
                            <w:t>Munawar</w:t>
                          </w:r>
                          <w:r w:rsidR="00165960">
                            <w:rPr>
                              <w:i/>
                            </w:rPr>
                            <w:t xml:space="preserve">. </w:t>
                          </w:r>
                          <w:r w:rsidRPr="00FA65B4">
                            <w:t>C</w:t>
                          </w:r>
                          <w:r w:rsidRPr="00FA65B4">
                            <w:rPr>
                              <w:lang w:val="id-ID"/>
                            </w:rPr>
                            <w:t>onstructivism</w:t>
                          </w:r>
                          <w:r w:rsidRPr="00FA65B4">
                            <w:t xml:space="preserve"> A</w:t>
                          </w:r>
                          <w:r w:rsidRPr="00FA65B4">
                            <w:rPr>
                              <w:lang w:val="id-ID"/>
                            </w:rPr>
                            <w:t>pproaches</w:t>
                          </w:r>
                          <w:r w:rsidRPr="00FA65B4">
                            <w:t xml:space="preserve"> </w:t>
                          </w:r>
                          <w:proofErr w:type="gramStart"/>
                          <w:r w:rsidRPr="00FA65B4">
                            <w:t>I</w:t>
                          </w:r>
                          <w:r w:rsidRPr="00FA65B4">
                            <w:rPr>
                              <w:lang w:val="id-ID"/>
                            </w:rPr>
                            <w:t>n</w:t>
                          </w:r>
                          <w:proofErr w:type="gramEnd"/>
                          <w:r w:rsidRPr="00FA65B4">
                            <w:t xml:space="preserve"> E</w:t>
                          </w:r>
                          <w:r w:rsidRPr="00FA65B4">
                            <w:rPr>
                              <w:lang w:val="id-ID"/>
                            </w:rPr>
                            <w:t>fforts</w:t>
                          </w:r>
                          <w:r w:rsidRPr="00FA65B4">
                            <w:t xml:space="preserve"> to I</w:t>
                          </w:r>
                          <w:r w:rsidRPr="00FA65B4">
                            <w:rPr>
                              <w:lang w:val="id-ID"/>
                            </w:rPr>
                            <w:t>mprove</w:t>
                          </w:r>
                          <w:r w:rsidRPr="00FA65B4">
                            <w:t xml:space="preserve"> S</w:t>
                          </w:r>
                          <w:r w:rsidRPr="00FA65B4">
                            <w:rPr>
                              <w:lang w:val="id-ID"/>
                            </w:rPr>
                            <w:t>tudents</w:t>
                          </w:r>
                          <w:r w:rsidRPr="00FA65B4">
                            <w:t xml:space="preserve"> </w:t>
                          </w:r>
                          <w:r w:rsidRPr="00FA65B4">
                            <w:rPr>
                              <w:lang w:val="id-ID"/>
                            </w:rPr>
                            <w:t>Understanding</w:t>
                          </w:r>
                          <w:r w:rsidRPr="00FA65B4">
                            <w:t xml:space="preserve"> </w:t>
                          </w:r>
                          <w:r w:rsidRPr="00FA65B4">
                            <w:rPr>
                              <w:lang w:val="id-ID"/>
                            </w:rPr>
                            <w:t>on</w:t>
                          </w:r>
                          <w:r w:rsidRPr="00FA65B4">
                            <w:t xml:space="preserve"> </w:t>
                          </w:r>
                          <w:r w:rsidRPr="00FA65B4">
                            <w:rPr>
                              <w:lang w:val="id-ID"/>
                            </w:rPr>
                            <w:t>The</w:t>
                          </w:r>
                          <w:r w:rsidRPr="00FA65B4">
                            <w:t xml:space="preserve"> R</w:t>
                          </w:r>
                          <w:r w:rsidRPr="00FA65B4">
                            <w:rPr>
                              <w:lang w:val="id-ID"/>
                            </w:rPr>
                            <w:t>ound</w:t>
                          </w:r>
                          <w:r w:rsidRPr="00FA65B4">
                            <w:t xml:space="preserve"> N</w:t>
                          </w:r>
                          <w:r w:rsidRPr="00FA65B4">
                            <w:rPr>
                              <w:lang w:val="id-ID"/>
                            </w:rPr>
                            <w:t>umber</w:t>
                          </w:r>
                          <w:r w:rsidRPr="00FA65B4">
                            <w:t xml:space="preserve"> O</w:t>
                          </w:r>
                          <w:r w:rsidRPr="00FA65B4">
                            <w:rPr>
                              <w:lang w:val="id-ID"/>
                            </w:rPr>
                            <w:t>perations</w:t>
                          </w:r>
                          <w:r w:rsidR="00E048AC">
                            <w:rPr>
                              <w:lang w:val="id-I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6pt;margin-top:41.8pt;width:429.3pt;height:32.1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zZ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" filled="f" stroked="f">
              <v:textbox inset="0,0,0,0">
                <w:txbxContent>
                  <w:p w:rsidR="00BE4131" w:rsidRPr="00E048AC" w:rsidRDefault="00FA65B4">
                    <w:pPr>
                      <w:spacing w:before="10"/>
                      <w:ind w:left="20"/>
                      <w:rPr>
                        <w:lang w:val="id-ID"/>
                      </w:rPr>
                    </w:pPr>
                    <w:r>
                      <w:rPr>
                        <w:i/>
                        <w:lang w:val="id-ID"/>
                      </w:rPr>
                      <w:t>Munawar</w:t>
                    </w:r>
                    <w:r w:rsidR="00165960">
                      <w:rPr>
                        <w:i/>
                      </w:rPr>
                      <w:t xml:space="preserve">. </w:t>
                    </w:r>
                    <w:r w:rsidRPr="00FA65B4">
                      <w:t>C</w:t>
                    </w:r>
                    <w:r w:rsidRPr="00FA65B4">
                      <w:rPr>
                        <w:lang w:val="id-ID"/>
                      </w:rPr>
                      <w:t>onstructivism</w:t>
                    </w:r>
                    <w:r w:rsidRPr="00FA65B4">
                      <w:t xml:space="preserve"> A</w:t>
                    </w:r>
                    <w:r w:rsidRPr="00FA65B4">
                      <w:rPr>
                        <w:lang w:val="id-ID"/>
                      </w:rPr>
                      <w:t>pproaches</w:t>
                    </w:r>
                    <w:r w:rsidRPr="00FA65B4">
                      <w:t xml:space="preserve"> </w:t>
                    </w:r>
                    <w:proofErr w:type="gramStart"/>
                    <w:r w:rsidRPr="00FA65B4">
                      <w:t>I</w:t>
                    </w:r>
                    <w:r w:rsidRPr="00FA65B4">
                      <w:rPr>
                        <w:lang w:val="id-ID"/>
                      </w:rPr>
                      <w:t>n</w:t>
                    </w:r>
                    <w:proofErr w:type="gramEnd"/>
                    <w:r w:rsidRPr="00FA65B4">
                      <w:t xml:space="preserve"> E</w:t>
                    </w:r>
                    <w:r w:rsidRPr="00FA65B4">
                      <w:rPr>
                        <w:lang w:val="id-ID"/>
                      </w:rPr>
                      <w:t>fforts</w:t>
                    </w:r>
                    <w:r w:rsidRPr="00FA65B4">
                      <w:t xml:space="preserve"> to I</w:t>
                    </w:r>
                    <w:r w:rsidRPr="00FA65B4">
                      <w:rPr>
                        <w:lang w:val="id-ID"/>
                      </w:rPr>
                      <w:t>mprove</w:t>
                    </w:r>
                    <w:r w:rsidRPr="00FA65B4">
                      <w:t xml:space="preserve"> S</w:t>
                    </w:r>
                    <w:r w:rsidRPr="00FA65B4">
                      <w:rPr>
                        <w:lang w:val="id-ID"/>
                      </w:rPr>
                      <w:t>tudents</w:t>
                    </w:r>
                    <w:r w:rsidRPr="00FA65B4">
                      <w:t xml:space="preserve"> </w:t>
                    </w:r>
                    <w:r w:rsidRPr="00FA65B4">
                      <w:rPr>
                        <w:lang w:val="id-ID"/>
                      </w:rPr>
                      <w:t>Understanding</w:t>
                    </w:r>
                    <w:r w:rsidRPr="00FA65B4">
                      <w:t xml:space="preserve"> </w:t>
                    </w:r>
                    <w:r w:rsidRPr="00FA65B4">
                      <w:rPr>
                        <w:lang w:val="id-ID"/>
                      </w:rPr>
                      <w:t>on</w:t>
                    </w:r>
                    <w:r w:rsidRPr="00FA65B4">
                      <w:t xml:space="preserve"> </w:t>
                    </w:r>
                    <w:r w:rsidRPr="00FA65B4">
                      <w:rPr>
                        <w:lang w:val="id-ID"/>
                      </w:rPr>
                      <w:t>The</w:t>
                    </w:r>
                    <w:r w:rsidRPr="00FA65B4">
                      <w:t xml:space="preserve"> R</w:t>
                    </w:r>
                    <w:r w:rsidRPr="00FA65B4">
                      <w:rPr>
                        <w:lang w:val="id-ID"/>
                      </w:rPr>
                      <w:t>ound</w:t>
                    </w:r>
                    <w:r w:rsidRPr="00FA65B4">
                      <w:t xml:space="preserve"> N</w:t>
                    </w:r>
                    <w:r w:rsidRPr="00FA65B4">
                      <w:rPr>
                        <w:lang w:val="id-ID"/>
                      </w:rPr>
                      <w:t>umber</w:t>
                    </w:r>
                    <w:r w:rsidRPr="00FA65B4">
                      <w:t xml:space="preserve"> O</w:t>
                    </w:r>
                    <w:r w:rsidRPr="00FA65B4">
                      <w:rPr>
                        <w:lang w:val="id-ID"/>
                      </w:rPr>
                      <w:t>perations</w:t>
                    </w:r>
                    <w:r w:rsidR="00E048AC">
                      <w:rPr>
                        <w:lang w:val="id-ID"/>
                      </w:rPr>
                      <w:t xml:space="preserve">. </w:t>
                    </w:r>
                  </w:p>
                </w:txbxContent>
              </v:textbox>
              <w10:wrap anchorx="page" anchory="page"/>
            </v:shape>
          </w:pict>
        </mc:Fallback>
      </mc:AlternateContent>
    </w:r>
  </w:p>
  <w:p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4D27772E" wp14:editId="7E13F367">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1D5660">
                            <w:rPr>
                              <w:noProof/>
                            </w:rPr>
                            <w:t>2</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1D5660">
                      <w:rPr>
                        <w:noProof/>
                      </w:rPr>
                      <w:t>2</w:t>
                    </w:r>
                    <w:r w:rsidR="00165960">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31" w:rsidRDefault="00165960">
    <w:pPr>
      <w:pStyle w:val="BodyText"/>
      <w:spacing w:line="14" w:lineRule="auto"/>
      <w:rPr>
        <w:sz w:val="20"/>
      </w:rPr>
    </w:pPr>
    <w:r>
      <w:rPr>
        <w:noProof/>
        <w:lang w:val="id-ID" w:eastAsia="id-ID"/>
      </w:rPr>
      <w:drawing>
        <wp:anchor distT="0" distB="0" distL="0" distR="0" simplePos="0" relativeHeight="251661824" behindDoc="1" locked="0" layoutInCell="1" allowOverlap="1" wp14:anchorId="5E6DB27F" wp14:editId="3165AA8C">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sidR="00E93BDF">
      <w:rPr>
        <w:noProof/>
        <w:lang w:val="id-ID" w:eastAsia="id-ID"/>
      </w:rPr>
      <mc:AlternateContent>
        <mc:Choice Requires="wps">
          <w:drawing>
            <wp:anchor distT="0" distB="0" distL="114300" distR="114300" simplePos="0" relativeHeight="487413760" behindDoc="1" locked="0" layoutInCell="1" allowOverlap="1" wp14:anchorId="244C92BB" wp14:editId="28A5C98E">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090040">
                            <w:rPr>
                              <w:i/>
                              <w:position w:val="1"/>
                              <w:lang w:val="id-ID"/>
                            </w:rPr>
                            <w:t>6</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1D5660">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090040">
                      <w:rPr>
                        <w:i/>
                        <w:position w:val="1"/>
                        <w:lang w:val="id-ID"/>
                      </w:rPr>
                      <w:t>6</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1D5660">
                      <w:rPr>
                        <w:rFonts w:ascii="Carlito"/>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25BAE"/>
    <w:rsid w:val="00090040"/>
    <w:rsid w:val="000A3C61"/>
    <w:rsid w:val="000E3FB5"/>
    <w:rsid w:val="001129FC"/>
    <w:rsid w:val="0016207D"/>
    <w:rsid w:val="00165960"/>
    <w:rsid w:val="00167F2B"/>
    <w:rsid w:val="001D5660"/>
    <w:rsid w:val="002D6FBF"/>
    <w:rsid w:val="00325731"/>
    <w:rsid w:val="0034532E"/>
    <w:rsid w:val="003F391B"/>
    <w:rsid w:val="004D1A64"/>
    <w:rsid w:val="006A6E9C"/>
    <w:rsid w:val="006F12BA"/>
    <w:rsid w:val="00721453"/>
    <w:rsid w:val="00791891"/>
    <w:rsid w:val="00793EAE"/>
    <w:rsid w:val="00B74A40"/>
    <w:rsid w:val="00BA312E"/>
    <w:rsid w:val="00BE4131"/>
    <w:rsid w:val="00BF7816"/>
    <w:rsid w:val="00CE0EEF"/>
    <w:rsid w:val="00CF6C35"/>
    <w:rsid w:val="00D02BE7"/>
    <w:rsid w:val="00E048AC"/>
    <w:rsid w:val="00E52D0A"/>
    <w:rsid w:val="00E93BDF"/>
    <w:rsid w:val="00EC3D28"/>
    <w:rsid w:val="00F1162B"/>
    <w:rsid w:val="00FA65B4"/>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1"/>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6A6E9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E9C"/>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1"/>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6A6E9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E9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1689">
      <w:bodyDiv w:val="1"/>
      <w:marLeft w:val="0"/>
      <w:marRight w:val="0"/>
      <w:marTop w:val="0"/>
      <w:marBottom w:val="0"/>
      <w:divBdr>
        <w:top w:val="none" w:sz="0" w:space="0" w:color="auto"/>
        <w:left w:val="none" w:sz="0" w:space="0" w:color="auto"/>
        <w:bottom w:val="none" w:sz="0" w:space="0" w:color="auto"/>
        <w:right w:val="none" w:sz="0" w:space="0" w:color="auto"/>
      </w:divBdr>
      <w:divsChild>
        <w:div w:id="1315376206">
          <w:marLeft w:val="0"/>
          <w:marRight w:val="0"/>
          <w:marTop w:val="0"/>
          <w:marBottom w:val="0"/>
          <w:divBdr>
            <w:top w:val="none" w:sz="0" w:space="0" w:color="auto"/>
            <w:left w:val="none" w:sz="0" w:space="0" w:color="auto"/>
            <w:bottom w:val="none" w:sz="0" w:space="0" w:color="auto"/>
            <w:right w:val="none" w:sz="0" w:space="0" w:color="auto"/>
          </w:divBdr>
          <w:divsChild>
            <w:div w:id="1546990070">
              <w:marLeft w:val="0"/>
              <w:marRight w:val="0"/>
              <w:marTop w:val="0"/>
              <w:marBottom w:val="0"/>
              <w:divBdr>
                <w:top w:val="none" w:sz="0" w:space="0" w:color="auto"/>
                <w:left w:val="none" w:sz="0" w:space="0" w:color="auto"/>
                <w:bottom w:val="none" w:sz="0" w:space="0" w:color="auto"/>
                <w:right w:val="none" w:sz="0" w:space="0" w:color="auto"/>
              </w:divBdr>
              <w:divsChild>
                <w:div w:id="361174960">
                  <w:marLeft w:val="-240"/>
                  <w:marRight w:val="-240"/>
                  <w:marTop w:val="0"/>
                  <w:marBottom w:val="0"/>
                  <w:divBdr>
                    <w:top w:val="none" w:sz="0" w:space="0" w:color="auto"/>
                    <w:left w:val="none" w:sz="0" w:space="0" w:color="auto"/>
                    <w:bottom w:val="none" w:sz="0" w:space="0" w:color="auto"/>
                    <w:right w:val="none" w:sz="0" w:space="0" w:color="auto"/>
                  </w:divBdr>
                  <w:divsChild>
                    <w:div w:id="912592751">
                      <w:marLeft w:val="0"/>
                      <w:marRight w:val="0"/>
                      <w:marTop w:val="0"/>
                      <w:marBottom w:val="0"/>
                      <w:divBdr>
                        <w:top w:val="none" w:sz="0" w:space="0" w:color="auto"/>
                        <w:left w:val="none" w:sz="0" w:space="0" w:color="auto"/>
                        <w:bottom w:val="none" w:sz="0" w:space="0" w:color="auto"/>
                        <w:right w:val="none" w:sz="0" w:space="0" w:color="auto"/>
                      </w:divBdr>
                      <w:divsChild>
                        <w:div w:id="1225216767">
                          <w:marLeft w:val="0"/>
                          <w:marRight w:val="0"/>
                          <w:marTop w:val="0"/>
                          <w:marBottom w:val="0"/>
                          <w:divBdr>
                            <w:top w:val="none" w:sz="0" w:space="0" w:color="auto"/>
                            <w:left w:val="none" w:sz="0" w:space="0" w:color="auto"/>
                            <w:bottom w:val="none" w:sz="0" w:space="0" w:color="auto"/>
                            <w:right w:val="none" w:sz="0" w:space="0" w:color="auto"/>
                          </w:divBdr>
                        </w:div>
                        <w:div w:id="512695740">
                          <w:marLeft w:val="0"/>
                          <w:marRight w:val="0"/>
                          <w:marTop w:val="0"/>
                          <w:marBottom w:val="0"/>
                          <w:divBdr>
                            <w:top w:val="none" w:sz="0" w:space="0" w:color="auto"/>
                            <w:left w:val="none" w:sz="0" w:space="0" w:color="auto"/>
                            <w:bottom w:val="none" w:sz="0" w:space="0" w:color="auto"/>
                            <w:right w:val="none" w:sz="0" w:space="0" w:color="auto"/>
                          </w:divBdr>
                          <w:divsChild>
                            <w:div w:id="1736246166">
                              <w:marLeft w:val="165"/>
                              <w:marRight w:val="165"/>
                              <w:marTop w:val="0"/>
                              <w:marBottom w:val="0"/>
                              <w:divBdr>
                                <w:top w:val="none" w:sz="0" w:space="0" w:color="auto"/>
                                <w:left w:val="none" w:sz="0" w:space="0" w:color="auto"/>
                                <w:bottom w:val="none" w:sz="0" w:space="0" w:color="auto"/>
                                <w:right w:val="none" w:sz="0" w:space="0" w:color="auto"/>
                              </w:divBdr>
                              <w:divsChild>
                                <w:div w:id="1457334174">
                                  <w:marLeft w:val="0"/>
                                  <w:marRight w:val="0"/>
                                  <w:marTop w:val="0"/>
                                  <w:marBottom w:val="0"/>
                                  <w:divBdr>
                                    <w:top w:val="none" w:sz="0" w:space="0" w:color="auto"/>
                                    <w:left w:val="none" w:sz="0" w:space="0" w:color="auto"/>
                                    <w:bottom w:val="none" w:sz="0" w:space="0" w:color="auto"/>
                                    <w:right w:val="none" w:sz="0" w:space="0" w:color="auto"/>
                                  </w:divBdr>
                                  <w:divsChild>
                                    <w:div w:id="7676993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921848">
      <w:bodyDiv w:val="1"/>
      <w:marLeft w:val="0"/>
      <w:marRight w:val="0"/>
      <w:marTop w:val="0"/>
      <w:marBottom w:val="0"/>
      <w:divBdr>
        <w:top w:val="none" w:sz="0" w:space="0" w:color="auto"/>
        <w:left w:val="none" w:sz="0" w:space="0" w:color="auto"/>
        <w:bottom w:val="none" w:sz="0" w:space="0" w:color="auto"/>
        <w:right w:val="none" w:sz="0" w:space="0" w:color="auto"/>
      </w:divBdr>
    </w:div>
    <w:div w:id="1123353105">
      <w:bodyDiv w:val="1"/>
      <w:marLeft w:val="0"/>
      <w:marRight w:val="0"/>
      <w:marTop w:val="0"/>
      <w:marBottom w:val="0"/>
      <w:divBdr>
        <w:top w:val="none" w:sz="0" w:space="0" w:color="auto"/>
        <w:left w:val="none" w:sz="0" w:space="0" w:color="auto"/>
        <w:bottom w:val="none" w:sz="0" w:space="0" w:color="auto"/>
        <w:right w:val="none" w:sz="0" w:space="0" w:color="auto"/>
      </w:divBdr>
    </w:div>
    <w:div w:id="1361783620">
      <w:bodyDiv w:val="1"/>
      <w:marLeft w:val="0"/>
      <w:marRight w:val="0"/>
      <w:marTop w:val="0"/>
      <w:marBottom w:val="0"/>
      <w:divBdr>
        <w:top w:val="none" w:sz="0" w:space="0" w:color="auto"/>
        <w:left w:val="none" w:sz="0" w:space="0" w:color="auto"/>
        <w:bottom w:val="none" w:sz="0" w:space="0" w:color="auto"/>
        <w:right w:val="none" w:sz="0" w:space="0" w:color="auto"/>
      </w:divBdr>
    </w:div>
    <w:div w:id="1387337815">
      <w:bodyDiv w:val="1"/>
      <w:marLeft w:val="0"/>
      <w:marRight w:val="0"/>
      <w:marTop w:val="0"/>
      <w:marBottom w:val="0"/>
      <w:divBdr>
        <w:top w:val="none" w:sz="0" w:space="0" w:color="auto"/>
        <w:left w:val="none" w:sz="0" w:space="0" w:color="auto"/>
        <w:bottom w:val="none" w:sz="0" w:space="0" w:color="auto"/>
        <w:right w:val="none" w:sz="0" w:space="0" w:color="auto"/>
      </w:divBdr>
    </w:div>
    <w:div w:id="1775704808">
      <w:bodyDiv w:val="1"/>
      <w:marLeft w:val="0"/>
      <w:marRight w:val="0"/>
      <w:marTop w:val="0"/>
      <w:marBottom w:val="0"/>
      <w:divBdr>
        <w:top w:val="none" w:sz="0" w:space="0" w:color="auto"/>
        <w:left w:val="none" w:sz="0" w:space="0" w:color="auto"/>
        <w:bottom w:val="none" w:sz="0" w:space="0" w:color="auto"/>
        <w:right w:val="none" w:sz="0" w:space="0" w:color="auto"/>
      </w:divBdr>
    </w:div>
    <w:div w:id="1844592430">
      <w:bodyDiv w:val="1"/>
      <w:marLeft w:val="0"/>
      <w:marRight w:val="0"/>
      <w:marTop w:val="0"/>
      <w:marBottom w:val="0"/>
      <w:divBdr>
        <w:top w:val="none" w:sz="0" w:space="0" w:color="auto"/>
        <w:left w:val="none" w:sz="0" w:space="0" w:color="auto"/>
        <w:bottom w:val="none" w:sz="0" w:space="0" w:color="auto"/>
        <w:right w:val="none" w:sz="0" w:space="0" w:color="auto"/>
      </w:divBdr>
    </w:div>
    <w:div w:id="204737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yahrulmunawar1234@gmail.com%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079295154185022E-2"/>
          <c:y val="7.10900473933649E-2"/>
          <c:w val="0.91189427312775362"/>
          <c:h val="0.76303317535545023"/>
        </c:manualLayout>
      </c:layout>
      <c:bar3DChart>
        <c:barDir val="col"/>
        <c:grouping val="clustered"/>
        <c:varyColors val="0"/>
        <c:ser>
          <c:idx val="0"/>
          <c:order val="0"/>
          <c:tx>
            <c:strRef>
              <c:f>Sheet1!$A$2</c:f>
              <c:strCache>
                <c:ptCount val="1"/>
                <c:pt idx="0">
                  <c:v>East</c:v>
                </c:pt>
              </c:strCache>
            </c:strRef>
          </c:tx>
          <c:spPr>
            <a:solidFill>
              <a:srgbClr val="9999FF"/>
            </a:solidFill>
            <a:ln w="12700">
              <a:solidFill>
                <a:srgbClr val="000000"/>
              </a:solidFill>
              <a:prstDash val="solid"/>
            </a:ln>
          </c:spPr>
          <c:invertIfNegative val="0"/>
          <c:dPt>
            <c:idx val="2"/>
            <c:invertIfNegative val="0"/>
            <c:bubble3D val="0"/>
            <c:spPr/>
          </c:dPt>
          <c:dLbls>
            <c:dLbl>
              <c:idx val="0"/>
              <c:layout>
                <c:manualLayout>
                  <c:x val="5.7471264367816178E-3"/>
                  <c:y val="0"/>
                </c:manualLayout>
              </c:layout>
              <c:tx>
                <c:rich>
                  <a:bodyPr/>
                  <a:lstStyle/>
                  <a:p>
                    <a:r>
                      <a:rPr lang="en-US"/>
                      <a:t>71.62</a:t>
                    </a:r>
                  </a:p>
                </c:rich>
              </c:tx>
              <c:showLegendKey val="0"/>
              <c:showVal val="1"/>
              <c:showCatName val="0"/>
              <c:showSerName val="0"/>
              <c:showPercent val="0"/>
              <c:showBubbleSize val="0"/>
            </c:dLbl>
            <c:dLbl>
              <c:idx val="1"/>
              <c:tx>
                <c:rich>
                  <a:bodyPr/>
                  <a:lstStyle/>
                  <a:p>
                    <a:r>
                      <a:rPr lang="en-US"/>
                      <a:t>83.78</a:t>
                    </a:r>
                  </a:p>
                </c:rich>
              </c:tx>
              <c:showLegendKey val="0"/>
              <c:showVal val="1"/>
              <c:showCatName val="0"/>
              <c:showSerName val="0"/>
              <c:showPercent val="0"/>
              <c:showBubbleSize val="0"/>
            </c:dLbl>
            <c:dLbl>
              <c:idx val="2"/>
              <c:layout>
                <c:manualLayout>
                  <c:x val="8.6206896551724727E-3"/>
                  <c:y val="-6.0331825037707688E-3"/>
                </c:manualLayout>
              </c:layout>
              <c:tx>
                <c:rich>
                  <a:bodyPr/>
                  <a:lstStyle/>
                  <a:p>
                    <a:r>
                      <a:rPr lang="en-US"/>
                      <a:t>88.38 </a:t>
                    </a:r>
                  </a:p>
                </c:rich>
              </c:tx>
              <c:showLegendKey val="0"/>
              <c:showVal val="1"/>
              <c:showCatName val="0"/>
              <c:showSerName val="0"/>
              <c:showPercent val="0"/>
              <c:showBubbleSize val="0"/>
            </c:dLbl>
            <c:txPr>
              <a:bodyPr/>
              <a:lstStyle/>
              <a:p>
                <a:pPr>
                  <a:defRPr lang="en-US"/>
                </a:pPr>
                <a:endParaRPr lang="id-ID"/>
              </a:p>
            </c:txPr>
            <c:showLegendKey val="0"/>
            <c:showVal val="1"/>
            <c:showCatName val="0"/>
            <c:showSerName val="0"/>
            <c:showPercent val="0"/>
            <c:showBubbleSize val="0"/>
            <c:showLeaderLines val="0"/>
          </c:dLbls>
          <c:cat>
            <c:strRef>
              <c:f>Sheet1!$B$1:$E$1</c:f>
              <c:strCache>
                <c:ptCount val="2"/>
                <c:pt idx="0">
                  <c:v>Cycle I</c:v>
                </c:pt>
                <c:pt idx="1">
                  <c:v>Cycle II</c:v>
                </c:pt>
              </c:strCache>
            </c:strRef>
          </c:cat>
          <c:val>
            <c:numRef>
              <c:f>Sheet1!$B$2:$E$2</c:f>
              <c:numCache>
                <c:formatCode>General</c:formatCode>
                <c:ptCount val="4"/>
                <c:pt idx="0">
                  <c:v>71.62</c:v>
                </c:pt>
                <c:pt idx="1">
                  <c:v>83.78</c:v>
                </c:pt>
              </c:numCache>
            </c:numRef>
          </c:val>
        </c:ser>
        <c:ser>
          <c:idx val="1"/>
          <c:order val="1"/>
          <c:tx>
            <c:strRef>
              <c:f>Sheet1!$A$3</c:f>
              <c:strCache>
                <c:ptCount val="1"/>
                <c:pt idx="0">
                  <c:v>West</c:v>
                </c:pt>
              </c:strCache>
            </c:strRef>
          </c:tx>
          <c:spPr>
            <a:solidFill>
              <a:srgbClr val="993366"/>
            </a:solidFill>
            <a:ln w="12700">
              <a:solidFill>
                <a:srgbClr val="000000"/>
              </a:solidFill>
              <a:prstDash val="solid"/>
            </a:ln>
          </c:spPr>
          <c:invertIfNegative val="0"/>
          <c:cat>
            <c:strRef>
              <c:f>Sheet1!$B$1:$E$1</c:f>
              <c:strCache>
                <c:ptCount val="2"/>
                <c:pt idx="0">
                  <c:v>Cycle I</c:v>
                </c:pt>
                <c:pt idx="1">
                  <c:v>Cycle II</c:v>
                </c:pt>
              </c:strCache>
            </c:strRef>
          </c:cat>
          <c:val>
            <c:numRef>
              <c:f>Sheet1!$B$3:$E$3</c:f>
              <c:numCache>
                <c:formatCode>General</c:formatCode>
                <c:ptCount val="4"/>
              </c:numCache>
            </c:numRef>
          </c:val>
        </c:ser>
        <c:ser>
          <c:idx val="2"/>
          <c:order val="2"/>
          <c:tx>
            <c:strRef>
              <c:f>Sheet1!$A$4</c:f>
              <c:strCache>
                <c:ptCount val="1"/>
                <c:pt idx="0">
                  <c:v>North</c:v>
                </c:pt>
              </c:strCache>
            </c:strRef>
          </c:tx>
          <c:spPr>
            <a:solidFill>
              <a:srgbClr val="FFFFCC"/>
            </a:solidFill>
            <a:ln w="12700">
              <a:solidFill>
                <a:srgbClr val="000000"/>
              </a:solidFill>
              <a:prstDash val="solid"/>
            </a:ln>
          </c:spPr>
          <c:invertIfNegative val="0"/>
          <c:cat>
            <c:strRef>
              <c:f>Sheet1!$B$1:$E$1</c:f>
              <c:strCache>
                <c:ptCount val="2"/>
                <c:pt idx="0">
                  <c:v>Cycle I</c:v>
                </c:pt>
                <c:pt idx="1">
                  <c:v>Cycle II</c:v>
                </c:pt>
              </c:strCache>
            </c:strRef>
          </c:cat>
          <c:val>
            <c:numRef>
              <c:f>Sheet1!$B$4:$E$4</c:f>
              <c:numCache>
                <c:formatCode>General</c:formatCode>
                <c:ptCount val="4"/>
              </c:numCache>
            </c:numRef>
          </c:val>
        </c:ser>
        <c:dLbls>
          <c:showLegendKey val="0"/>
          <c:showVal val="0"/>
          <c:showCatName val="0"/>
          <c:showSerName val="0"/>
          <c:showPercent val="0"/>
          <c:showBubbleSize val="0"/>
        </c:dLbls>
        <c:gapWidth val="150"/>
        <c:gapDepth val="0"/>
        <c:shape val="box"/>
        <c:axId val="135840512"/>
        <c:axId val="135842048"/>
        <c:axId val="0"/>
      </c:bar3DChart>
      <c:catAx>
        <c:axId val="13584051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lang="en-US" sz="925" b="1" i="0" u="none" strike="noStrike" baseline="0">
                <a:solidFill>
                  <a:srgbClr val="000000"/>
                </a:solidFill>
                <a:latin typeface="Arial"/>
                <a:ea typeface="Arial"/>
                <a:cs typeface="Arial"/>
              </a:defRPr>
            </a:pPr>
            <a:endParaRPr lang="id-ID"/>
          </a:p>
        </c:txPr>
        <c:crossAx val="135842048"/>
        <c:crosses val="autoZero"/>
        <c:auto val="1"/>
        <c:lblAlgn val="ctr"/>
        <c:lblOffset val="100"/>
        <c:tickLblSkip val="1"/>
        <c:tickMarkSkip val="1"/>
        <c:noMultiLvlLbl val="0"/>
      </c:catAx>
      <c:valAx>
        <c:axId val="1358420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lang="en-US" sz="925" b="1" i="0" u="none" strike="noStrike" baseline="0">
                <a:solidFill>
                  <a:srgbClr val="000000"/>
                </a:solidFill>
                <a:latin typeface="Arial"/>
                <a:ea typeface="Arial"/>
                <a:cs typeface="Arial"/>
              </a:defRPr>
            </a:pPr>
            <a:endParaRPr lang="id-ID"/>
          </a:p>
        </c:txPr>
        <c:crossAx val="135840512"/>
        <c:crosses val="autoZero"/>
        <c:crossBetween val="between"/>
      </c:valAx>
      <c:spPr>
        <a:noFill/>
        <a:ln w="25400">
          <a:noFill/>
        </a:ln>
      </c:spPr>
    </c:plotArea>
    <c:plotVisOnly val="1"/>
    <c:dispBlanksAs val="gap"/>
    <c:showDLblsOverMax val="0"/>
  </c:chart>
  <c:spPr>
    <a:noFill/>
    <a:ln>
      <a:noFill/>
    </a:ln>
  </c:spPr>
  <c:txPr>
    <a:bodyPr/>
    <a:lstStyle/>
    <a:p>
      <a:pPr>
        <a:defRPr sz="925" b="1" i="0" u="none" strike="noStrike" baseline="0">
          <a:solidFill>
            <a:srgbClr val="000000"/>
          </a:solidFill>
          <a:latin typeface="Arial"/>
          <a:ea typeface="Arial"/>
          <a:cs typeface="Arial"/>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dcterms:created xsi:type="dcterms:W3CDTF">2020-06-06T07:30:00Z</dcterms:created>
  <dcterms:modified xsi:type="dcterms:W3CDTF">2020-06-06T07:30:00Z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