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B9" w:rsidRDefault="004176B9" w:rsidP="004176B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176B9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b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Aziz, A. (2019).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Kecanduan game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gadget,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10 anak Banyumas alami gangguan mental</w:t>
      </w:r>
      <w:r>
        <w:rPr>
          <w:rFonts w:ascii="Times New Roman" w:hAnsi="Times New Roman" w:cs="Times New Roman"/>
          <w:noProof/>
          <w:sz w:val="24"/>
          <w:szCs w:val="24"/>
        </w:rPr>
        <w:t>. http://azizanuhrah.com</w:t>
      </w:r>
      <w:r w:rsidRPr="00906335">
        <w:rPr>
          <w:rFonts w:ascii="Times New Roman" w:hAnsi="Times New Roman" w:cs="Times New Roman"/>
          <w:noProof/>
          <w:sz w:val="24"/>
          <w:szCs w:val="24"/>
        </w:rPr>
        <w:t>/</w:t>
      </w:r>
      <w:r>
        <w:rPr>
          <w:rFonts w:ascii="Times New Roman" w:hAnsi="Times New Roman" w:cs="Times New Roman"/>
          <w:noProof/>
          <w:sz w:val="24"/>
          <w:szCs w:val="24"/>
        </w:rPr>
        <w:t>game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gadget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kecanduan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gangguan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mental-anak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banyumas. diakses  10</w:t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Maret </w:t>
      </w:r>
      <w:r w:rsidRPr="00906335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t>21</w:t>
      </w:r>
      <w:r w:rsidRPr="0090633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176B9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Darus (2020</w:t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Pengguna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gadget,  sosial media dan kejahatan terhadap anak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 Indonesia. </w:t>
      </w:r>
      <w:r>
        <w:rPr>
          <w:rFonts w:ascii="Times New Roman" w:hAnsi="Times New Roman" w:cs="Times New Roman"/>
          <w:noProof/>
          <w:sz w:val="24"/>
          <w:szCs w:val="24"/>
        </w:rPr>
        <w:t>http://darusdaruz</w:t>
      </w:r>
      <w:r w:rsidRPr="00906335">
        <w:rPr>
          <w:rFonts w:ascii="Times New Roman" w:hAnsi="Times New Roman" w:cs="Times New Roman"/>
          <w:noProof/>
          <w:sz w:val="24"/>
          <w:szCs w:val="24"/>
        </w:rPr>
        <w:t>.com/pengguna-</w:t>
      </w:r>
      <w:r>
        <w:rPr>
          <w:rFonts w:ascii="Times New Roman" w:hAnsi="Times New Roman" w:cs="Times New Roman"/>
          <w:noProof/>
          <w:sz w:val="24"/>
          <w:szCs w:val="24"/>
        </w:rPr>
        <w:t>sosial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media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kejahatan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terhadap-anak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dibawah</w:t>
      </w:r>
      <w:r w:rsidRPr="00906335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umur. diakses  11</w:t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Maret </w:t>
      </w:r>
      <w:r w:rsidRPr="00906335">
        <w:rPr>
          <w:rFonts w:ascii="Times New Roman" w:hAnsi="Times New Roman" w:cs="Times New Roman"/>
          <w:noProof/>
          <w:sz w:val="24"/>
          <w:szCs w:val="24"/>
        </w:rPr>
        <w:t>20</w:t>
      </w:r>
      <w:r>
        <w:rPr>
          <w:rFonts w:ascii="Times New Roman" w:hAnsi="Times New Roman" w:cs="Times New Roman"/>
          <w:noProof/>
          <w:sz w:val="24"/>
          <w:szCs w:val="24"/>
        </w:rPr>
        <w:t>21</w:t>
      </w:r>
      <w:r w:rsidRPr="0090633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176B9" w:rsidRPr="00906335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Delfabbro, </w:t>
      </w:r>
      <w:r>
        <w:rPr>
          <w:rFonts w:ascii="Times New Roman" w:hAnsi="Times New Roman" w:cs="Times New Roman"/>
          <w:noProof/>
          <w:sz w:val="24"/>
          <w:szCs w:val="24"/>
        </w:rPr>
        <w:t>K</w:t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. (2018). </w:t>
      </w:r>
      <w:r w:rsidRPr="008E1378">
        <w:rPr>
          <w:rFonts w:ascii="Times New Roman" w:hAnsi="Times New Roman" w:cs="Times New Roman"/>
          <w:i/>
          <w:noProof/>
          <w:sz w:val="24"/>
          <w:szCs w:val="24"/>
        </w:rPr>
        <w:t>Addicted to the i</w:t>
      </w:r>
      <w:r w:rsidRPr="008E1378">
        <w:rPr>
          <w:rFonts w:ascii="Times New Roman" w:hAnsi="Times New Roman" w:cs="Times New Roman"/>
          <w:i/>
          <w:iCs/>
          <w:noProof/>
          <w:sz w:val="24"/>
          <w:szCs w:val="24"/>
        </w:rPr>
        <w:t>nternet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: Theory, assessment, treatment, and prevention</w:t>
      </w:r>
      <w:r w:rsidRPr="00906335">
        <w:rPr>
          <w:rFonts w:ascii="Times New Roman" w:hAnsi="Times New Roman" w:cs="Times New Roman"/>
          <w:noProof/>
          <w:sz w:val="24"/>
          <w:szCs w:val="24"/>
        </w:rPr>
        <w:t>. Academic Press.</w:t>
      </w:r>
    </w:p>
    <w:p w:rsidR="004176B9" w:rsidRPr="006234BC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Hurlock, E. (2010). </w:t>
      </w:r>
      <w:r w:rsidRPr="006234BC">
        <w:rPr>
          <w:rFonts w:ascii="Times New Roman" w:hAnsi="Times New Roman" w:cs="Times New Roman"/>
          <w:i/>
          <w:sz w:val="24"/>
          <w:szCs w:val="24"/>
        </w:rPr>
        <w:t>Child development (jilid v) terjemahan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34BC">
        <w:rPr>
          <w:rFonts w:ascii="Times New Roman" w:hAnsi="Times New Roman" w:cs="Times New Roman"/>
          <w:sz w:val="24"/>
          <w:szCs w:val="24"/>
        </w:rPr>
        <w:t xml:space="preserve"> Jakarta: Erlangga.</w:t>
      </w:r>
    </w:p>
    <w:p w:rsidR="004176B9" w:rsidRPr="00906335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Jordan, C. J., &amp; Andersen, S. L. (2017). Sensitive periods of substance abuse: Early risk for the transition to dependence.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Developmental Cognitive Neuroscience</w:t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25</w:t>
      </w:r>
      <w:r w:rsidRPr="00906335">
        <w:rPr>
          <w:rFonts w:ascii="Times New Roman" w:hAnsi="Times New Roman" w:cs="Times New Roman"/>
          <w:noProof/>
          <w:sz w:val="24"/>
          <w:szCs w:val="24"/>
        </w:rPr>
        <w:t>, 29–44.</w:t>
      </w:r>
    </w:p>
    <w:p w:rsidR="004176B9" w:rsidRPr="00906335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Romano, J. L., &amp; Hage, S. M. (2000). Prevention and counseling psychology: Revitalizing commitments for the 21st century.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The Counseling Psychologist</w:t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28</w:t>
      </w:r>
      <w:r w:rsidRPr="00906335">
        <w:rPr>
          <w:rFonts w:ascii="Times New Roman" w:hAnsi="Times New Roman" w:cs="Times New Roman"/>
          <w:noProof/>
          <w:sz w:val="24"/>
          <w:szCs w:val="24"/>
        </w:rPr>
        <w:t>(6), 733–763.</w:t>
      </w:r>
    </w:p>
    <w:p w:rsidR="004176B9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Tom, A.</w:t>
      </w:r>
      <w:r w:rsidRPr="00906335">
        <w:rPr>
          <w:rFonts w:ascii="Times New Roman" w:hAnsi="Times New Roman" w:cs="Times New Roman"/>
          <w:noProof/>
          <w:sz w:val="24"/>
          <w:szCs w:val="24"/>
        </w:rPr>
        <w:t xml:space="preserve"> (2019). 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>Ga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dget and</w:t>
      </w:r>
      <w:r w:rsidRPr="0090633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learning</w:t>
      </w:r>
      <w:r>
        <w:rPr>
          <w:rFonts w:ascii="Times New Roman" w:hAnsi="Times New Roman" w:cs="Times New Roman"/>
          <w:noProof/>
          <w:sz w:val="24"/>
          <w:szCs w:val="24"/>
        </w:rPr>
        <w:t>, 3st ed. New York: Wayteg</w:t>
      </w:r>
      <w:r w:rsidRPr="0090633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176B9" w:rsidRPr="00906335" w:rsidRDefault="004176B9" w:rsidP="004176B9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C74D2F">
        <w:rPr>
          <w:rFonts w:ascii="Times New Roman" w:hAnsi="Times New Roman" w:cs="Times New Roman"/>
          <w:sz w:val="24"/>
          <w:szCs w:val="24"/>
        </w:rPr>
        <w:t xml:space="preserve">Soendari, T.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74D2F">
        <w:rPr>
          <w:rFonts w:ascii="Times New Roman" w:hAnsi="Times New Roman" w:cs="Times New Roman"/>
          <w:sz w:val="24"/>
          <w:szCs w:val="24"/>
        </w:rPr>
        <w:t>2016)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4D2F">
        <w:rPr>
          <w:rFonts w:ascii="Times New Roman" w:hAnsi="Times New Roman" w:cs="Times New Roman"/>
          <w:i/>
          <w:sz w:val="24"/>
          <w:szCs w:val="24"/>
        </w:rPr>
        <w:t>Metode penelitian deskriptif</w:t>
      </w:r>
      <w:r>
        <w:rPr>
          <w:rFonts w:ascii="Times New Roman" w:hAnsi="Times New Roman" w:cs="Times New Roman"/>
          <w:i/>
          <w:sz w:val="24"/>
          <w:szCs w:val="24"/>
        </w:rPr>
        <w:t>, kuliah, p</w:t>
      </w:r>
      <w:r w:rsidRPr="00E67F60">
        <w:rPr>
          <w:rFonts w:ascii="Times New Roman" w:hAnsi="Times New Roman" w:cs="Times New Roman"/>
          <w:i/>
          <w:sz w:val="24"/>
          <w:szCs w:val="24"/>
        </w:rPr>
        <w:t>pt. pdf.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D2F">
        <w:rPr>
          <w:rFonts w:ascii="Times New Roman" w:hAnsi="Times New Roman" w:cs="Times New Roman"/>
          <w:sz w:val="24"/>
          <w:szCs w:val="24"/>
        </w:rPr>
        <w:t>[Online], available: http://file.upi.edu/Direktori/FIP/JUR._PEND._LUAR_BIASA/195602141980032</w:t>
      </w:r>
      <w:r>
        <w:rPr>
          <w:rFonts w:ascii="Times New Roman" w:hAnsi="Times New Roman" w:cs="Times New Roman"/>
          <w:sz w:val="24"/>
          <w:szCs w:val="24"/>
        </w:rPr>
        <w:t>-tjuju</w:t>
      </w:r>
      <w:r w:rsidRPr="00C74D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soendari/</w:t>
      </w:r>
      <w:r w:rsidRPr="00C74D2F">
        <w:rPr>
          <w:rFonts w:ascii="Times New Roman" w:hAnsi="Times New Roman" w:cs="Times New Roman"/>
          <w:sz w:val="24"/>
          <w:szCs w:val="24"/>
        </w:rPr>
        <w:t>Metode_</w:t>
      </w:r>
      <w:r>
        <w:rPr>
          <w:rFonts w:ascii="Times New Roman" w:hAnsi="Times New Roman" w:cs="Times New Roman"/>
          <w:sz w:val="24"/>
          <w:szCs w:val="24"/>
        </w:rPr>
        <w:t>Penelitian__Deskriptif. diakses 10 Maret 2021.</w:t>
      </w:r>
    </w:p>
    <w:p w:rsidR="00F503F5" w:rsidRDefault="004176B9" w:rsidP="004176B9"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F503F5" w:rsidSect="00F50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76B9"/>
    <w:rsid w:val="004176B9"/>
    <w:rsid w:val="005F5545"/>
    <w:rsid w:val="008118D5"/>
    <w:rsid w:val="00C05CE3"/>
    <w:rsid w:val="00F5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B9"/>
    <w:rPr>
      <w:lang w:val="id-ID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8D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8D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8D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8D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8D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8D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8D5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8D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8D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8D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8D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8D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8D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8D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8D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8D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8D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8D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18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8118D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8D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118D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118D5"/>
    <w:rPr>
      <w:b/>
      <w:bCs/>
    </w:rPr>
  </w:style>
  <w:style w:type="character" w:styleId="Emphasis">
    <w:name w:val="Emphasis"/>
    <w:uiPriority w:val="20"/>
    <w:qFormat/>
    <w:rsid w:val="008118D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118D5"/>
    <w:pPr>
      <w:spacing w:after="0" w:line="240" w:lineRule="auto"/>
    </w:pPr>
    <w:rPr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118D5"/>
  </w:style>
  <w:style w:type="paragraph" w:styleId="ListParagraph">
    <w:name w:val="List Paragraph"/>
    <w:basedOn w:val="Normal"/>
    <w:uiPriority w:val="34"/>
    <w:qFormat/>
    <w:rsid w:val="008118D5"/>
    <w:pPr>
      <w:ind w:left="720"/>
      <w:contextualSpacing/>
    </w:pPr>
    <w:rPr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118D5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8118D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8D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8D5"/>
    <w:rPr>
      <w:b/>
      <w:bCs/>
      <w:i/>
      <w:iCs/>
    </w:rPr>
  </w:style>
  <w:style w:type="character" w:styleId="SubtleEmphasis">
    <w:name w:val="Subtle Emphasis"/>
    <w:uiPriority w:val="19"/>
    <w:qFormat/>
    <w:rsid w:val="008118D5"/>
    <w:rPr>
      <w:i/>
      <w:iCs/>
    </w:rPr>
  </w:style>
  <w:style w:type="character" w:styleId="IntenseEmphasis">
    <w:name w:val="Intense Emphasis"/>
    <w:uiPriority w:val="21"/>
    <w:qFormat/>
    <w:rsid w:val="008118D5"/>
    <w:rPr>
      <w:b/>
      <w:bCs/>
    </w:rPr>
  </w:style>
  <w:style w:type="character" w:styleId="SubtleReference">
    <w:name w:val="Subtle Reference"/>
    <w:uiPriority w:val="31"/>
    <w:qFormat/>
    <w:rsid w:val="008118D5"/>
    <w:rPr>
      <w:smallCaps/>
    </w:rPr>
  </w:style>
  <w:style w:type="character" w:styleId="IntenseReference">
    <w:name w:val="Intense Reference"/>
    <w:uiPriority w:val="32"/>
    <w:qFormat/>
    <w:rsid w:val="008118D5"/>
    <w:rPr>
      <w:smallCaps/>
      <w:spacing w:val="5"/>
      <w:u w:val="single"/>
    </w:rPr>
  </w:style>
  <w:style w:type="character" w:styleId="BookTitle">
    <w:name w:val="Book Title"/>
    <w:uiPriority w:val="33"/>
    <w:qFormat/>
    <w:rsid w:val="008118D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8D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2021-05-05T03:33:00Z</dcterms:created>
  <dcterms:modified xsi:type="dcterms:W3CDTF">2021-05-05T03:34:00Z</dcterms:modified>
</cp:coreProperties>
</file>