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ACA" w:rsidRPr="004C10F7" w:rsidRDefault="00FE1ACA" w:rsidP="00FE1ACA">
      <w:pPr>
        <w:spacing w:after="0" w:line="240" w:lineRule="auto"/>
        <w:ind w:left="567"/>
        <w:jc w:val="center"/>
        <w:rPr>
          <w:rFonts w:asciiTheme="majorBidi" w:hAnsiTheme="majorBidi"/>
          <w:b/>
          <w:bCs/>
          <w:color w:val="000000" w:themeColor="text1"/>
          <w:sz w:val="32"/>
          <w:szCs w:val="28"/>
        </w:rPr>
      </w:pPr>
      <w:r w:rsidRPr="004C10F7">
        <w:rPr>
          <w:rFonts w:asciiTheme="majorBidi" w:hAnsiTheme="majorBidi"/>
          <w:b/>
          <w:bCs/>
          <w:color w:val="000000"/>
          <w:sz w:val="32"/>
          <w:szCs w:val="28"/>
        </w:rPr>
        <w:t>TEACHING STUDENT’S SPEAKING ABILITY USING TIME TOKEN ARENDS</w:t>
      </w:r>
    </w:p>
    <w:p w:rsidR="00FE1ACA" w:rsidRPr="00FE1ACA" w:rsidRDefault="00FE1ACA" w:rsidP="00FE1ACA">
      <w:pPr>
        <w:tabs>
          <w:tab w:val="left" w:pos="2520"/>
        </w:tabs>
        <w:spacing w:after="0" w:line="240" w:lineRule="auto"/>
        <w:rPr>
          <w:rFonts w:ascii="Times New Roman" w:hAnsi="Times New Roman" w:cs="Times New Roman"/>
          <w:sz w:val="24"/>
          <w:szCs w:val="24"/>
        </w:rPr>
      </w:pPr>
    </w:p>
    <w:p w:rsidR="00EA73FA" w:rsidRPr="00DE2141" w:rsidRDefault="00FE1ACA" w:rsidP="00DE2141">
      <w:pPr>
        <w:spacing w:after="0" w:line="240" w:lineRule="auto"/>
        <w:jc w:val="center"/>
        <w:rPr>
          <w:rFonts w:ascii="Times New Roman" w:hAnsi="Times New Roman" w:cs="Times New Roman"/>
          <w:b/>
          <w:szCs w:val="24"/>
        </w:rPr>
      </w:pPr>
      <w:r>
        <w:rPr>
          <w:rFonts w:asciiTheme="majorBidi" w:hAnsiTheme="majorBidi"/>
          <w:b/>
          <w:bCs/>
          <w:sz w:val="24"/>
          <w:szCs w:val="24"/>
          <w:lang w:val="en-US"/>
        </w:rPr>
        <w:t xml:space="preserve">Mira </w:t>
      </w:r>
      <w:r>
        <w:rPr>
          <w:rFonts w:asciiTheme="majorBidi" w:hAnsiTheme="majorBidi"/>
          <w:b/>
          <w:bCs/>
          <w:sz w:val="24"/>
          <w:szCs w:val="24"/>
        </w:rPr>
        <w:t>Nurjanah</w:t>
      </w:r>
      <w:r w:rsidR="00046841">
        <w:rPr>
          <w:rFonts w:asciiTheme="majorBidi" w:hAnsiTheme="majorBidi"/>
          <w:b/>
          <w:bCs/>
          <w:sz w:val="24"/>
          <w:szCs w:val="24"/>
        </w:rPr>
        <w:t xml:space="preserve"> </w:t>
      </w:r>
      <w:r w:rsidR="00463289" w:rsidRPr="00463289">
        <w:rPr>
          <w:rFonts w:asciiTheme="majorBidi" w:hAnsiTheme="majorBidi"/>
          <w:b/>
          <w:bCs/>
          <w:vertAlign w:val="superscript"/>
        </w:rPr>
        <w:t>1</w:t>
      </w:r>
      <w:r>
        <w:rPr>
          <w:rFonts w:asciiTheme="majorBidi" w:hAnsiTheme="majorBidi"/>
          <w:b/>
          <w:bCs/>
          <w:sz w:val="24"/>
          <w:szCs w:val="24"/>
        </w:rPr>
        <w:t xml:space="preserve">, </w:t>
      </w:r>
      <w:r w:rsidR="00DE2141">
        <w:rPr>
          <w:rFonts w:asciiTheme="majorBidi" w:hAnsiTheme="majorBidi"/>
          <w:b/>
          <w:bCs/>
          <w:sz w:val="24"/>
          <w:szCs w:val="24"/>
        </w:rPr>
        <w:t>Ahmad Hambali</w:t>
      </w:r>
      <w:r w:rsidR="00046841">
        <w:rPr>
          <w:rFonts w:asciiTheme="majorBidi" w:hAnsiTheme="majorBidi"/>
          <w:b/>
          <w:bCs/>
          <w:sz w:val="24"/>
          <w:szCs w:val="24"/>
        </w:rPr>
        <w:t xml:space="preserve"> </w:t>
      </w:r>
      <w:proofErr w:type="gramStart"/>
      <w:r w:rsidR="00463289" w:rsidRPr="00463289">
        <w:rPr>
          <w:rFonts w:asciiTheme="majorBidi" w:hAnsiTheme="majorBidi"/>
          <w:b/>
          <w:bCs/>
          <w:vertAlign w:val="superscript"/>
        </w:rPr>
        <w:t>2</w:t>
      </w:r>
      <w:r w:rsidR="00046841">
        <w:rPr>
          <w:rFonts w:asciiTheme="majorBidi" w:hAnsiTheme="majorBidi"/>
          <w:b/>
          <w:bCs/>
          <w:sz w:val="24"/>
          <w:szCs w:val="24"/>
        </w:rPr>
        <w:t xml:space="preserve"> </w:t>
      </w:r>
      <w:r w:rsidR="007441D2">
        <w:rPr>
          <w:rFonts w:asciiTheme="majorBidi" w:hAnsiTheme="majorBidi"/>
          <w:b/>
          <w:bCs/>
          <w:sz w:val="24"/>
          <w:szCs w:val="24"/>
        </w:rPr>
        <w:t>,</w:t>
      </w:r>
      <w:proofErr w:type="gramEnd"/>
      <w:r w:rsidR="007441D2">
        <w:rPr>
          <w:rFonts w:asciiTheme="majorBidi" w:hAnsiTheme="majorBidi"/>
          <w:b/>
          <w:bCs/>
          <w:sz w:val="24"/>
          <w:szCs w:val="24"/>
        </w:rPr>
        <w:t xml:space="preserve"> Sri Supiah </w:t>
      </w:r>
      <w:bookmarkStart w:id="0" w:name="_GoBack"/>
      <w:bookmarkEnd w:id="0"/>
      <w:r w:rsidR="00710BF5">
        <w:rPr>
          <w:rFonts w:asciiTheme="majorBidi" w:hAnsiTheme="majorBidi"/>
          <w:b/>
          <w:bCs/>
          <w:sz w:val="24"/>
          <w:szCs w:val="24"/>
        </w:rPr>
        <w:t>Cahyati</w:t>
      </w:r>
    </w:p>
    <w:p w:rsidR="00791C69" w:rsidRPr="00017AD9" w:rsidRDefault="00791C69" w:rsidP="00791C69">
      <w:pPr>
        <w:spacing w:after="0" w:line="240" w:lineRule="auto"/>
        <w:jc w:val="center"/>
        <w:rPr>
          <w:rFonts w:ascii="Times New Roman" w:hAnsi="Times New Roman" w:cs="Times New Roman"/>
          <w:sz w:val="12"/>
          <w:szCs w:val="24"/>
        </w:rPr>
      </w:pPr>
    </w:p>
    <w:p w:rsidR="00FE1ACA" w:rsidRPr="00046841" w:rsidRDefault="00FE1ACA" w:rsidP="00046841">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DE2795">
        <w:rPr>
          <w:rFonts w:ascii="Times New Roman" w:hAnsi="Times New Roman" w:cs="Times New Roman"/>
          <w:szCs w:val="24"/>
        </w:rPr>
        <w:t>IKIP</w:t>
      </w:r>
      <w:proofErr w:type="gramEnd"/>
      <w:r w:rsidR="00DE2795">
        <w:rPr>
          <w:rFonts w:ascii="Times New Roman" w:hAnsi="Times New Roman" w:cs="Times New Roman"/>
          <w:szCs w:val="24"/>
        </w:rPr>
        <w:t xml:space="preserve"> SILIWANGI</w:t>
      </w:r>
    </w:p>
    <w:p w:rsidR="00FE1ACA" w:rsidRDefault="00FE1ACA" w:rsidP="00046841">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DE2795">
        <w:rPr>
          <w:rFonts w:ascii="Times New Roman" w:hAnsi="Times New Roman" w:cs="Times New Roman"/>
          <w:szCs w:val="24"/>
        </w:rPr>
        <w:t>IKIP</w:t>
      </w:r>
      <w:proofErr w:type="gramEnd"/>
      <w:r w:rsidR="00DE2795">
        <w:rPr>
          <w:rFonts w:ascii="Times New Roman" w:hAnsi="Times New Roman" w:cs="Times New Roman"/>
          <w:szCs w:val="24"/>
        </w:rPr>
        <w:t xml:space="preserve"> SILIWANGI</w:t>
      </w:r>
      <w:r w:rsidR="00046841">
        <w:rPr>
          <w:rFonts w:ascii="Times New Roman" w:hAnsi="Times New Roman" w:cs="Times New Roman"/>
          <w:szCs w:val="24"/>
          <w:lang w:val="en-US"/>
        </w:rPr>
        <w:t xml:space="preserve"> </w:t>
      </w:r>
    </w:p>
    <w:p w:rsidR="009C4136" w:rsidRPr="009C4136" w:rsidRDefault="009C4136" w:rsidP="00046841">
      <w:pPr>
        <w:spacing w:after="0" w:line="240" w:lineRule="auto"/>
        <w:jc w:val="center"/>
        <w:rPr>
          <w:rFonts w:ascii="Times New Roman" w:hAnsi="Times New Roman" w:cs="Times New Roman"/>
          <w:szCs w:val="24"/>
        </w:rPr>
      </w:pPr>
      <w:r w:rsidRPr="009C4136">
        <w:rPr>
          <w:rFonts w:ascii="Times New Roman" w:hAnsi="Times New Roman" w:cs="Times New Roman"/>
          <w:szCs w:val="24"/>
          <w:vertAlign w:val="superscript"/>
        </w:rPr>
        <w:t>3</w:t>
      </w:r>
      <w:r>
        <w:rPr>
          <w:rFonts w:ascii="Times New Roman" w:hAnsi="Times New Roman" w:cs="Times New Roman"/>
          <w:szCs w:val="24"/>
        </w:rPr>
        <w:t xml:space="preserve"> IKIP SILIWANGI</w:t>
      </w:r>
    </w:p>
    <w:p w:rsidR="00FE1ACA" w:rsidRPr="009C4136" w:rsidRDefault="00FE1ACA" w:rsidP="00DE2795">
      <w:pPr>
        <w:spacing w:after="0" w:line="240" w:lineRule="auto"/>
        <w:ind w:left="567"/>
        <w:jc w:val="center"/>
        <w:rPr>
          <w:rStyle w:val="Hyperlink"/>
          <w:rFonts w:ascii="Times New Roman" w:hAnsi="Times New Roman" w:cs="Times New Roman"/>
          <w:bCs/>
          <w:szCs w:val="20"/>
        </w:rPr>
      </w:pPr>
      <w:r w:rsidRPr="006153C1">
        <w:rPr>
          <w:rFonts w:ascii="Times New Roman" w:hAnsi="Times New Roman" w:cs="Times New Roman"/>
          <w:szCs w:val="20"/>
          <w:vertAlign w:val="superscript"/>
        </w:rPr>
        <w:t>1</w:t>
      </w:r>
      <w:r w:rsidRPr="006153C1">
        <w:rPr>
          <w:rFonts w:ascii="Times New Roman" w:hAnsi="Times New Roman" w:cs="Times New Roman"/>
          <w:szCs w:val="20"/>
        </w:rPr>
        <w:t xml:space="preserve"> </w:t>
      </w:r>
      <w:r w:rsidR="00762BED">
        <w:rPr>
          <w:rFonts w:asciiTheme="majorBidi" w:hAnsiTheme="majorBidi"/>
          <w:sz w:val="20"/>
          <w:szCs w:val="20"/>
        </w:rPr>
        <w:t>m</w:t>
      </w:r>
      <w:r w:rsidRPr="00762BED">
        <w:rPr>
          <w:rFonts w:asciiTheme="majorBidi" w:hAnsiTheme="majorBidi"/>
          <w:sz w:val="20"/>
          <w:szCs w:val="20"/>
        </w:rPr>
        <w:t>iranurjanah444@yahoo.com</w:t>
      </w:r>
      <w:r w:rsidRPr="006153C1">
        <w:rPr>
          <w:rFonts w:ascii="Times New Roman" w:hAnsi="Times New Roman" w:cs="Times New Roman"/>
        </w:rPr>
        <w:t xml:space="preserve">, </w:t>
      </w:r>
      <w:r w:rsidRPr="006153C1">
        <w:rPr>
          <w:rFonts w:ascii="Times New Roman" w:hAnsi="Times New Roman" w:cs="Times New Roman"/>
          <w:szCs w:val="20"/>
          <w:vertAlign w:val="superscript"/>
        </w:rPr>
        <w:t>2</w:t>
      </w:r>
      <w:r w:rsidRPr="006153C1">
        <w:rPr>
          <w:rStyle w:val="Hyperlink"/>
          <w:rFonts w:ascii="Times New Roman" w:hAnsi="Times New Roman" w:cs="Times New Roman"/>
          <w:bCs/>
          <w:szCs w:val="20"/>
          <w:vertAlign w:val="superscript"/>
        </w:rPr>
        <w:t xml:space="preserve"> </w:t>
      </w:r>
      <w:r w:rsidRPr="00762BED">
        <w:rPr>
          <w:rFonts w:ascii="Times New Roman" w:hAnsi="Times New Roman" w:cs="Times New Roman"/>
          <w:bCs/>
          <w:szCs w:val="20"/>
        </w:rPr>
        <w:t>ahambali25@gmail.com</w:t>
      </w:r>
      <w:r w:rsidR="009C4136">
        <w:rPr>
          <w:rStyle w:val="Hyperlink"/>
          <w:rFonts w:ascii="Times New Roman" w:hAnsi="Times New Roman" w:cs="Times New Roman"/>
          <w:bCs/>
          <w:szCs w:val="20"/>
          <w:u w:val="none"/>
        </w:rPr>
        <w:t>,</w:t>
      </w:r>
      <w:r w:rsidR="009C4136" w:rsidRPr="009C4136">
        <w:rPr>
          <w:rStyle w:val="Hyperlink"/>
          <w:rFonts w:ascii="Times New Roman" w:hAnsi="Times New Roman" w:cs="Times New Roman"/>
          <w:bCs/>
          <w:szCs w:val="20"/>
          <w:u w:val="none"/>
        </w:rPr>
        <w:t xml:space="preserve"> </w:t>
      </w:r>
      <w:r w:rsidR="009C4136" w:rsidRPr="009C4136">
        <w:rPr>
          <w:rStyle w:val="Hyperlink"/>
          <w:rFonts w:ascii="Times New Roman" w:hAnsi="Times New Roman" w:cs="Times New Roman"/>
          <w:bCs/>
          <w:color w:val="auto"/>
          <w:szCs w:val="20"/>
          <w:u w:val="none"/>
          <w:vertAlign w:val="superscript"/>
        </w:rPr>
        <w:t>3</w:t>
      </w:r>
      <w:r w:rsidR="009C4136">
        <w:rPr>
          <w:rStyle w:val="Hyperlink"/>
          <w:rFonts w:ascii="Times New Roman" w:hAnsi="Times New Roman" w:cs="Times New Roman"/>
          <w:bCs/>
          <w:color w:val="auto"/>
          <w:szCs w:val="20"/>
          <w:u w:val="none"/>
          <w:vertAlign w:val="superscript"/>
        </w:rPr>
        <w:t xml:space="preserve"> </w:t>
      </w:r>
      <w:r w:rsidR="00762BED">
        <w:rPr>
          <w:rFonts w:ascii="Times New Roman" w:hAnsi="Times New Roman" w:cs="Times New Roman"/>
          <w:bCs/>
          <w:szCs w:val="20"/>
        </w:rPr>
        <w:t>s</w:t>
      </w:r>
      <w:r w:rsidR="009C4136" w:rsidRPr="00762BED">
        <w:rPr>
          <w:rFonts w:ascii="Times New Roman" w:hAnsi="Times New Roman" w:cs="Times New Roman"/>
          <w:bCs/>
          <w:szCs w:val="20"/>
        </w:rPr>
        <w:t>risupiahcahyati02@gmail.com</w:t>
      </w:r>
      <w:r w:rsidR="009C4136">
        <w:rPr>
          <w:rStyle w:val="Hyperlink"/>
          <w:rFonts w:ascii="Times New Roman" w:hAnsi="Times New Roman" w:cs="Times New Roman"/>
          <w:bCs/>
          <w:color w:val="auto"/>
          <w:szCs w:val="20"/>
          <w:u w:val="none"/>
        </w:rPr>
        <w:t xml:space="preserve"> </w:t>
      </w:r>
    </w:p>
    <w:p w:rsidR="00FE1ACA" w:rsidRPr="00FE1ACA" w:rsidRDefault="00FE1ACA" w:rsidP="00FE1ACA">
      <w:pPr>
        <w:spacing w:after="0" w:line="240" w:lineRule="auto"/>
        <w:ind w:left="567"/>
        <w:jc w:val="center"/>
        <w:rPr>
          <w:rFonts w:ascii="Times New Roman" w:hAnsi="Times New Roman" w:cs="Times New Roman"/>
          <w:bCs/>
          <w:szCs w:val="20"/>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FE1ACA" w:rsidRPr="00452CC1" w:rsidRDefault="00FE1ACA" w:rsidP="00FE1ACA">
      <w:pPr>
        <w:spacing w:after="0" w:line="240" w:lineRule="auto"/>
        <w:jc w:val="both"/>
        <w:rPr>
          <w:rFonts w:asciiTheme="majorBidi" w:hAnsiTheme="majorBidi"/>
          <w:bCs/>
          <w:color w:val="000000" w:themeColor="text1"/>
          <w:szCs w:val="20"/>
        </w:rPr>
      </w:pPr>
      <w:r w:rsidRPr="00452CC1">
        <w:rPr>
          <w:rFonts w:asciiTheme="majorBidi" w:hAnsiTheme="majorBidi"/>
          <w:bCs/>
          <w:color w:val="000000"/>
          <w:szCs w:val="20"/>
        </w:rPr>
        <w:t>Speaking is one of skills that should be mastered by all of students who learn English. However, passive students face some difficulties in speaking. They are less confi</w:t>
      </w:r>
      <w:r w:rsidR="00217D25">
        <w:rPr>
          <w:rFonts w:asciiTheme="majorBidi" w:hAnsiTheme="majorBidi"/>
          <w:bCs/>
          <w:color w:val="000000"/>
          <w:szCs w:val="20"/>
        </w:rPr>
        <w:t>dent, so they difficult to talk</w:t>
      </w:r>
      <w:r w:rsidRPr="00452CC1">
        <w:rPr>
          <w:rFonts w:asciiTheme="majorBidi" w:hAnsiTheme="majorBidi"/>
          <w:bCs/>
          <w:color w:val="000000"/>
          <w:szCs w:val="20"/>
        </w:rPr>
        <w:t xml:space="preserve"> in </w:t>
      </w:r>
      <w:r w:rsidR="00217D25">
        <w:rPr>
          <w:rFonts w:asciiTheme="majorBidi" w:hAnsiTheme="majorBidi"/>
          <w:bCs/>
          <w:color w:val="000000"/>
          <w:szCs w:val="20"/>
        </w:rPr>
        <w:t xml:space="preserve">present </w:t>
      </w:r>
      <w:r w:rsidRPr="00452CC1">
        <w:rPr>
          <w:rFonts w:asciiTheme="majorBidi" w:hAnsiTheme="majorBidi"/>
          <w:bCs/>
          <w:color w:val="000000"/>
          <w:szCs w:val="20"/>
        </w:rPr>
        <w:t xml:space="preserve">of the class. Regarding this, the teacher should teach using appropriate strategy to improve students’ speaking ability and to increase their confidence. This research was conducted to find out whether Time Token Arends can improve students’ speaking ability. This research </w:t>
      </w:r>
      <w:r w:rsidR="00217D25">
        <w:rPr>
          <w:rFonts w:asciiTheme="majorBidi" w:hAnsiTheme="majorBidi"/>
          <w:bCs/>
          <w:color w:val="000000"/>
          <w:szCs w:val="20"/>
        </w:rPr>
        <w:t>was arranged</w:t>
      </w:r>
      <w:r w:rsidRPr="00452CC1">
        <w:rPr>
          <w:rFonts w:asciiTheme="majorBidi" w:hAnsiTheme="majorBidi"/>
          <w:bCs/>
          <w:color w:val="000000"/>
          <w:szCs w:val="20"/>
        </w:rPr>
        <w:t xml:space="preserve"> using Classroom Action Research. The  sample taken by using </w:t>
      </w:r>
      <w:r w:rsidRPr="00452CC1">
        <w:rPr>
          <w:rFonts w:asciiTheme="majorBidi" w:hAnsiTheme="majorBidi"/>
          <w:bCs/>
          <w:szCs w:val="20"/>
        </w:rPr>
        <w:t xml:space="preserve">purposive </w:t>
      </w:r>
      <w:r w:rsidRPr="00452CC1">
        <w:rPr>
          <w:rFonts w:asciiTheme="majorBidi" w:hAnsiTheme="majorBidi"/>
          <w:bCs/>
          <w:color w:val="000000"/>
          <w:szCs w:val="20"/>
        </w:rPr>
        <w:t xml:space="preserve">sampling technique. The writers took 32 </w:t>
      </w:r>
      <w:r w:rsidRPr="00452CC1">
        <w:rPr>
          <w:rFonts w:asciiTheme="majorBidi" w:hAnsiTheme="majorBidi"/>
          <w:bCs/>
          <w:szCs w:val="20"/>
        </w:rPr>
        <w:t>students of class X IPS 1 in one of a senior high school in Cianjur as</w:t>
      </w:r>
      <w:r w:rsidRPr="00452CC1">
        <w:rPr>
          <w:rFonts w:asciiTheme="majorBidi" w:hAnsiTheme="majorBidi"/>
          <w:bCs/>
          <w:color w:val="000000"/>
          <w:szCs w:val="20"/>
        </w:rPr>
        <w:t xml:space="preserve"> the sample of this research. The result showed that Time Token Arends can improve students’speaking ability, especially in encouraging passive students become active students.</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FE1ACA" w:rsidRPr="00F820C5" w:rsidRDefault="004D4337" w:rsidP="00FE1ACA">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FE1ACA">
        <w:rPr>
          <w:rFonts w:asciiTheme="majorBidi" w:hAnsiTheme="majorBidi"/>
          <w:i/>
          <w:iCs/>
          <w:sz w:val="24"/>
          <w:szCs w:val="24"/>
        </w:rPr>
        <w:t>Teaching speaking, Time Token Arends</w:t>
      </w:r>
      <w:r w:rsidR="00FE1ACA">
        <w:rPr>
          <w:rFonts w:asciiTheme="majorBidi" w:hAnsiTheme="majorBidi"/>
          <w:i/>
          <w:iCs/>
          <w:sz w:val="24"/>
          <w:szCs w:val="24"/>
          <w:lang w:val="en-US"/>
        </w:rPr>
        <w: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Pr="00DE2795" w:rsidRDefault="005A266C" w:rsidP="009E60AA">
      <w:pPr>
        <w:spacing w:after="0" w:line="240" w:lineRule="auto"/>
        <w:rPr>
          <w:rFonts w:ascii="Times New Roman" w:hAnsi="Times New Roman" w:cs="Times New Roman"/>
          <w:b/>
          <w:noProof/>
          <w:sz w:val="24"/>
          <w:szCs w:val="24"/>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762BED" w:rsidRDefault="00FE1ACA" w:rsidP="00FE1ACA">
      <w:pPr>
        <w:pStyle w:val="ListParagraph"/>
        <w:tabs>
          <w:tab w:val="left" w:pos="567"/>
        </w:tabs>
        <w:spacing w:after="0" w:line="240" w:lineRule="auto"/>
        <w:ind w:left="0"/>
        <w:jc w:val="both"/>
        <w:rPr>
          <w:rFonts w:asciiTheme="majorBidi" w:hAnsiTheme="majorBidi"/>
          <w:color w:val="000000"/>
          <w:sz w:val="24"/>
          <w:szCs w:val="24"/>
        </w:rPr>
      </w:pPr>
      <w:r w:rsidRPr="00A74CFB">
        <w:rPr>
          <w:rFonts w:asciiTheme="majorBidi" w:hAnsiTheme="majorBidi"/>
          <w:color w:val="000000"/>
          <w:sz w:val="24"/>
          <w:szCs w:val="24"/>
        </w:rPr>
        <w:t>Speaking is one language skills the students of secondary schools are suppose to have beside listening,</w:t>
      </w:r>
      <w:r>
        <w:rPr>
          <w:rFonts w:asciiTheme="majorBidi" w:hAnsiTheme="majorBidi"/>
          <w:color w:val="000000"/>
          <w:sz w:val="24"/>
          <w:szCs w:val="24"/>
        </w:rPr>
        <w:t xml:space="preserve"> </w:t>
      </w:r>
      <w:r w:rsidRPr="00A74CFB">
        <w:rPr>
          <w:rFonts w:asciiTheme="majorBidi" w:hAnsiTheme="majorBidi"/>
          <w:color w:val="000000"/>
          <w:sz w:val="24"/>
          <w:szCs w:val="24"/>
        </w:rPr>
        <w:t xml:space="preserve">reading, and writing. In teaching speaking, the English teacher should be </w:t>
      </w:r>
      <w:r w:rsidR="00217D25">
        <w:rPr>
          <w:rFonts w:asciiTheme="majorBidi" w:hAnsiTheme="majorBidi"/>
          <w:color w:val="000000"/>
          <w:sz w:val="24"/>
          <w:szCs w:val="24"/>
        </w:rPr>
        <w:t>carry on</w:t>
      </w:r>
      <w:r w:rsidRPr="00A74CFB">
        <w:rPr>
          <w:rFonts w:asciiTheme="majorBidi" w:hAnsiTheme="majorBidi"/>
          <w:color w:val="000000"/>
          <w:sz w:val="24"/>
          <w:szCs w:val="24"/>
        </w:rPr>
        <w:t xml:space="preserve"> to design many communicative </w:t>
      </w:r>
      <w:r w:rsidR="00217D25">
        <w:rPr>
          <w:rFonts w:asciiTheme="majorBidi" w:hAnsiTheme="majorBidi"/>
          <w:color w:val="000000"/>
          <w:sz w:val="24"/>
          <w:szCs w:val="24"/>
        </w:rPr>
        <w:t>actions</w:t>
      </w:r>
      <w:r w:rsidRPr="00A74CFB">
        <w:rPr>
          <w:rFonts w:asciiTheme="majorBidi" w:hAnsiTheme="majorBidi"/>
          <w:color w:val="000000"/>
          <w:sz w:val="24"/>
          <w:szCs w:val="24"/>
        </w:rPr>
        <w:t xml:space="preserve"> in the classroom </w:t>
      </w:r>
      <w:r w:rsidR="00217D25">
        <w:rPr>
          <w:rFonts w:asciiTheme="majorBidi" w:hAnsiTheme="majorBidi"/>
          <w:color w:val="000000"/>
          <w:sz w:val="24"/>
          <w:szCs w:val="24"/>
        </w:rPr>
        <w:t>to support</w:t>
      </w:r>
      <w:r w:rsidRPr="00A74CFB">
        <w:rPr>
          <w:rFonts w:asciiTheme="majorBidi" w:hAnsiTheme="majorBidi"/>
          <w:color w:val="000000"/>
          <w:sz w:val="24"/>
          <w:szCs w:val="24"/>
        </w:rPr>
        <w:t xml:space="preserve"> and </w:t>
      </w:r>
      <w:r w:rsidR="00217D25">
        <w:rPr>
          <w:rFonts w:asciiTheme="majorBidi" w:hAnsiTheme="majorBidi"/>
          <w:color w:val="000000"/>
          <w:sz w:val="24"/>
          <w:szCs w:val="24"/>
        </w:rPr>
        <w:t>induce</w:t>
      </w:r>
      <w:r w:rsidRPr="00A74CFB">
        <w:rPr>
          <w:rFonts w:asciiTheme="majorBidi" w:hAnsiTheme="majorBidi"/>
          <w:color w:val="000000"/>
          <w:sz w:val="24"/>
          <w:szCs w:val="24"/>
        </w:rPr>
        <w:t xml:space="preserve"> students to </w:t>
      </w:r>
      <w:r w:rsidR="00217D25">
        <w:rPr>
          <w:rFonts w:asciiTheme="majorBidi" w:hAnsiTheme="majorBidi"/>
          <w:color w:val="000000"/>
          <w:sz w:val="24"/>
          <w:szCs w:val="24"/>
        </w:rPr>
        <w:t>employ the language entusiastically and effectively</w:t>
      </w:r>
      <w:r w:rsidRPr="00A74CFB">
        <w:rPr>
          <w:rFonts w:asciiTheme="majorBidi" w:hAnsiTheme="majorBidi"/>
          <w:color w:val="000000"/>
          <w:sz w:val="24"/>
          <w:szCs w:val="24"/>
        </w:rPr>
        <w:t>. For this, the teachers should be aware of their students who can speak in limited time, also the students who do not know to speak and how to communicate their ideas or opinions to others.</w:t>
      </w:r>
    </w:p>
    <w:p w:rsidR="00FE1ACA" w:rsidRPr="00A74CFB" w:rsidRDefault="00FE1ACA" w:rsidP="00FE1ACA">
      <w:pPr>
        <w:pStyle w:val="ListParagraph"/>
        <w:tabs>
          <w:tab w:val="left" w:pos="567"/>
        </w:tabs>
        <w:spacing w:after="0" w:line="240" w:lineRule="auto"/>
        <w:ind w:left="0"/>
        <w:jc w:val="both"/>
        <w:rPr>
          <w:rFonts w:asciiTheme="majorBidi" w:hAnsiTheme="majorBidi"/>
          <w:color w:val="000000" w:themeColor="text1"/>
          <w:sz w:val="24"/>
          <w:szCs w:val="24"/>
        </w:rPr>
      </w:pPr>
      <w:r w:rsidRPr="00A74CFB">
        <w:rPr>
          <w:rFonts w:asciiTheme="majorBidi" w:hAnsiTheme="majorBidi"/>
          <w:color w:val="000000"/>
          <w:sz w:val="24"/>
          <w:szCs w:val="24"/>
        </w:rPr>
        <w:t xml:space="preserve"> </w:t>
      </w:r>
    </w:p>
    <w:p w:rsidR="00FE1ACA" w:rsidRDefault="00FE1ACA" w:rsidP="00FE1ACA">
      <w:pPr>
        <w:pStyle w:val="ListParagraph"/>
        <w:tabs>
          <w:tab w:val="left" w:pos="567"/>
        </w:tabs>
        <w:spacing w:after="0" w:line="240" w:lineRule="auto"/>
        <w:ind w:left="0"/>
        <w:jc w:val="both"/>
        <w:rPr>
          <w:rFonts w:asciiTheme="majorBidi" w:hAnsiTheme="majorBidi"/>
          <w:color w:val="000000"/>
          <w:sz w:val="24"/>
          <w:szCs w:val="24"/>
        </w:rPr>
      </w:pPr>
      <w:r w:rsidRPr="00A74CFB">
        <w:rPr>
          <w:rFonts w:asciiTheme="majorBidi" w:hAnsiTheme="majorBidi"/>
          <w:color w:val="000000"/>
          <w:sz w:val="24"/>
          <w:szCs w:val="24"/>
        </w:rPr>
        <w:t>In addition, the characteristics of students are different. From participation, the students can be divided as active and passive students. In teaching learning process in the class, active students can be known by velocity to respond teacher’s instruction.</w:t>
      </w:r>
      <w:r>
        <w:rPr>
          <w:rFonts w:asciiTheme="majorBidi" w:hAnsiTheme="majorBidi"/>
          <w:color w:val="000000"/>
          <w:sz w:val="24"/>
          <w:szCs w:val="24"/>
        </w:rPr>
        <w:t xml:space="preserve"> </w:t>
      </w:r>
      <w:r w:rsidRPr="00A74CFB">
        <w:rPr>
          <w:rFonts w:asciiTheme="majorBidi" w:hAnsiTheme="majorBidi"/>
          <w:color w:val="000000"/>
          <w:sz w:val="24"/>
          <w:szCs w:val="24"/>
        </w:rPr>
        <w:t xml:space="preserve">Otherwise, the passive students can be known by less to respond teacher’s instruction. One of disadvantages of passive students is less of confidence to say their ideas so they will be left behind from active students. Furthermore, the teachers should make appropriate </w:t>
      </w:r>
      <w:r w:rsidR="00217D25">
        <w:rPr>
          <w:rFonts w:asciiTheme="majorBidi" w:hAnsiTheme="majorBidi"/>
          <w:color w:val="000000"/>
          <w:sz w:val="24"/>
          <w:szCs w:val="24"/>
        </w:rPr>
        <w:t>tactics that can be used</w:t>
      </w:r>
      <w:r w:rsidRPr="00A74CFB">
        <w:rPr>
          <w:rFonts w:asciiTheme="majorBidi" w:hAnsiTheme="majorBidi"/>
          <w:color w:val="000000"/>
          <w:sz w:val="24"/>
          <w:szCs w:val="24"/>
        </w:rPr>
        <w:t xml:space="preserve"> for active students and passive students to improve students’ speaking ability.  </w:t>
      </w:r>
    </w:p>
    <w:p w:rsidR="00762BED" w:rsidRPr="00A74CFB" w:rsidRDefault="00762BED" w:rsidP="00FE1ACA">
      <w:pPr>
        <w:pStyle w:val="ListParagraph"/>
        <w:tabs>
          <w:tab w:val="left" w:pos="567"/>
        </w:tabs>
        <w:spacing w:after="0" w:line="240" w:lineRule="auto"/>
        <w:ind w:left="0"/>
        <w:jc w:val="both"/>
        <w:rPr>
          <w:rFonts w:asciiTheme="majorBidi" w:hAnsiTheme="majorBidi"/>
          <w:color w:val="000000" w:themeColor="text1"/>
          <w:sz w:val="24"/>
          <w:szCs w:val="24"/>
        </w:rPr>
      </w:pPr>
    </w:p>
    <w:p w:rsidR="00FE1ACA" w:rsidRPr="00A74CFB" w:rsidRDefault="00FE1ACA" w:rsidP="00FE1ACA">
      <w:pPr>
        <w:pStyle w:val="ListParagraph"/>
        <w:tabs>
          <w:tab w:val="left" w:pos="567"/>
        </w:tabs>
        <w:spacing w:before="240" w:after="0" w:line="240" w:lineRule="auto"/>
        <w:ind w:left="0" w:hanging="567"/>
        <w:jc w:val="both"/>
        <w:rPr>
          <w:rFonts w:asciiTheme="majorBidi" w:hAnsiTheme="majorBidi"/>
          <w:color w:val="000000" w:themeColor="text1"/>
          <w:sz w:val="24"/>
          <w:szCs w:val="24"/>
        </w:rPr>
      </w:pPr>
      <w:r>
        <w:rPr>
          <w:rFonts w:asciiTheme="majorBidi" w:hAnsiTheme="majorBidi"/>
          <w:color w:val="000000"/>
          <w:sz w:val="24"/>
          <w:szCs w:val="24"/>
        </w:rPr>
        <w:tab/>
        <w:t>One of strategies</w:t>
      </w:r>
      <w:r w:rsidR="00217D25">
        <w:rPr>
          <w:rFonts w:asciiTheme="majorBidi" w:hAnsiTheme="majorBidi"/>
          <w:color w:val="000000"/>
          <w:sz w:val="24"/>
          <w:szCs w:val="24"/>
        </w:rPr>
        <w:t xml:space="preserve"> that can be applied </w:t>
      </w:r>
      <w:r w:rsidRPr="00A74CFB">
        <w:rPr>
          <w:rFonts w:asciiTheme="majorBidi" w:hAnsiTheme="majorBidi"/>
          <w:color w:val="000000"/>
          <w:sz w:val="24"/>
          <w:szCs w:val="24"/>
        </w:rPr>
        <w:t xml:space="preserve">to improve the students’ speaking ability is Time Token Arends. </w:t>
      </w:r>
      <w:r w:rsidRPr="00A74CFB">
        <w:rPr>
          <w:rFonts w:asciiTheme="majorBidi" w:hAnsiTheme="majorBidi"/>
          <w:sz w:val="24"/>
          <w:szCs w:val="24"/>
        </w:rPr>
        <w:t xml:space="preserve">According to </w:t>
      </w:r>
      <w:r w:rsidR="00BC4326">
        <w:rPr>
          <w:rFonts w:asciiTheme="majorBidi" w:hAnsiTheme="majorBidi"/>
          <w:sz w:val="24"/>
          <w:szCs w:val="24"/>
        </w:rPr>
        <w:fldChar w:fldCharType="begin" w:fldLock="1"/>
      </w:r>
      <w:r w:rsidR="00552B72">
        <w:rPr>
          <w:rFonts w:asciiTheme="majorBidi" w:hAnsiTheme="majorBidi"/>
          <w:sz w:val="24"/>
          <w:szCs w:val="24"/>
        </w:rPr>
        <w:instrText>ADDIN CSL_CITATION { "citationItems" : [ { "id" : "ITEM-1", "itemData" : { "author" : [ { "dropping-particle" : "", "family" : "Arends", "given" : "R", "non-dropping-particle" : "", "parse-names" : false, "suffix" : "" } ], "id" : "ITEM-1", "issued" : { "date-parts" : [ [ "2009" ] ] }, "number-of-pages" : "384", "publisher" : "McGraw Hill", "publisher-place" : "United States", "title" : "Learning to teach", "type" : "book" }, "uris" : [ "http://www.mendeley.com/documents/?uuid=5c7b352e-2e08-4293-b770-d244e4eff68b", "http://www.mendeley.com/documents/?uuid=ce741e21-7f27-49ca-b026-4578b6204404" ] } ], "mendeley" : { "formattedCitation" : "(Arends, 2009)", "manualFormatting" : "(Arends, 2009)", "plainTextFormattedCitation" : "(Arends, 2009)", "previouslyFormattedCitation" : "(Arends, 2009)" }, "properties" : {  }, "schema" : "https://github.com/citation-style-language/schema/raw/master/csl-citation.json" }</w:instrText>
      </w:r>
      <w:r w:rsidR="00BC4326">
        <w:rPr>
          <w:rFonts w:asciiTheme="majorBidi" w:hAnsiTheme="majorBidi"/>
          <w:sz w:val="24"/>
          <w:szCs w:val="24"/>
        </w:rPr>
        <w:fldChar w:fldCharType="separate"/>
      </w:r>
      <w:r w:rsidR="009C2A49" w:rsidRPr="009C2A49">
        <w:rPr>
          <w:rFonts w:asciiTheme="majorBidi" w:hAnsiTheme="majorBidi"/>
          <w:noProof/>
          <w:sz w:val="24"/>
          <w:szCs w:val="24"/>
        </w:rPr>
        <w:t>(Arends, 2009)</w:t>
      </w:r>
      <w:r w:rsidR="00BC4326">
        <w:rPr>
          <w:rFonts w:asciiTheme="majorBidi" w:hAnsiTheme="majorBidi"/>
          <w:sz w:val="24"/>
          <w:szCs w:val="24"/>
        </w:rPr>
        <w:fldChar w:fldCharType="end"/>
      </w:r>
      <w:r w:rsidR="00F424D0">
        <w:rPr>
          <w:rFonts w:asciiTheme="majorBidi" w:hAnsiTheme="majorBidi"/>
          <w:sz w:val="24"/>
          <w:szCs w:val="24"/>
        </w:rPr>
        <w:t>, Time Token A</w:t>
      </w:r>
      <w:r w:rsidRPr="00A74CFB">
        <w:rPr>
          <w:rFonts w:asciiTheme="majorBidi" w:hAnsiTheme="majorBidi"/>
          <w:sz w:val="24"/>
          <w:szCs w:val="24"/>
        </w:rPr>
        <w:t xml:space="preserve">rends is a </w:t>
      </w:r>
      <w:r w:rsidR="00217D25">
        <w:rPr>
          <w:rFonts w:asciiTheme="majorBidi" w:hAnsiTheme="majorBidi"/>
          <w:sz w:val="24"/>
          <w:szCs w:val="24"/>
        </w:rPr>
        <w:t xml:space="preserve">approach that can be used </w:t>
      </w:r>
      <w:r w:rsidRPr="00A74CFB">
        <w:rPr>
          <w:rFonts w:asciiTheme="majorBidi" w:hAnsiTheme="majorBidi"/>
          <w:sz w:val="24"/>
          <w:szCs w:val="24"/>
        </w:rPr>
        <w:t>in situation where there are some people dominate the conversation and some other are shy and never say anything.</w:t>
      </w:r>
      <w:r>
        <w:rPr>
          <w:rFonts w:asciiTheme="majorBidi" w:hAnsiTheme="majorBidi"/>
          <w:color w:val="000000"/>
          <w:sz w:val="24"/>
          <w:szCs w:val="24"/>
        </w:rPr>
        <w:t xml:space="preserve"> Time Token Arends can be used </w:t>
      </w:r>
      <w:r w:rsidRPr="00A74CFB">
        <w:rPr>
          <w:rFonts w:asciiTheme="majorBidi" w:hAnsiTheme="majorBidi"/>
          <w:color w:val="000000"/>
          <w:sz w:val="24"/>
          <w:szCs w:val="24"/>
        </w:rPr>
        <w:t>to improve the students’ speaking ability and also can improve the students’ participation in developing skill and bravery to have an idea in the learning language. Teaching speaking using Time Token Arends useful to motivate and activate the students to speak English.</w:t>
      </w:r>
    </w:p>
    <w:p w:rsidR="003D0C1C" w:rsidRPr="005157BC" w:rsidRDefault="00FE1ACA" w:rsidP="005157BC">
      <w:pPr>
        <w:spacing w:after="0" w:line="240" w:lineRule="auto"/>
        <w:jc w:val="both"/>
        <w:rPr>
          <w:rFonts w:asciiTheme="majorBidi" w:hAnsiTheme="majorBidi"/>
          <w:color w:val="000000"/>
          <w:sz w:val="24"/>
          <w:szCs w:val="24"/>
        </w:rPr>
      </w:pPr>
      <w:r w:rsidRPr="00A74CFB">
        <w:rPr>
          <w:rFonts w:asciiTheme="majorBidi" w:hAnsiTheme="majorBidi"/>
          <w:color w:val="000000"/>
          <w:sz w:val="24"/>
          <w:szCs w:val="24"/>
        </w:rPr>
        <w:lastRenderedPageBreak/>
        <w:t>Based on explanation above, the writers conducted a research entitled “Teaching Student’s Speaking Ability using Time Token Arends</w:t>
      </w:r>
      <w:r>
        <w:rPr>
          <w:rFonts w:asciiTheme="majorBidi" w:hAnsiTheme="majorBidi"/>
          <w:color w:val="000000"/>
          <w:sz w:val="24"/>
          <w:szCs w:val="24"/>
          <w:lang w:val="en-US"/>
        </w:rPr>
        <w:t>.</w:t>
      </w:r>
    </w:p>
    <w:p w:rsidR="003D0C1C" w:rsidRDefault="003D0C1C" w:rsidP="003B5759">
      <w:pPr>
        <w:spacing w:after="0" w:line="240" w:lineRule="auto"/>
        <w:jc w:val="both"/>
        <w:rPr>
          <w:rFonts w:ascii="Times New Roman" w:eastAsia="Times New Roman" w:hAnsi="Times New Roman" w:cs="Times New Roman"/>
          <w:sz w:val="24"/>
          <w:szCs w:val="24"/>
        </w:rPr>
      </w:pPr>
    </w:p>
    <w:p w:rsidR="003D0C1C" w:rsidRPr="003D0C1C" w:rsidRDefault="003D0C1C" w:rsidP="003B5759">
      <w:pPr>
        <w:spacing w:after="0" w:line="240" w:lineRule="auto"/>
        <w:jc w:val="both"/>
        <w:rPr>
          <w:rFonts w:ascii="Times New Roman" w:eastAsia="Times New Roman" w:hAnsi="Times New Roman" w:cs="Times New Roman"/>
          <w:sz w:val="10"/>
          <w:szCs w:val="10"/>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FE1ACA" w:rsidRPr="00B9190F" w:rsidRDefault="00FE1ACA" w:rsidP="003D0C1C">
      <w:pPr>
        <w:spacing w:after="0" w:line="240" w:lineRule="auto"/>
        <w:jc w:val="both"/>
        <w:rPr>
          <w:rFonts w:asciiTheme="majorBidi" w:hAnsiTheme="majorBidi"/>
          <w:color w:val="000000" w:themeColor="text1"/>
          <w:sz w:val="24"/>
          <w:szCs w:val="24"/>
        </w:rPr>
      </w:pPr>
      <w:r w:rsidRPr="00A74CFB">
        <w:rPr>
          <w:rFonts w:asciiTheme="majorBidi" w:hAnsiTheme="majorBidi"/>
          <w:color w:val="000000"/>
          <w:sz w:val="24"/>
          <w:szCs w:val="24"/>
        </w:rPr>
        <w:t xml:space="preserve">In this research, the writers </w:t>
      </w:r>
      <w:r w:rsidR="00217D25">
        <w:rPr>
          <w:rFonts w:asciiTheme="majorBidi" w:hAnsiTheme="majorBidi"/>
          <w:color w:val="000000"/>
          <w:sz w:val="24"/>
          <w:szCs w:val="24"/>
        </w:rPr>
        <w:t>engaged</w:t>
      </w:r>
      <w:r w:rsidR="00B9190F">
        <w:rPr>
          <w:rFonts w:asciiTheme="majorBidi" w:hAnsiTheme="majorBidi"/>
          <w:color w:val="000000"/>
          <w:sz w:val="24"/>
          <w:szCs w:val="24"/>
        </w:rPr>
        <w:t xml:space="preserve"> qualitative research design and t</w:t>
      </w:r>
      <w:r w:rsidR="00B9190F" w:rsidRPr="00A74CFB">
        <w:rPr>
          <w:rFonts w:asciiTheme="majorBidi" w:hAnsiTheme="majorBidi"/>
          <w:color w:val="000000"/>
          <w:sz w:val="24"/>
          <w:szCs w:val="24"/>
        </w:rPr>
        <w:t>he population of this research was the tenth grade students in one o</w:t>
      </w:r>
      <w:r w:rsidR="00B9190F">
        <w:rPr>
          <w:rFonts w:asciiTheme="majorBidi" w:hAnsiTheme="majorBidi"/>
          <w:color w:val="000000"/>
          <w:sz w:val="24"/>
          <w:szCs w:val="24"/>
        </w:rPr>
        <w:t>f Senior High School in Cianjur</w:t>
      </w:r>
      <w:r w:rsidR="00B9190F" w:rsidRPr="00A74CFB">
        <w:rPr>
          <w:rFonts w:asciiTheme="majorBidi" w:hAnsiTheme="majorBidi"/>
          <w:color w:val="000000"/>
          <w:sz w:val="24"/>
          <w:szCs w:val="24"/>
        </w:rPr>
        <w:t>.In this research the sample was selected by using</w:t>
      </w:r>
      <w:r w:rsidR="003D0C1C">
        <w:rPr>
          <w:rFonts w:asciiTheme="majorBidi" w:hAnsiTheme="majorBidi"/>
          <w:color w:val="000000"/>
          <w:sz w:val="24"/>
          <w:szCs w:val="24"/>
        </w:rPr>
        <w:t xml:space="preserve">  purposive sampling technique.</w:t>
      </w:r>
      <w:r w:rsidR="003D0C1C" w:rsidRPr="003D0C1C">
        <w:rPr>
          <w:rFonts w:asciiTheme="majorBidi" w:hAnsiTheme="majorBidi"/>
          <w:color w:val="000000"/>
          <w:sz w:val="24"/>
          <w:szCs w:val="24"/>
        </w:rPr>
        <w:t xml:space="preserve"> </w:t>
      </w:r>
      <w:r w:rsidR="003D0C1C" w:rsidRPr="00A74CFB">
        <w:rPr>
          <w:rFonts w:asciiTheme="majorBidi" w:hAnsiTheme="majorBidi"/>
          <w:color w:val="000000"/>
          <w:sz w:val="24"/>
          <w:szCs w:val="24"/>
        </w:rPr>
        <w:t xml:space="preserve">Purposive sampling is selecting a sample “on the </w:t>
      </w:r>
      <w:r w:rsidR="00217D25">
        <w:rPr>
          <w:rFonts w:asciiTheme="majorBidi" w:hAnsiTheme="majorBidi"/>
          <w:color w:val="000000"/>
          <w:sz w:val="24"/>
          <w:szCs w:val="24"/>
        </w:rPr>
        <w:t>source of your own information</w:t>
      </w:r>
      <w:r w:rsidR="003D0C1C" w:rsidRPr="00A74CFB">
        <w:rPr>
          <w:rFonts w:asciiTheme="majorBidi" w:hAnsiTheme="majorBidi"/>
          <w:color w:val="000000"/>
          <w:sz w:val="24"/>
          <w:szCs w:val="24"/>
        </w:rPr>
        <w:t xml:space="preserve"> of the population, its elements, and th</w:t>
      </w:r>
      <w:r w:rsidR="009C2A49">
        <w:rPr>
          <w:rFonts w:asciiTheme="majorBidi" w:hAnsiTheme="majorBidi"/>
          <w:color w:val="000000"/>
          <w:sz w:val="24"/>
          <w:szCs w:val="24"/>
        </w:rPr>
        <w:t xml:space="preserve">e </w:t>
      </w:r>
      <w:r w:rsidR="00217D25">
        <w:rPr>
          <w:rFonts w:asciiTheme="majorBidi" w:hAnsiTheme="majorBidi"/>
          <w:color w:val="000000"/>
          <w:sz w:val="24"/>
          <w:szCs w:val="24"/>
        </w:rPr>
        <w:t>environment</w:t>
      </w:r>
      <w:r w:rsidR="009C2A49">
        <w:rPr>
          <w:rFonts w:asciiTheme="majorBidi" w:hAnsiTheme="majorBidi"/>
          <w:color w:val="000000"/>
          <w:sz w:val="24"/>
          <w:szCs w:val="24"/>
        </w:rPr>
        <w:t xml:space="preserve"> of your research aims”</w:t>
      </w:r>
      <w:r w:rsidR="00BC4326">
        <w:rPr>
          <w:rFonts w:asciiTheme="majorBidi" w:hAnsiTheme="majorBidi"/>
          <w:color w:val="000000"/>
          <w:sz w:val="24"/>
          <w:szCs w:val="24"/>
        </w:rPr>
        <w:fldChar w:fldCharType="begin" w:fldLock="1"/>
      </w:r>
      <w:r w:rsidR="00552B72">
        <w:rPr>
          <w:rFonts w:asciiTheme="majorBidi" w:hAnsiTheme="majorBidi"/>
          <w:color w:val="000000"/>
          <w:sz w:val="24"/>
          <w:szCs w:val="24"/>
        </w:rPr>
        <w:instrText>ADDIN CSL_CITATION { "citationItems" : [ { "id" : "ITEM-1", "itemData" : { "author" : [ { "dropping-particle" : "", "family" : "Babie", "given" : "E.", "non-dropping-particle" : "", "parse-names" : false, "suffix" : "" } ], "edition" : "2nd ed.", "id" : "ITEM-1", "issued" : { "date-parts" : [ [ "1990" ] ] }, "publisher" : "Wadsworth Publishing company, 2nd ed.", "publisher-place" : "California", "title" : "Survey Research Methods", "type" : "book" }, "uris" : [ "http://www.mendeley.com/documents/?uuid=9aa5f4f7-20a5-4b23-8b76-b6b3ab3d68d5", "http://www.mendeley.com/documents/?uuid=c2d668ac-95bc-45c9-8589-11c922affc47" ] } ], "mendeley" : { "formattedCitation" : "(Babie, 1990)", "manualFormatting" : "(Babie, 1990)", "plainTextFormattedCitation" : "(Babie, 1990)", "previouslyFormattedCitation" : "(Babie, 1990)" }, "properties" : {  }, "schema" : "https://github.com/citation-style-language/schema/raw/master/csl-citation.json" }</w:instrText>
      </w:r>
      <w:r w:rsidR="00BC4326">
        <w:rPr>
          <w:rFonts w:asciiTheme="majorBidi" w:hAnsiTheme="majorBidi"/>
          <w:color w:val="000000"/>
          <w:sz w:val="24"/>
          <w:szCs w:val="24"/>
        </w:rPr>
        <w:fldChar w:fldCharType="separate"/>
      </w:r>
      <w:r w:rsidR="009C2A49" w:rsidRPr="009C2A49">
        <w:rPr>
          <w:rFonts w:asciiTheme="majorBidi" w:hAnsiTheme="majorBidi"/>
          <w:noProof/>
          <w:color w:val="000000"/>
          <w:sz w:val="24"/>
          <w:szCs w:val="24"/>
        </w:rPr>
        <w:t>(Babie, 1990)</w:t>
      </w:r>
      <w:r w:rsidR="00BC4326">
        <w:rPr>
          <w:rFonts w:asciiTheme="majorBidi" w:hAnsiTheme="majorBidi"/>
          <w:color w:val="000000"/>
          <w:sz w:val="24"/>
          <w:szCs w:val="24"/>
        </w:rPr>
        <w:fldChar w:fldCharType="end"/>
      </w:r>
      <w:r w:rsidR="009C2A49">
        <w:rPr>
          <w:rFonts w:asciiTheme="majorBidi" w:hAnsiTheme="majorBidi"/>
          <w:color w:val="000000"/>
          <w:sz w:val="24"/>
          <w:szCs w:val="24"/>
        </w:rPr>
        <w:t xml:space="preserve">. </w:t>
      </w:r>
      <w:r w:rsidR="003D0C1C">
        <w:rPr>
          <w:rFonts w:asciiTheme="majorBidi" w:hAnsiTheme="majorBidi"/>
          <w:color w:val="000000"/>
          <w:sz w:val="24"/>
          <w:szCs w:val="24"/>
        </w:rPr>
        <w:t xml:space="preserve">The researcher </w:t>
      </w:r>
      <w:r w:rsidR="00B9190F" w:rsidRPr="00A74CFB">
        <w:rPr>
          <w:rFonts w:asciiTheme="majorBidi" w:hAnsiTheme="majorBidi"/>
          <w:color w:val="000000"/>
          <w:sz w:val="24"/>
          <w:szCs w:val="24"/>
        </w:rPr>
        <w:t>chose X IPS 1 because  the students of X IPS 1 were less of confidence in speaking ability. So, the writers took this class as the sample.</w:t>
      </w:r>
      <w:r w:rsidR="003D0C1C">
        <w:rPr>
          <w:rFonts w:asciiTheme="majorBidi" w:hAnsiTheme="majorBidi"/>
          <w:color w:val="000000" w:themeColor="text1"/>
          <w:sz w:val="24"/>
          <w:szCs w:val="24"/>
        </w:rPr>
        <w:t xml:space="preserve"> </w:t>
      </w:r>
      <w:r w:rsidR="00B9190F">
        <w:rPr>
          <w:rFonts w:asciiTheme="majorBidi" w:hAnsiTheme="majorBidi"/>
          <w:color w:val="000000"/>
          <w:sz w:val="24"/>
          <w:szCs w:val="24"/>
        </w:rPr>
        <w:t xml:space="preserve">Research method is an </w:t>
      </w:r>
      <w:r w:rsidRPr="00A74CFB">
        <w:rPr>
          <w:rFonts w:asciiTheme="majorBidi" w:hAnsiTheme="majorBidi"/>
          <w:color w:val="000000"/>
          <w:sz w:val="24"/>
          <w:szCs w:val="24"/>
        </w:rPr>
        <w:t>important thing of research because it shows the style of conducting research. In this research the researchers used Classroom Action Research (CAR) as the research method. T</w:t>
      </w:r>
      <w:r w:rsidRPr="00A74CFB">
        <w:rPr>
          <w:rFonts w:ascii="Times New Roman" w:hAnsi="Times New Roman"/>
          <w:color w:val="000000"/>
          <w:sz w:val="24"/>
          <w:szCs w:val="24"/>
        </w:rPr>
        <w:t xml:space="preserve">he classroom action research is an analysis of </w:t>
      </w:r>
      <w:r w:rsidR="00217D25">
        <w:rPr>
          <w:rFonts w:ascii="Times New Roman" w:hAnsi="Times New Roman"/>
          <w:color w:val="000000"/>
          <w:sz w:val="24"/>
          <w:szCs w:val="24"/>
        </w:rPr>
        <w:t xml:space="preserve">education </w:t>
      </w:r>
      <w:r w:rsidRPr="00A74CFB">
        <w:rPr>
          <w:rFonts w:ascii="Times New Roman" w:hAnsi="Times New Roman"/>
          <w:color w:val="000000"/>
          <w:sz w:val="24"/>
          <w:szCs w:val="24"/>
        </w:rPr>
        <w:t xml:space="preserve">activities in the form of an action research which deliberately and it </w:t>
      </w:r>
      <w:r w:rsidR="009C2A49">
        <w:rPr>
          <w:rFonts w:ascii="Times New Roman" w:hAnsi="Times New Roman"/>
          <w:color w:val="000000"/>
          <w:sz w:val="24"/>
          <w:szCs w:val="24"/>
        </w:rPr>
        <w:t>occurs in a classroom together</w:t>
      </w:r>
      <w:r w:rsidR="00552B72">
        <w:rPr>
          <w:rFonts w:ascii="Times New Roman" w:hAnsi="Times New Roman"/>
          <w:color w:val="000000"/>
          <w:sz w:val="24"/>
          <w:szCs w:val="24"/>
        </w:rPr>
        <w:t xml:space="preserve"> </w:t>
      </w:r>
      <w:r w:rsidR="00552B72">
        <w:rPr>
          <w:rFonts w:ascii="Times New Roman" w:hAnsi="Times New Roman"/>
          <w:color w:val="000000"/>
          <w:sz w:val="24"/>
          <w:szCs w:val="24"/>
        </w:rPr>
        <w:fldChar w:fldCharType="begin" w:fldLock="1"/>
      </w:r>
      <w:r w:rsidR="00552B72">
        <w:rPr>
          <w:rFonts w:ascii="Times New Roman" w:hAnsi="Times New Roman"/>
          <w:color w:val="000000"/>
          <w:sz w:val="24"/>
          <w:szCs w:val="24"/>
        </w:rPr>
        <w:instrText>ADDIN CSL_CITATION { "citationItems" : [ { "id" : "ITEM-1", "itemData" : { "author" : [ { "dropping-particle" : "", "family" : "Arikunto", "given" : "Suharsimi", "non-dropping-particle" : "", "parse-names" : false, "suffix" : "" } ], "id" : "ITEM-1", "issued" : { "date-parts" : [ [ "2013" ] ] }, "publisher" : "PT. Rineka Cipta", "publisher-place" : "Jakarta", "title" : "Prosedur Penelitian", "type" : "book" }, "uris" : [ "http://www.mendeley.com/documents/?uuid=c3064c35-eb7c-4437-8e89-f8ac75c4934f" ] } ], "mendeley" : { "formattedCitation" : "(Arikunto, 2013)", "plainTextFormattedCitation" : "(Arikunto, 2013)", "previouslyFormattedCitation" : "(Arikunto, 2013)" }, "properties" : {  }, "schema" : "https://github.com/citation-style-language/schema/raw/master/csl-citation.json" }</w:instrText>
      </w:r>
      <w:r w:rsidR="00552B72">
        <w:rPr>
          <w:rFonts w:ascii="Times New Roman" w:hAnsi="Times New Roman"/>
          <w:color w:val="000000"/>
          <w:sz w:val="24"/>
          <w:szCs w:val="24"/>
        </w:rPr>
        <w:fldChar w:fldCharType="separate"/>
      </w:r>
      <w:r w:rsidR="00552B72" w:rsidRPr="00552B72">
        <w:rPr>
          <w:rFonts w:ascii="Times New Roman" w:hAnsi="Times New Roman"/>
          <w:noProof/>
          <w:color w:val="000000"/>
          <w:sz w:val="24"/>
          <w:szCs w:val="24"/>
        </w:rPr>
        <w:t>(Arikunto, 2013)</w:t>
      </w:r>
      <w:r w:rsidR="00552B72">
        <w:rPr>
          <w:rFonts w:ascii="Times New Roman" w:hAnsi="Times New Roman"/>
          <w:color w:val="000000"/>
          <w:sz w:val="24"/>
          <w:szCs w:val="24"/>
        </w:rPr>
        <w:fldChar w:fldCharType="end"/>
      </w:r>
      <w:r w:rsidR="00552B72">
        <w:rPr>
          <w:rFonts w:ascii="Times New Roman" w:hAnsi="Times New Roman"/>
          <w:color w:val="000000"/>
          <w:sz w:val="24"/>
          <w:szCs w:val="24"/>
        </w:rPr>
        <w:t>.</w:t>
      </w:r>
      <w:r w:rsidR="00EE1ABA">
        <w:rPr>
          <w:rFonts w:asciiTheme="majorBidi" w:hAnsiTheme="majorBidi"/>
          <w:color w:val="000000" w:themeColor="text1"/>
          <w:sz w:val="24"/>
          <w:szCs w:val="24"/>
        </w:rPr>
        <w:t xml:space="preserve"> </w:t>
      </w:r>
      <w:r w:rsidRPr="00A74CFB">
        <w:rPr>
          <w:rFonts w:asciiTheme="majorBidi" w:hAnsiTheme="majorBidi"/>
          <w:color w:val="000000"/>
          <w:sz w:val="24"/>
          <w:szCs w:val="24"/>
        </w:rPr>
        <w:t xml:space="preserve">The Classroom Action Research was </w:t>
      </w:r>
      <w:r w:rsidR="00217D25">
        <w:rPr>
          <w:rFonts w:asciiTheme="majorBidi" w:hAnsiTheme="majorBidi"/>
          <w:color w:val="000000"/>
          <w:sz w:val="24"/>
          <w:szCs w:val="24"/>
        </w:rPr>
        <w:t xml:space="preserve">contained </w:t>
      </w:r>
      <w:r w:rsidRPr="00A74CFB">
        <w:rPr>
          <w:rFonts w:asciiTheme="majorBidi" w:hAnsiTheme="majorBidi"/>
          <w:color w:val="000000"/>
          <w:sz w:val="24"/>
          <w:szCs w:val="24"/>
        </w:rPr>
        <w:t xml:space="preserve">in two cycles. The figure of  CAR  was designd by Kemmis and Mc Taggart in </w:t>
      </w:r>
      <w:r w:rsidR="00552B72">
        <w:rPr>
          <w:rFonts w:asciiTheme="majorBidi" w:hAnsiTheme="majorBidi"/>
          <w:color w:val="000000"/>
          <w:sz w:val="24"/>
          <w:szCs w:val="24"/>
        </w:rPr>
        <w:fldChar w:fldCharType="begin" w:fldLock="1"/>
      </w:r>
      <w:r w:rsidR="00552B72">
        <w:rPr>
          <w:rFonts w:asciiTheme="majorBidi" w:hAnsiTheme="majorBidi"/>
          <w:color w:val="000000"/>
          <w:sz w:val="24"/>
          <w:szCs w:val="24"/>
        </w:rPr>
        <w:instrText>ADDIN CSL_CITATION { "citationItems" : [ { "id" : "ITEM-1", "itemData" : { "author" : [ { "dropping-particle" : "", "family" : "Arikunto", "given" : "Suharsimi", "non-dropping-particle" : "", "parse-names" : false, "suffix" : "" } ], "id" : "ITEM-1", "issued" : { "date-parts" : [ [ "2013" ] ] }, "publisher" : "PT. Rineka Cipta", "publisher-place" : "Jakarta", "title" : "Prosedur Penelitian", "type" : "book" }, "uris" : [ "http://www.mendeley.com/documents/?uuid=c3064c35-eb7c-4437-8e89-f8ac75c4934f" ] } ], "mendeley" : { "formattedCitation" : "(Arikunto, 2013)", "plainTextFormattedCitation" : "(Arikunto, 2013)", "previouslyFormattedCitation" : "(Arikunto, 2013)" }, "properties" : {  }, "schema" : "https://github.com/citation-style-language/schema/raw/master/csl-citation.json" }</w:instrText>
      </w:r>
      <w:r w:rsidR="00552B72">
        <w:rPr>
          <w:rFonts w:asciiTheme="majorBidi" w:hAnsiTheme="majorBidi"/>
          <w:color w:val="000000"/>
          <w:sz w:val="24"/>
          <w:szCs w:val="24"/>
        </w:rPr>
        <w:fldChar w:fldCharType="separate"/>
      </w:r>
      <w:r w:rsidR="00552B72" w:rsidRPr="00552B72">
        <w:rPr>
          <w:rFonts w:asciiTheme="majorBidi" w:hAnsiTheme="majorBidi"/>
          <w:noProof/>
          <w:color w:val="000000"/>
          <w:sz w:val="24"/>
          <w:szCs w:val="24"/>
        </w:rPr>
        <w:t>(Arikunto, 2013)</w:t>
      </w:r>
      <w:r w:rsidR="00552B72">
        <w:rPr>
          <w:rFonts w:asciiTheme="majorBidi" w:hAnsiTheme="majorBidi"/>
          <w:color w:val="000000"/>
          <w:sz w:val="24"/>
          <w:szCs w:val="24"/>
        </w:rPr>
        <w:fldChar w:fldCharType="end"/>
      </w:r>
      <w:r w:rsidR="00552B72">
        <w:rPr>
          <w:rFonts w:asciiTheme="majorBidi" w:hAnsiTheme="majorBidi"/>
          <w:color w:val="000000"/>
          <w:sz w:val="24"/>
          <w:szCs w:val="24"/>
        </w:rPr>
        <w:t xml:space="preserve"> </w:t>
      </w:r>
      <w:r w:rsidRPr="00A74CFB">
        <w:rPr>
          <w:rFonts w:asciiTheme="majorBidi" w:hAnsiTheme="majorBidi"/>
          <w:color w:val="000000"/>
          <w:sz w:val="24"/>
          <w:szCs w:val="24"/>
        </w:rPr>
        <w:t>as following:</w:t>
      </w:r>
    </w:p>
    <w:p w:rsidR="00FE1ACA" w:rsidRDefault="00EE1ABA" w:rsidP="00EE1ABA">
      <w:pPr>
        <w:spacing w:after="0" w:line="240" w:lineRule="auto"/>
        <w:jc w:val="center"/>
        <w:rPr>
          <w:rFonts w:asciiTheme="majorBidi" w:hAnsiTheme="majorBidi"/>
          <w:bCs/>
          <w:color w:val="000000"/>
          <w:sz w:val="24"/>
          <w:szCs w:val="24"/>
        </w:rPr>
      </w:pPr>
      <w:r w:rsidRPr="00A74CFB">
        <w:rPr>
          <w:rFonts w:ascii="Calibri"/>
          <w:b/>
          <w:bCs/>
          <w:noProof/>
          <w:sz w:val="24"/>
          <w:szCs w:val="24"/>
        </w:rPr>
        <w:drawing>
          <wp:anchor distT="0" distB="0" distL="114300" distR="114300" simplePos="0" relativeHeight="251663360" behindDoc="0" locked="0" layoutInCell="1" allowOverlap="1">
            <wp:simplePos x="0" y="0"/>
            <wp:positionH relativeFrom="column">
              <wp:posOffset>1509395</wp:posOffset>
            </wp:positionH>
            <wp:positionV relativeFrom="paragraph">
              <wp:posOffset>11430</wp:posOffset>
            </wp:positionV>
            <wp:extent cx="1927860" cy="2664460"/>
            <wp:effectExtent l="0" t="0" r="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ages.png"/>
                    <pic:cNvPicPr>
                      <a:picLocks noChangeAspect="1" noChangeArrowheads="1"/>
                    </pic:cNvPicPr>
                  </pic:nvPicPr>
                  <pic:blipFill>
                    <a:blip r:embed="rId9" cstate="print"/>
                    <a:srcRect/>
                    <a:stretch>
                      <a:fillRect/>
                    </a:stretch>
                  </pic:blipFill>
                  <pic:spPr bwMode="auto">
                    <a:xfrm>
                      <a:off x="0" y="0"/>
                      <a:ext cx="1927860" cy="2664460"/>
                    </a:xfrm>
                    <a:prstGeom prst="rect">
                      <a:avLst/>
                    </a:prstGeom>
                    <a:noFill/>
                    <a:ln>
                      <a:noFill/>
                    </a:ln>
                  </pic:spPr>
                </pic:pic>
              </a:graphicData>
            </a:graphic>
          </wp:anchor>
        </w:drawing>
      </w:r>
      <w:r w:rsidR="00FE1ACA" w:rsidRPr="00C50DAD">
        <w:rPr>
          <w:rFonts w:asciiTheme="majorBidi" w:hAnsiTheme="majorBidi"/>
          <w:b/>
          <w:color w:val="000000"/>
          <w:sz w:val="24"/>
          <w:szCs w:val="24"/>
        </w:rPr>
        <w:t>Figure 1.</w:t>
      </w:r>
      <w:r w:rsidR="00FE1ACA" w:rsidRPr="001D1AFF">
        <w:rPr>
          <w:rFonts w:asciiTheme="majorBidi" w:hAnsiTheme="majorBidi"/>
          <w:bCs/>
          <w:color w:val="000000"/>
          <w:sz w:val="24"/>
          <w:szCs w:val="24"/>
        </w:rPr>
        <w:t xml:space="preserve"> Figure of Classroom Action Research</w:t>
      </w:r>
    </w:p>
    <w:p w:rsidR="00EE1ABA" w:rsidRPr="00EE1ABA" w:rsidRDefault="00EE1ABA" w:rsidP="00EE1ABA">
      <w:pPr>
        <w:spacing w:after="0" w:line="240" w:lineRule="auto"/>
        <w:jc w:val="center"/>
        <w:rPr>
          <w:rFonts w:asciiTheme="majorBidi" w:hAnsiTheme="majorBidi"/>
          <w:bCs/>
          <w:color w:val="000000"/>
          <w:sz w:val="24"/>
          <w:szCs w:val="24"/>
        </w:rPr>
      </w:pPr>
    </w:p>
    <w:p w:rsidR="00EE1ABA" w:rsidRPr="00A74CFB" w:rsidRDefault="00FE1ACA" w:rsidP="00EE1ABA">
      <w:pPr>
        <w:spacing w:after="0" w:line="240" w:lineRule="auto"/>
        <w:jc w:val="both"/>
        <w:rPr>
          <w:rFonts w:asciiTheme="majorBidi" w:hAnsiTheme="majorBidi"/>
          <w:color w:val="000000" w:themeColor="text1"/>
          <w:sz w:val="24"/>
          <w:szCs w:val="24"/>
        </w:rPr>
      </w:pPr>
      <w:r w:rsidRPr="001D1AFF">
        <w:rPr>
          <w:rFonts w:asciiTheme="majorBidi" w:hAnsiTheme="majorBidi"/>
          <w:color w:val="000000"/>
          <w:sz w:val="24"/>
          <w:szCs w:val="24"/>
        </w:rPr>
        <w:t xml:space="preserve">Furthermore, </w:t>
      </w:r>
      <w:r w:rsidR="00DD7971">
        <w:rPr>
          <w:rFonts w:asciiTheme="majorBidi" w:hAnsiTheme="majorBidi"/>
          <w:color w:val="000000"/>
          <w:sz w:val="24"/>
          <w:szCs w:val="24"/>
        </w:rPr>
        <w:t>there are four</w:t>
      </w:r>
      <w:r w:rsidR="00EE1ABA">
        <w:rPr>
          <w:rFonts w:asciiTheme="majorBidi" w:hAnsiTheme="majorBidi"/>
          <w:color w:val="000000"/>
          <w:sz w:val="24"/>
          <w:szCs w:val="24"/>
        </w:rPr>
        <w:t xml:space="preserve"> steps of each cycles. The first is planning, this step is making lesson plan from syllabus. The second step is acting, </w:t>
      </w:r>
      <w:r w:rsidR="00171E99">
        <w:rPr>
          <w:rFonts w:asciiTheme="majorBidi" w:hAnsiTheme="majorBidi"/>
          <w:color w:val="000000"/>
          <w:sz w:val="24"/>
          <w:szCs w:val="24"/>
        </w:rPr>
        <w:t>h</w:t>
      </w:r>
      <w:r w:rsidR="00EE1ABA" w:rsidRPr="00A74CFB">
        <w:rPr>
          <w:rFonts w:asciiTheme="majorBidi" w:hAnsiTheme="majorBidi"/>
          <w:color w:val="000000"/>
          <w:sz w:val="24"/>
          <w:szCs w:val="24"/>
        </w:rPr>
        <w:t xml:space="preserve">ere the activites are based on lesson plan,they are: </w:t>
      </w:r>
      <w:r w:rsidR="00EE1ABA" w:rsidRPr="00A74CFB">
        <w:rPr>
          <w:rFonts w:asciiTheme="majorBidi" w:hAnsiTheme="majorBidi"/>
          <w:i/>
          <w:iCs/>
          <w:color w:val="000000"/>
          <w:sz w:val="24"/>
          <w:szCs w:val="24"/>
        </w:rPr>
        <w:t>Starting activites</w:t>
      </w:r>
      <w:r w:rsidR="00EE1ABA" w:rsidRPr="00A74CFB">
        <w:rPr>
          <w:rFonts w:asciiTheme="majorBidi" w:hAnsiTheme="majorBidi"/>
          <w:color w:val="000000"/>
          <w:sz w:val="24"/>
          <w:szCs w:val="24"/>
        </w:rPr>
        <w:t xml:space="preserve">:Greeting and Giving motivation; </w:t>
      </w:r>
      <w:r w:rsidR="00EE1ABA" w:rsidRPr="00A74CFB">
        <w:rPr>
          <w:rFonts w:asciiTheme="majorBidi" w:hAnsiTheme="majorBidi"/>
          <w:i/>
          <w:iCs/>
          <w:color w:val="000000"/>
          <w:sz w:val="24"/>
          <w:szCs w:val="24"/>
        </w:rPr>
        <w:t>Core activites</w:t>
      </w:r>
      <w:r w:rsidR="00EE1ABA" w:rsidRPr="00A74CFB">
        <w:rPr>
          <w:rFonts w:asciiTheme="majorBidi" w:hAnsiTheme="majorBidi"/>
          <w:color w:val="000000"/>
          <w:sz w:val="24"/>
          <w:szCs w:val="24"/>
        </w:rPr>
        <w:t>:The teacher explained the purpose teaching learning process and basic competence, The teacher organized the class for discussion, she gave 3 cards (token) for all of students in 30 second per one card.After studens spoke, the card that they hold was given to the teacher, The student who used up all of cards was not allowed to speak meanwhile the students that still had the cards should speak till used up all the cards;</w:t>
      </w:r>
      <w:r w:rsidR="00EE1ABA" w:rsidRPr="00A74CFB">
        <w:rPr>
          <w:rFonts w:asciiTheme="majorBidi" w:hAnsiTheme="majorBidi"/>
          <w:i/>
          <w:iCs/>
          <w:color w:val="000000"/>
          <w:sz w:val="24"/>
          <w:szCs w:val="24"/>
        </w:rPr>
        <w:t>Last activites</w:t>
      </w:r>
      <w:r w:rsidR="00EE1ABA" w:rsidRPr="00A74CFB">
        <w:rPr>
          <w:rFonts w:asciiTheme="majorBidi" w:hAnsiTheme="majorBidi"/>
          <w:color w:val="000000"/>
          <w:sz w:val="24"/>
          <w:szCs w:val="24"/>
        </w:rPr>
        <w:t xml:space="preserve">: the teacher and the students made conclusion from the </w:t>
      </w:r>
      <w:r w:rsidR="00EE1ABA">
        <w:rPr>
          <w:rFonts w:asciiTheme="majorBidi" w:hAnsiTheme="majorBidi"/>
          <w:color w:val="000000"/>
          <w:sz w:val="24"/>
          <w:szCs w:val="24"/>
        </w:rPr>
        <w:t>result of material and Greeting. The third step is observing,</w:t>
      </w:r>
      <w:r w:rsidR="00171E99">
        <w:rPr>
          <w:rFonts w:asciiTheme="majorBidi" w:hAnsiTheme="majorBidi"/>
          <w:color w:val="000000"/>
          <w:sz w:val="24"/>
          <w:szCs w:val="24"/>
        </w:rPr>
        <w:t xml:space="preserve"> h</w:t>
      </w:r>
      <w:r w:rsidR="00EE1ABA">
        <w:rPr>
          <w:rFonts w:asciiTheme="majorBidi" w:hAnsiTheme="majorBidi"/>
          <w:color w:val="000000"/>
          <w:sz w:val="24"/>
          <w:szCs w:val="24"/>
        </w:rPr>
        <w:t>ere the researcher</w:t>
      </w:r>
      <w:r w:rsidR="00EE1ABA" w:rsidRPr="00A74CFB">
        <w:rPr>
          <w:rFonts w:asciiTheme="majorBidi" w:hAnsiTheme="majorBidi"/>
          <w:color w:val="000000"/>
          <w:sz w:val="24"/>
          <w:szCs w:val="24"/>
        </w:rPr>
        <w:t xml:space="preserve"> observed the students during teaching-learning process using Time TokenArends.</w:t>
      </w:r>
      <w:r w:rsidR="00EE1ABA">
        <w:rPr>
          <w:rFonts w:asciiTheme="majorBidi" w:hAnsiTheme="majorBidi"/>
          <w:color w:val="000000"/>
          <w:sz w:val="24"/>
          <w:szCs w:val="24"/>
        </w:rPr>
        <w:t xml:space="preserve"> And the last step is reflecting, t</w:t>
      </w:r>
      <w:r w:rsidR="00EE1ABA" w:rsidRPr="00A74CFB">
        <w:rPr>
          <w:rFonts w:asciiTheme="majorBidi" w:hAnsiTheme="majorBidi"/>
          <w:color w:val="000000"/>
          <w:sz w:val="24"/>
          <w:szCs w:val="24"/>
        </w:rPr>
        <w:t xml:space="preserve">he </w:t>
      </w:r>
      <w:r w:rsidR="00EE1ABA">
        <w:rPr>
          <w:rFonts w:asciiTheme="majorBidi" w:hAnsiTheme="majorBidi"/>
          <w:color w:val="000000"/>
          <w:sz w:val="24"/>
          <w:szCs w:val="24"/>
        </w:rPr>
        <w:t>researcher</w:t>
      </w:r>
      <w:r w:rsidR="00EE1ABA" w:rsidRPr="00A74CFB">
        <w:rPr>
          <w:rFonts w:asciiTheme="majorBidi" w:hAnsiTheme="majorBidi"/>
          <w:color w:val="000000"/>
          <w:sz w:val="24"/>
          <w:szCs w:val="24"/>
        </w:rPr>
        <w:t xml:space="preserve"> reflected to see the result of teaching learning process using Time TokenArends. Then the r</w:t>
      </w:r>
      <w:r w:rsidR="00D73712">
        <w:rPr>
          <w:rFonts w:asciiTheme="majorBidi" w:hAnsiTheme="majorBidi"/>
          <w:color w:val="000000"/>
          <w:sz w:val="24"/>
          <w:szCs w:val="24"/>
        </w:rPr>
        <w:t>esult of reflecting in one</w:t>
      </w:r>
      <w:r w:rsidR="00EE1ABA" w:rsidRPr="00A74CFB">
        <w:rPr>
          <w:rFonts w:asciiTheme="majorBidi" w:hAnsiTheme="majorBidi"/>
          <w:color w:val="000000"/>
          <w:sz w:val="24"/>
          <w:szCs w:val="24"/>
        </w:rPr>
        <w:t xml:space="preserve"> cycle became a hint to improve teaching learning-process in next cycle.</w:t>
      </w:r>
    </w:p>
    <w:p w:rsidR="003D0C1C" w:rsidRPr="005157BC" w:rsidRDefault="00FE1ACA" w:rsidP="005157BC">
      <w:pPr>
        <w:spacing w:after="0" w:line="240" w:lineRule="auto"/>
        <w:jc w:val="both"/>
        <w:rPr>
          <w:rFonts w:asciiTheme="majorBidi" w:hAnsiTheme="majorBidi"/>
          <w:color w:val="000000"/>
          <w:sz w:val="24"/>
          <w:szCs w:val="24"/>
        </w:rPr>
      </w:pPr>
      <w:r w:rsidRPr="00A74CFB">
        <w:rPr>
          <w:rFonts w:asciiTheme="majorBidi" w:hAnsiTheme="majorBidi"/>
          <w:color w:val="000000"/>
          <w:sz w:val="24"/>
          <w:szCs w:val="24"/>
        </w:rPr>
        <w:t>In giving scores, the writers referred to</w:t>
      </w:r>
      <w:r w:rsidRPr="00A74CFB">
        <w:rPr>
          <w:rFonts w:asciiTheme="majorBidi" w:hAnsiTheme="majorBidi"/>
          <w:sz w:val="24"/>
          <w:szCs w:val="24"/>
        </w:rPr>
        <w:t xml:space="preserve"> the scoring categories which is proposed </w:t>
      </w:r>
      <w:r w:rsidRPr="00A74CFB">
        <w:rPr>
          <w:rFonts w:asciiTheme="majorBidi" w:hAnsiTheme="majorBidi"/>
          <w:color w:val="000000"/>
          <w:sz w:val="24"/>
          <w:szCs w:val="24"/>
        </w:rPr>
        <w:t xml:space="preserve">by </w:t>
      </w:r>
      <w:r w:rsidR="00BC4326">
        <w:rPr>
          <w:rFonts w:asciiTheme="majorBidi" w:hAnsiTheme="majorBidi"/>
          <w:color w:val="000000"/>
          <w:sz w:val="24"/>
          <w:szCs w:val="24"/>
        </w:rPr>
        <w:fldChar w:fldCharType="begin" w:fldLock="1"/>
      </w:r>
      <w:r w:rsidR="009E1969">
        <w:rPr>
          <w:rFonts w:asciiTheme="majorBidi" w:hAnsiTheme="majorBidi"/>
          <w:color w:val="000000"/>
          <w:sz w:val="24"/>
          <w:szCs w:val="24"/>
        </w:rPr>
        <w:instrText>ADDIN CSL_CITATION { "citationItems" : [ { "id" : "ITEM-1", "itemData" : { "author" : [ { "dropping-particle" : "", "family" : "Brown", "given" : "H.D.", "non-dropping-particle" : "", "parse-names" : false, "suffix" : "" } ], "edition" : "5 editions", "id" : "ITEM-1", "issued" : { "date-parts" : [ [ "2001" ] ] }, "number-of-pages" : "173", "publisher" : "Pearson Education Inc", "publisher-place" : "New York", "title" : "Principles of Language Learning and Teaching", "type" : "book" }, "uris" : [ "http://www.mendeley.com/documents/?uuid=64a30a5c-0a0a-44c4-af83-4aa33c333613", "http://www.mendeley.com/documents/?uuid=beba2b00-f20b-4936-822e-5a86e1f570b0" ] } ], "mendeley" : { "formattedCitation" : "(Brown, 2001)", "plainTextFormattedCitation" : "(Brown, 2001)", "previouslyFormattedCitation" : "(Brown, 2001)" }, "properties" : {  }, "schema" : "https://github.com/citation-style-language/schema/raw/master/csl-citation.json" }</w:instrText>
      </w:r>
      <w:r w:rsidR="00BC4326">
        <w:rPr>
          <w:rFonts w:asciiTheme="majorBidi" w:hAnsiTheme="majorBidi"/>
          <w:color w:val="000000"/>
          <w:sz w:val="24"/>
          <w:szCs w:val="24"/>
        </w:rPr>
        <w:fldChar w:fldCharType="separate"/>
      </w:r>
      <w:r w:rsidR="009C2A49" w:rsidRPr="009C2A49">
        <w:rPr>
          <w:rFonts w:asciiTheme="majorBidi" w:hAnsiTheme="majorBidi"/>
          <w:noProof/>
          <w:color w:val="000000"/>
          <w:sz w:val="24"/>
          <w:szCs w:val="24"/>
        </w:rPr>
        <w:t>(Brown, 2001)</w:t>
      </w:r>
      <w:r w:rsidR="00BC4326">
        <w:rPr>
          <w:rFonts w:asciiTheme="majorBidi" w:hAnsiTheme="majorBidi"/>
          <w:color w:val="000000"/>
          <w:sz w:val="24"/>
          <w:szCs w:val="24"/>
        </w:rPr>
        <w:fldChar w:fldCharType="end"/>
      </w:r>
      <w:r w:rsidR="009C2A49">
        <w:rPr>
          <w:rFonts w:asciiTheme="majorBidi" w:hAnsiTheme="majorBidi"/>
          <w:color w:val="000000"/>
          <w:sz w:val="24"/>
          <w:szCs w:val="24"/>
        </w:rPr>
        <w:t>.</w:t>
      </w:r>
    </w:p>
    <w:p w:rsidR="00FE1ACA" w:rsidRPr="00A74CFB" w:rsidRDefault="00FE1ACA" w:rsidP="00FE1ACA">
      <w:pPr>
        <w:spacing w:after="0" w:line="240" w:lineRule="auto"/>
        <w:ind w:firstLine="720"/>
        <w:jc w:val="center"/>
        <w:rPr>
          <w:rFonts w:asciiTheme="majorBidi" w:hAnsiTheme="majorBidi"/>
          <w:b/>
          <w:bCs/>
          <w:sz w:val="24"/>
          <w:szCs w:val="24"/>
        </w:rPr>
      </w:pPr>
      <w:r w:rsidRPr="00A74CFB">
        <w:rPr>
          <w:rFonts w:asciiTheme="majorBidi" w:hAnsiTheme="majorBidi"/>
          <w:b/>
          <w:bCs/>
          <w:sz w:val="24"/>
          <w:szCs w:val="24"/>
        </w:rPr>
        <w:lastRenderedPageBreak/>
        <w:t>Table 1.</w:t>
      </w:r>
      <w:r>
        <w:rPr>
          <w:rFonts w:asciiTheme="majorBidi" w:hAnsiTheme="majorBidi"/>
          <w:b/>
          <w:bCs/>
          <w:sz w:val="24"/>
          <w:szCs w:val="24"/>
        </w:rPr>
        <w:t xml:space="preserve"> </w:t>
      </w:r>
      <w:r>
        <w:rPr>
          <w:rFonts w:asciiTheme="majorBidi" w:hAnsiTheme="majorBidi"/>
          <w:sz w:val="24"/>
          <w:szCs w:val="24"/>
        </w:rPr>
        <w:t>Scoring C</w:t>
      </w:r>
      <w:r w:rsidRPr="00235193">
        <w:rPr>
          <w:rFonts w:asciiTheme="majorBidi" w:hAnsiTheme="majorBidi"/>
          <w:sz w:val="24"/>
          <w:szCs w:val="24"/>
        </w:rPr>
        <w:t>ategories</w:t>
      </w:r>
      <w:r w:rsidRPr="00A74CFB">
        <w:rPr>
          <w:rFonts w:asciiTheme="majorBidi" w:hAnsiTheme="majorBidi"/>
          <w:b/>
          <w:bCs/>
          <w:sz w:val="24"/>
          <w:szCs w:val="24"/>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58"/>
        <w:gridCol w:w="1736"/>
        <w:gridCol w:w="847"/>
        <w:gridCol w:w="5875"/>
      </w:tblGrid>
      <w:tr w:rsidR="00FE1ACA" w:rsidRPr="00A74CFB" w:rsidTr="005157BC">
        <w:tc>
          <w:tcPr>
            <w:tcW w:w="558" w:type="dxa"/>
          </w:tcPr>
          <w:p w:rsidR="00FE1ACA" w:rsidRPr="00A74CFB" w:rsidRDefault="00FE1ACA" w:rsidP="00AB5FEB">
            <w:pPr>
              <w:jc w:val="center"/>
              <w:rPr>
                <w:rFonts w:asciiTheme="majorBidi" w:hAnsiTheme="majorBidi"/>
                <w:b/>
                <w:bCs/>
                <w:sz w:val="24"/>
                <w:szCs w:val="24"/>
              </w:rPr>
            </w:pPr>
            <w:r w:rsidRPr="00A74CFB">
              <w:rPr>
                <w:rFonts w:asciiTheme="majorBidi" w:hAnsiTheme="majorBidi"/>
                <w:b/>
                <w:bCs/>
                <w:sz w:val="24"/>
                <w:szCs w:val="24"/>
              </w:rPr>
              <w:t>No</w:t>
            </w:r>
          </w:p>
        </w:tc>
        <w:tc>
          <w:tcPr>
            <w:tcW w:w="1736" w:type="dxa"/>
          </w:tcPr>
          <w:p w:rsidR="00FE1ACA" w:rsidRPr="00A74CFB" w:rsidRDefault="00FE1ACA" w:rsidP="00AB5FEB">
            <w:pPr>
              <w:jc w:val="center"/>
              <w:rPr>
                <w:rFonts w:asciiTheme="majorBidi" w:hAnsiTheme="majorBidi"/>
                <w:b/>
                <w:bCs/>
                <w:sz w:val="24"/>
                <w:szCs w:val="24"/>
              </w:rPr>
            </w:pPr>
            <w:r w:rsidRPr="00A74CFB">
              <w:rPr>
                <w:rFonts w:asciiTheme="majorBidi" w:hAnsiTheme="majorBidi"/>
                <w:b/>
                <w:bCs/>
                <w:sz w:val="24"/>
                <w:szCs w:val="24"/>
              </w:rPr>
              <w:t>Aspect</w:t>
            </w:r>
          </w:p>
        </w:tc>
        <w:tc>
          <w:tcPr>
            <w:tcW w:w="847" w:type="dxa"/>
          </w:tcPr>
          <w:p w:rsidR="00FE1ACA" w:rsidRPr="00A74CFB" w:rsidRDefault="00FE1ACA" w:rsidP="00AB5FEB">
            <w:pPr>
              <w:jc w:val="center"/>
              <w:rPr>
                <w:rFonts w:asciiTheme="majorBidi" w:hAnsiTheme="majorBidi"/>
                <w:b/>
                <w:bCs/>
                <w:sz w:val="24"/>
                <w:szCs w:val="24"/>
              </w:rPr>
            </w:pPr>
            <w:r w:rsidRPr="00A74CFB">
              <w:rPr>
                <w:rFonts w:asciiTheme="majorBidi" w:hAnsiTheme="majorBidi"/>
                <w:b/>
                <w:bCs/>
                <w:sz w:val="24"/>
                <w:szCs w:val="24"/>
              </w:rPr>
              <w:t>Score</w:t>
            </w:r>
          </w:p>
        </w:tc>
        <w:tc>
          <w:tcPr>
            <w:tcW w:w="5875" w:type="dxa"/>
          </w:tcPr>
          <w:p w:rsidR="00FE1ACA" w:rsidRPr="00A74CFB" w:rsidRDefault="00FE1ACA" w:rsidP="00AB5FEB">
            <w:pPr>
              <w:jc w:val="center"/>
              <w:rPr>
                <w:rFonts w:asciiTheme="majorBidi" w:hAnsiTheme="majorBidi"/>
                <w:b/>
                <w:bCs/>
                <w:sz w:val="24"/>
                <w:szCs w:val="24"/>
              </w:rPr>
            </w:pPr>
            <w:r w:rsidRPr="00A74CFB">
              <w:rPr>
                <w:rFonts w:asciiTheme="majorBidi" w:hAnsiTheme="majorBidi"/>
                <w:b/>
                <w:bCs/>
                <w:sz w:val="24"/>
                <w:szCs w:val="24"/>
              </w:rPr>
              <w:t>Description</w:t>
            </w:r>
          </w:p>
        </w:tc>
      </w:tr>
      <w:tr w:rsidR="00FE1ACA" w:rsidRPr="00A74CFB" w:rsidTr="005157BC">
        <w:tc>
          <w:tcPr>
            <w:tcW w:w="558"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1</w:t>
            </w:r>
          </w:p>
        </w:tc>
        <w:tc>
          <w:tcPr>
            <w:tcW w:w="1736"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Grammar</w:t>
            </w: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1</w:t>
            </w:r>
          </w:p>
        </w:tc>
        <w:tc>
          <w:tcPr>
            <w:tcW w:w="5875" w:type="dxa"/>
          </w:tcPr>
          <w:p w:rsidR="00FE1ACA" w:rsidRPr="00A74CFB" w:rsidRDefault="00FE1ACA" w:rsidP="00D73712">
            <w:pPr>
              <w:rPr>
                <w:rFonts w:asciiTheme="majorBidi" w:hAnsiTheme="majorBidi"/>
                <w:sz w:val="24"/>
                <w:szCs w:val="24"/>
              </w:rPr>
            </w:pPr>
            <w:r w:rsidRPr="00A74CFB">
              <w:rPr>
                <w:rFonts w:asciiTheme="majorBidi" w:hAnsiTheme="majorBidi"/>
                <w:sz w:val="24"/>
                <w:szCs w:val="24"/>
              </w:rPr>
              <w:t xml:space="preserve">Errors in grammar are frequent, but speaker can be </w:t>
            </w:r>
            <w:r w:rsidR="00D73712">
              <w:rPr>
                <w:rFonts w:asciiTheme="majorBidi" w:hAnsiTheme="majorBidi"/>
                <w:sz w:val="24"/>
                <w:szCs w:val="24"/>
              </w:rPr>
              <w:t xml:space="preserve">unstated </w:t>
            </w:r>
            <w:r w:rsidRPr="00A74CFB">
              <w:rPr>
                <w:rFonts w:asciiTheme="majorBidi" w:hAnsiTheme="majorBidi"/>
                <w:sz w:val="24"/>
                <w:szCs w:val="24"/>
              </w:rPr>
              <w:t xml:space="preserve">by </w:t>
            </w:r>
            <w:r w:rsidR="00D73712">
              <w:rPr>
                <w:rFonts w:asciiTheme="majorBidi" w:hAnsiTheme="majorBidi"/>
                <w:sz w:val="24"/>
                <w:szCs w:val="24"/>
              </w:rPr>
              <w:t>a native speaker used to selling</w:t>
            </w:r>
            <w:r w:rsidRPr="00A74CFB">
              <w:rPr>
                <w:rFonts w:asciiTheme="majorBidi" w:hAnsiTheme="majorBidi"/>
                <w:sz w:val="24"/>
                <w:szCs w:val="24"/>
              </w:rPr>
              <w:t xml:space="preserve"> with foreigner</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2</w:t>
            </w:r>
          </w:p>
        </w:tc>
        <w:tc>
          <w:tcPr>
            <w:tcW w:w="5875" w:type="dxa"/>
          </w:tcPr>
          <w:p w:rsidR="00FE1ACA" w:rsidRPr="00A74CFB" w:rsidRDefault="00FE1ACA" w:rsidP="00D73712">
            <w:pPr>
              <w:rPr>
                <w:rFonts w:asciiTheme="majorBidi" w:hAnsiTheme="majorBidi"/>
                <w:sz w:val="24"/>
                <w:szCs w:val="24"/>
              </w:rPr>
            </w:pPr>
            <w:r w:rsidRPr="00A74CFB">
              <w:rPr>
                <w:rFonts w:asciiTheme="majorBidi" w:hAnsiTheme="majorBidi"/>
                <w:sz w:val="24"/>
                <w:szCs w:val="24"/>
              </w:rPr>
              <w:t xml:space="preserve">Can usually </w:t>
            </w:r>
            <w:r w:rsidR="00D73712">
              <w:rPr>
                <w:rFonts w:asciiTheme="majorBidi" w:hAnsiTheme="majorBidi"/>
                <w:sz w:val="24"/>
                <w:szCs w:val="24"/>
              </w:rPr>
              <w:t>stem elementary constructions rather correctly but</w:t>
            </w:r>
            <w:r w:rsidRPr="00A74CFB">
              <w:rPr>
                <w:rFonts w:asciiTheme="majorBidi" w:hAnsiTheme="majorBidi"/>
                <w:sz w:val="24"/>
                <w:szCs w:val="24"/>
              </w:rPr>
              <w:t xml:space="preserve"> have</w:t>
            </w:r>
            <w:r w:rsidR="00D73712">
              <w:rPr>
                <w:rFonts w:asciiTheme="majorBidi" w:hAnsiTheme="majorBidi"/>
                <w:sz w:val="24"/>
                <w:szCs w:val="24"/>
              </w:rPr>
              <w:t xml:space="preserve"> not through or secure </w:t>
            </w:r>
            <w:r w:rsidRPr="00A74CFB">
              <w:rPr>
                <w:rFonts w:asciiTheme="majorBidi" w:hAnsiTheme="majorBidi"/>
                <w:sz w:val="24"/>
                <w:szCs w:val="24"/>
              </w:rPr>
              <w:t>control of the grammar.</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3</w:t>
            </w:r>
          </w:p>
        </w:tc>
        <w:tc>
          <w:tcPr>
            <w:tcW w:w="5875" w:type="dxa"/>
          </w:tcPr>
          <w:p w:rsidR="00FE1ACA" w:rsidRPr="00A74CFB" w:rsidRDefault="00FE1ACA" w:rsidP="00D73712">
            <w:pPr>
              <w:rPr>
                <w:rFonts w:asciiTheme="majorBidi" w:hAnsiTheme="majorBidi"/>
                <w:sz w:val="24"/>
                <w:szCs w:val="24"/>
              </w:rPr>
            </w:pPr>
            <w:r w:rsidRPr="00A74CFB">
              <w:rPr>
                <w:rFonts w:asciiTheme="majorBidi" w:hAnsiTheme="majorBidi"/>
                <w:sz w:val="24"/>
                <w:szCs w:val="24"/>
              </w:rPr>
              <w:t xml:space="preserve">Control of grammar is good. </w:t>
            </w:r>
            <w:r w:rsidR="00D73712">
              <w:rPr>
                <w:rFonts w:asciiTheme="majorBidi" w:hAnsiTheme="majorBidi"/>
                <w:sz w:val="24"/>
                <w:szCs w:val="24"/>
              </w:rPr>
              <w:t xml:space="preserve">It can be concluded that </w:t>
            </w:r>
            <w:r w:rsidRPr="00A74CFB">
              <w:rPr>
                <w:rFonts w:asciiTheme="majorBidi" w:hAnsiTheme="majorBidi"/>
                <w:sz w:val="24"/>
                <w:szCs w:val="24"/>
              </w:rPr>
              <w:t xml:space="preserve">to speak the language with </w:t>
            </w:r>
            <w:r w:rsidR="00D73712">
              <w:rPr>
                <w:rFonts w:asciiTheme="majorBidi" w:hAnsiTheme="majorBidi"/>
                <w:sz w:val="24"/>
                <w:szCs w:val="24"/>
              </w:rPr>
              <w:t>stuctural enough</w:t>
            </w:r>
            <w:r w:rsidRPr="00A74CFB">
              <w:rPr>
                <w:rFonts w:asciiTheme="majorBidi" w:hAnsiTheme="majorBidi"/>
                <w:sz w:val="24"/>
                <w:szCs w:val="24"/>
              </w:rPr>
              <w:t xml:space="preserve"> </w:t>
            </w:r>
            <w:r w:rsidR="00D73712">
              <w:rPr>
                <w:rFonts w:asciiTheme="majorBidi" w:hAnsiTheme="majorBidi"/>
                <w:sz w:val="24"/>
                <w:szCs w:val="24"/>
              </w:rPr>
              <w:t>coincidentally</w:t>
            </w:r>
            <w:r w:rsidRPr="00A74CFB">
              <w:rPr>
                <w:rFonts w:asciiTheme="majorBidi" w:hAnsiTheme="majorBidi"/>
                <w:sz w:val="24"/>
                <w:szCs w:val="24"/>
              </w:rPr>
              <w:t xml:space="preserve"> to </w:t>
            </w:r>
            <w:r w:rsidR="00D73712">
              <w:rPr>
                <w:rFonts w:asciiTheme="majorBidi" w:hAnsiTheme="majorBidi"/>
                <w:sz w:val="24"/>
                <w:szCs w:val="24"/>
              </w:rPr>
              <w:t>respondent clearly</w:t>
            </w:r>
            <w:r w:rsidRPr="00A74CFB">
              <w:rPr>
                <w:rFonts w:asciiTheme="majorBidi" w:hAnsiTheme="majorBidi"/>
                <w:sz w:val="24"/>
                <w:szCs w:val="24"/>
              </w:rPr>
              <w:t xml:space="preserve"> in most formal and informal </w:t>
            </w:r>
            <w:r w:rsidR="00D73712">
              <w:rPr>
                <w:rFonts w:asciiTheme="majorBidi" w:hAnsiTheme="majorBidi"/>
                <w:sz w:val="24"/>
                <w:szCs w:val="24"/>
              </w:rPr>
              <w:t>dialogues</w:t>
            </w:r>
            <w:r w:rsidRPr="00A74CFB">
              <w:rPr>
                <w:rFonts w:asciiTheme="majorBidi" w:hAnsiTheme="majorBidi"/>
                <w:sz w:val="24"/>
                <w:szCs w:val="24"/>
              </w:rPr>
              <w:t xml:space="preserve"> on </w:t>
            </w:r>
            <w:r w:rsidR="00D73712">
              <w:rPr>
                <w:rFonts w:asciiTheme="majorBidi" w:hAnsiTheme="majorBidi"/>
                <w:sz w:val="24"/>
                <w:szCs w:val="24"/>
              </w:rPr>
              <w:t>sensible</w:t>
            </w:r>
            <w:r w:rsidRPr="00A74CFB">
              <w:rPr>
                <w:rFonts w:asciiTheme="majorBidi" w:hAnsiTheme="majorBidi"/>
                <w:sz w:val="24"/>
                <w:szCs w:val="24"/>
              </w:rPr>
              <w:t xml:space="preserve">, </w:t>
            </w:r>
            <w:r w:rsidR="00D73712">
              <w:rPr>
                <w:rFonts w:asciiTheme="majorBidi" w:hAnsiTheme="majorBidi"/>
                <w:sz w:val="24"/>
                <w:szCs w:val="24"/>
              </w:rPr>
              <w:t>common and expert</w:t>
            </w:r>
            <w:r w:rsidRPr="00A74CFB">
              <w:rPr>
                <w:rFonts w:asciiTheme="majorBidi" w:hAnsiTheme="majorBidi"/>
                <w:sz w:val="24"/>
                <w:szCs w:val="24"/>
              </w:rPr>
              <w:t xml:space="preserve"> topics.</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4</w:t>
            </w:r>
          </w:p>
        </w:tc>
        <w:tc>
          <w:tcPr>
            <w:tcW w:w="5875" w:type="dxa"/>
          </w:tcPr>
          <w:p w:rsidR="00FE1ACA" w:rsidRPr="00A74CFB" w:rsidRDefault="00FE1ACA" w:rsidP="00B11CDE">
            <w:pPr>
              <w:rPr>
                <w:rFonts w:asciiTheme="majorBidi" w:hAnsiTheme="majorBidi"/>
                <w:sz w:val="24"/>
                <w:szCs w:val="24"/>
              </w:rPr>
            </w:pPr>
            <w:r w:rsidRPr="00A74CFB">
              <w:rPr>
                <w:rFonts w:asciiTheme="majorBidi" w:hAnsiTheme="majorBidi"/>
                <w:sz w:val="24"/>
                <w:szCs w:val="24"/>
              </w:rPr>
              <w:t xml:space="preserve">Able to </w:t>
            </w:r>
            <w:r w:rsidR="00B11CDE">
              <w:rPr>
                <w:rFonts w:asciiTheme="majorBidi" w:hAnsiTheme="majorBidi"/>
                <w:sz w:val="24"/>
                <w:szCs w:val="24"/>
              </w:rPr>
              <w:t xml:space="preserve">apply </w:t>
            </w:r>
            <w:r w:rsidRPr="00A74CFB">
              <w:rPr>
                <w:rFonts w:asciiTheme="majorBidi" w:hAnsiTheme="majorBidi"/>
                <w:sz w:val="24"/>
                <w:szCs w:val="24"/>
              </w:rPr>
              <w:t xml:space="preserve">the language </w:t>
            </w:r>
            <w:r w:rsidR="00B11CDE">
              <w:rPr>
                <w:rFonts w:asciiTheme="majorBidi" w:hAnsiTheme="majorBidi"/>
                <w:sz w:val="24"/>
                <w:szCs w:val="24"/>
              </w:rPr>
              <w:t>efectively</w:t>
            </w:r>
            <w:r w:rsidRPr="00A74CFB">
              <w:rPr>
                <w:rFonts w:asciiTheme="majorBidi" w:hAnsiTheme="majorBidi"/>
                <w:sz w:val="24"/>
                <w:szCs w:val="24"/>
              </w:rPr>
              <w:t xml:space="preserve"> on all levels </w:t>
            </w:r>
            <w:r w:rsidR="00B11CDE">
              <w:rPr>
                <w:rFonts w:asciiTheme="majorBidi" w:hAnsiTheme="majorBidi"/>
                <w:sz w:val="24"/>
                <w:szCs w:val="24"/>
              </w:rPr>
              <w:t>in general</w:t>
            </w:r>
            <w:r w:rsidRPr="00A74CFB">
              <w:rPr>
                <w:rFonts w:asciiTheme="majorBidi" w:hAnsiTheme="majorBidi"/>
                <w:sz w:val="24"/>
                <w:szCs w:val="24"/>
              </w:rPr>
              <w:t xml:space="preserve"> </w:t>
            </w:r>
            <w:r w:rsidR="00B11CDE">
              <w:rPr>
                <w:rFonts w:asciiTheme="majorBidi" w:hAnsiTheme="majorBidi"/>
                <w:sz w:val="24"/>
                <w:szCs w:val="24"/>
              </w:rPr>
              <w:t>relevant</w:t>
            </w:r>
            <w:r w:rsidRPr="00A74CFB">
              <w:rPr>
                <w:rFonts w:asciiTheme="majorBidi" w:hAnsiTheme="majorBidi"/>
                <w:sz w:val="24"/>
                <w:szCs w:val="24"/>
              </w:rPr>
              <w:t xml:space="preserve"> to </w:t>
            </w:r>
            <w:r w:rsidR="00B11CDE">
              <w:rPr>
                <w:rFonts w:asciiTheme="majorBidi" w:hAnsiTheme="majorBidi"/>
                <w:sz w:val="24"/>
                <w:szCs w:val="24"/>
              </w:rPr>
              <w:t>expert</w:t>
            </w:r>
            <w:r w:rsidRPr="00A74CFB">
              <w:rPr>
                <w:rFonts w:asciiTheme="majorBidi" w:hAnsiTheme="majorBidi"/>
                <w:sz w:val="24"/>
                <w:szCs w:val="24"/>
              </w:rPr>
              <w:t xml:space="preserve"> needs. Errors in grammar are quite rare</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5</w:t>
            </w:r>
          </w:p>
        </w:tc>
        <w:tc>
          <w:tcPr>
            <w:tcW w:w="5875" w:type="dxa"/>
          </w:tcPr>
          <w:p w:rsidR="00FE1ACA" w:rsidRPr="00A74CFB" w:rsidRDefault="00FE1ACA" w:rsidP="00B11CDE">
            <w:pPr>
              <w:rPr>
                <w:rFonts w:asciiTheme="majorBidi" w:hAnsiTheme="majorBidi"/>
                <w:sz w:val="24"/>
                <w:szCs w:val="24"/>
              </w:rPr>
            </w:pPr>
            <w:r w:rsidRPr="00A74CFB">
              <w:rPr>
                <w:rFonts w:asciiTheme="majorBidi" w:hAnsiTheme="majorBidi"/>
                <w:sz w:val="24"/>
                <w:szCs w:val="24"/>
              </w:rPr>
              <w:t xml:space="preserve">Equivalent </w:t>
            </w:r>
            <w:r w:rsidR="00B11CDE">
              <w:rPr>
                <w:rFonts w:asciiTheme="majorBidi" w:hAnsiTheme="majorBidi"/>
                <w:sz w:val="24"/>
                <w:szCs w:val="24"/>
              </w:rPr>
              <w:t>the aim</w:t>
            </w:r>
            <w:r w:rsidRPr="00A74CFB">
              <w:rPr>
                <w:rFonts w:asciiTheme="majorBidi" w:hAnsiTheme="majorBidi"/>
                <w:sz w:val="24"/>
                <w:szCs w:val="24"/>
              </w:rPr>
              <w:t xml:space="preserve"> of an </w:t>
            </w:r>
            <w:r w:rsidR="00B11CDE">
              <w:rPr>
                <w:rFonts w:asciiTheme="majorBidi" w:hAnsiTheme="majorBidi"/>
                <w:sz w:val="24"/>
                <w:szCs w:val="24"/>
              </w:rPr>
              <w:t>knowledgeble</w:t>
            </w:r>
            <w:r w:rsidRPr="00A74CFB">
              <w:rPr>
                <w:rFonts w:asciiTheme="majorBidi" w:hAnsiTheme="majorBidi"/>
                <w:sz w:val="24"/>
                <w:szCs w:val="24"/>
              </w:rPr>
              <w:t xml:space="preserve"> native speaker.</w:t>
            </w:r>
          </w:p>
        </w:tc>
      </w:tr>
      <w:tr w:rsidR="00FE1ACA" w:rsidRPr="00A74CFB" w:rsidTr="005157BC">
        <w:tc>
          <w:tcPr>
            <w:tcW w:w="558"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2</w:t>
            </w:r>
          </w:p>
        </w:tc>
        <w:tc>
          <w:tcPr>
            <w:tcW w:w="1736"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Vocabulary</w:t>
            </w: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1</w:t>
            </w:r>
          </w:p>
        </w:tc>
        <w:tc>
          <w:tcPr>
            <w:tcW w:w="5875" w:type="dxa"/>
          </w:tcPr>
          <w:p w:rsidR="00FE1ACA" w:rsidRPr="00A74CFB" w:rsidRDefault="00FE1ACA" w:rsidP="00AB5FEB">
            <w:pPr>
              <w:rPr>
                <w:rFonts w:asciiTheme="majorBidi" w:hAnsiTheme="majorBidi"/>
                <w:sz w:val="24"/>
                <w:szCs w:val="24"/>
              </w:rPr>
            </w:pPr>
            <w:r w:rsidRPr="00A74CFB">
              <w:rPr>
                <w:rFonts w:asciiTheme="majorBidi" w:hAnsiTheme="majorBidi"/>
                <w:sz w:val="24"/>
                <w:szCs w:val="24"/>
              </w:rPr>
              <w:t>Speaking vocabulary inadequate to express anything but the most elementary needs</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2</w:t>
            </w:r>
          </w:p>
        </w:tc>
        <w:tc>
          <w:tcPr>
            <w:tcW w:w="5875" w:type="dxa"/>
          </w:tcPr>
          <w:p w:rsidR="00FE1ACA" w:rsidRPr="00A74CFB" w:rsidRDefault="00FE1ACA" w:rsidP="00B11CDE">
            <w:pPr>
              <w:rPr>
                <w:rFonts w:asciiTheme="majorBidi" w:hAnsiTheme="majorBidi"/>
                <w:sz w:val="24"/>
                <w:szCs w:val="24"/>
              </w:rPr>
            </w:pPr>
            <w:r w:rsidRPr="00A74CFB">
              <w:rPr>
                <w:rFonts w:asciiTheme="majorBidi" w:hAnsiTheme="majorBidi"/>
                <w:sz w:val="24"/>
                <w:szCs w:val="24"/>
              </w:rPr>
              <w:t xml:space="preserve">Has speaking vocabulary </w:t>
            </w:r>
            <w:r w:rsidR="00B11CDE">
              <w:rPr>
                <w:rFonts w:asciiTheme="majorBidi" w:hAnsiTheme="majorBidi"/>
                <w:sz w:val="24"/>
                <w:szCs w:val="24"/>
              </w:rPr>
              <w:t>enough</w:t>
            </w:r>
            <w:r w:rsidRPr="00A74CFB">
              <w:rPr>
                <w:rFonts w:asciiTheme="majorBidi" w:hAnsiTheme="majorBidi"/>
                <w:sz w:val="24"/>
                <w:szCs w:val="24"/>
              </w:rPr>
              <w:t xml:space="preserve"> to </w:t>
            </w:r>
            <w:r w:rsidR="00B11CDE">
              <w:rPr>
                <w:rFonts w:asciiTheme="majorBidi" w:hAnsiTheme="majorBidi"/>
                <w:sz w:val="24"/>
                <w:szCs w:val="24"/>
              </w:rPr>
              <w:t>communicate</w:t>
            </w:r>
            <w:r w:rsidRPr="00A74CFB">
              <w:rPr>
                <w:rFonts w:asciiTheme="majorBidi" w:hAnsiTheme="majorBidi"/>
                <w:sz w:val="24"/>
                <w:szCs w:val="24"/>
              </w:rPr>
              <w:t xml:space="preserve"> himself </w:t>
            </w:r>
            <w:r w:rsidR="00B11CDE">
              <w:rPr>
                <w:rFonts w:asciiTheme="majorBidi" w:hAnsiTheme="majorBidi"/>
                <w:sz w:val="24"/>
                <w:szCs w:val="24"/>
              </w:rPr>
              <w:t>cleanly with any</w:t>
            </w:r>
            <w:r w:rsidRPr="00A74CFB">
              <w:rPr>
                <w:rFonts w:asciiTheme="majorBidi" w:hAnsiTheme="majorBidi"/>
                <w:sz w:val="24"/>
                <w:szCs w:val="24"/>
              </w:rPr>
              <w:t xml:space="preserve"> </w:t>
            </w:r>
            <w:r w:rsidR="00B11CDE">
              <w:rPr>
                <w:rFonts w:asciiTheme="majorBidi" w:hAnsiTheme="majorBidi"/>
                <w:sz w:val="24"/>
                <w:szCs w:val="24"/>
              </w:rPr>
              <w:t>past words.</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3</w:t>
            </w:r>
          </w:p>
        </w:tc>
        <w:tc>
          <w:tcPr>
            <w:tcW w:w="5875" w:type="dxa"/>
          </w:tcPr>
          <w:p w:rsidR="00FE1ACA" w:rsidRPr="00A74CFB" w:rsidRDefault="00FE1ACA" w:rsidP="00330123">
            <w:pPr>
              <w:rPr>
                <w:rFonts w:asciiTheme="majorBidi" w:hAnsiTheme="majorBidi"/>
                <w:sz w:val="24"/>
                <w:szCs w:val="24"/>
              </w:rPr>
            </w:pPr>
            <w:r w:rsidRPr="00A74CFB">
              <w:rPr>
                <w:rFonts w:asciiTheme="majorBidi" w:hAnsiTheme="majorBidi"/>
                <w:sz w:val="24"/>
                <w:szCs w:val="24"/>
              </w:rPr>
              <w:t xml:space="preserve">Able to </w:t>
            </w:r>
            <w:r w:rsidR="00B11CDE">
              <w:rPr>
                <w:rFonts w:asciiTheme="majorBidi" w:hAnsiTheme="majorBidi"/>
                <w:sz w:val="24"/>
                <w:szCs w:val="24"/>
              </w:rPr>
              <w:t>talk</w:t>
            </w:r>
            <w:r w:rsidRPr="00A74CFB">
              <w:rPr>
                <w:rFonts w:asciiTheme="majorBidi" w:hAnsiTheme="majorBidi"/>
                <w:sz w:val="24"/>
                <w:szCs w:val="24"/>
              </w:rPr>
              <w:t xml:space="preserve"> the language with </w:t>
            </w:r>
            <w:r w:rsidR="00B11CDE">
              <w:rPr>
                <w:rFonts w:asciiTheme="majorBidi" w:hAnsiTheme="majorBidi"/>
                <w:sz w:val="24"/>
                <w:szCs w:val="24"/>
              </w:rPr>
              <w:t>adequate</w:t>
            </w:r>
            <w:r w:rsidRPr="00A74CFB">
              <w:rPr>
                <w:rFonts w:asciiTheme="majorBidi" w:hAnsiTheme="majorBidi"/>
                <w:sz w:val="24"/>
                <w:szCs w:val="24"/>
              </w:rPr>
              <w:t xml:space="preserve"> vocabulary to </w:t>
            </w:r>
            <w:r w:rsidR="00B11CDE">
              <w:rPr>
                <w:rFonts w:asciiTheme="majorBidi" w:hAnsiTheme="majorBidi"/>
                <w:sz w:val="24"/>
                <w:szCs w:val="24"/>
              </w:rPr>
              <w:t>respondent</w:t>
            </w:r>
            <w:r w:rsidRPr="00A74CFB">
              <w:rPr>
                <w:rFonts w:asciiTheme="majorBidi" w:hAnsiTheme="majorBidi"/>
                <w:sz w:val="24"/>
                <w:szCs w:val="24"/>
              </w:rPr>
              <w:t xml:space="preserve"> </w:t>
            </w:r>
            <w:r w:rsidR="00B11CDE">
              <w:rPr>
                <w:rFonts w:asciiTheme="majorBidi" w:hAnsiTheme="majorBidi"/>
                <w:sz w:val="24"/>
                <w:szCs w:val="24"/>
              </w:rPr>
              <w:t xml:space="preserve">succsessfully </w:t>
            </w:r>
            <w:r w:rsidRPr="00A74CFB">
              <w:rPr>
                <w:rFonts w:asciiTheme="majorBidi" w:hAnsiTheme="majorBidi"/>
                <w:sz w:val="24"/>
                <w:szCs w:val="24"/>
              </w:rPr>
              <w:t xml:space="preserve"> in most formal and informal </w:t>
            </w:r>
            <w:r w:rsidR="00330123">
              <w:rPr>
                <w:rFonts w:asciiTheme="majorBidi" w:hAnsiTheme="majorBidi"/>
                <w:sz w:val="24"/>
                <w:szCs w:val="24"/>
              </w:rPr>
              <w:t>dialogues</w:t>
            </w:r>
            <w:r w:rsidRPr="00A74CFB">
              <w:rPr>
                <w:rFonts w:asciiTheme="majorBidi" w:hAnsiTheme="majorBidi"/>
                <w:sz w:val="24"/>
                <w:szCs w:val="24"/>
              </w:rPr>
              <w:t xml:space="preserve"> on practical, social and professional topics. Vocabulary is </w:t>
            </w:r>
            <w:r w:rsidR="00330123">
              <w:rPr>
                <w:rFonts w:asciiTheme="majorBidi" w:hAnsiTheme="majorBidi"/>
                <w:sz w:val="24"/>
                <w:szCs w:val="24"/>
              </w:rPr>
              <w:t>extensive</w:t>
            </w:r>
            <w:r w:rsidRPr="00A74CFB">
              <w:rPr>
                <w:rFonts w:asciiTheme="majorBidi" w:hAnsiTheme="majorBidi"/>
                <w:sz w:val="24"/>
                <w:szCs w:val="24"/>
              </w:rPr>
              <w:t xml:space="preserve"> enough that he </w:t>
            </w:r>
            <w:r w:rsidR="00330123">
              <w:rPr>
                <w:rFonts w:asciiTheme="majorBidi" w:hAnsiTheme="majorBidi"/>
                <w:sz w:val="24"/>
                <w:szCs w:val="24"/>
              </w:rPr>
              <w:t>seldom</w:t>
            </w:r>
            <w:r w:rsidRPr="00A74CFB">
              <w:rPr>
                <w:rFonts w:asciiTheme="majorBidi" w:hAnsiTheme="majorBidi"/>
                <w:sz w:val="24"/>
                <w:szCs w:val="24"/>
              </w:rPr>
              <w:t xml:space="preserve"> has to </w:t>
            </w:r>
            <w:r w:rsidR="00330123">
              <w:rPr>
                <w:rFonts w:asciiTheme="majorBidi" w:hAnsiTheme="majorBidi"/>
                <w:sz w:val="24"/>
                <w:szCs w:val="24"/>
              </w:rPr>
              <w:t>fumble</w:t>
            </w:r>
            <w:r w:rsidRPr="00A74CFB">
              <w:rPr>
                <w:rFonts w:asciiTheme="majorBidi" w:hAnsiTheme="majorBidi"/>
                <w:sz w:val="24"/>
                <w:szCs w:val="24"/>
              </w:rPr>
              <w:t xml:space="preserve"> for a word</w:t>
            </w:r>
            <w:r w:rsidR="00330123">
              <w:rPr>
                <w:rFonts w:asciiTheme="majorBidi" w:hAnsiTheme="majorBidi"/>
                <w:sz w:val="24"/>
                <w:szCs w:val="24"/>
              </w:rPr>
              <w:t>.</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4</w:t>
            </w:r>
          </w:p>
        </w:tc>
        <w:tc>
          <w:tcPr>
            <w:tcW w:w="5875" w:type="dxa"/>
          </w:tcPr>
          <w:p w:rsidR="00FE1ACA" w:rsidRPr="00A74CFB" w:rsidRDefault="00FE1ACA" w:rsidP="00330123">
            <w:pPr>
              <w:rPr>
                <w:rFonts w:asciiTheme="majorBidi" w:hAnsiTheme="majorBidi"/>
                <w:sz w:val="24"/>
                <w:szCs w:val="24"/>
              </w:rPr>
            </w:pPr>
            <w:r w:rsidRPr="00A74CFB">
              <w:rPr>
                <w:rFonts w:asciiTheme="majorBidi" w:hAnsiTheme="majorBidi"/>
                <w:sz w:val="24"/>
                <w:szCs w:val="24"/>
              </w:rPr>
              <w:t xml:space="preserve">Can </w:t>
            </w:r>
            <w:r w:rsidR="00330123">
              <w:rPr>
                <w:rFonts w:asciiTheme="majorBidi" w:hAnsiTheme="majorBidi"/>
                <w:sz w:val="24"/>
                <w:szCs w:val="24"/>
              </w:rPr>
              <w:t>recognize</w:t>
            </w:r>
            <w:r w:rsidRPr="00A74CFB">
              <w:rPr>
                <w:rFonts w:asciiTheme="majorBidi" w:hAnsiTheme="majorBidi"/>
                <w:sz w:val="24"/>
                <w:szCs w:val="24"/>
              </w:rPr>
              <w:t xml:space="preserve"> and </w:t>
            </w:r>
            <w:r w:rsidR="00330123">
              <w:rPr>
                <w:rFonts w:asciiTheme="majorBidi" w:hAnsiTheme="majorBidi"/>
                <w:sz w:val="24"/>
                <w:szCs w:val="24"/>
              </w:rPr>
              <w:t>contribute</w:t>
            </w:r>
            <w:r w:rsidRPr="00A74CFB">
              <w:rPr>
                <w:rFonts w:asciiTheme="majorBidi" w:hAnsiTheme="majorBidi"/>
                <w:sz w:val="24"/>
                <w:szCs w:val="24"/>
              </w:rPr>
              <w:t xml:space="preserve"> in any </w:t>
            </w:r>
            <w:r w:rsidR="00330123">
              <w:rPr>
                <w:rFonts w:asciiTheme="majorBidi" w:hAnsiTheme="majorBidi"/>
                <w:sz w:val="24"/>
                <w:szCs w:val="24"/>
              </w:rPr>
              <w:t>dialogues</w:t>
            </w:r>
            <w:r w:rsidRPr="00A74CFB">
              <w:rPr>
                <w:rFonts w:asciiTheme="majorBidi" w:hAnsiTheme="majorBidi"/>
                <w:sz w:val="24"/>
                <w:szCs w:val="24"/>
              </w:rPr>
              <w:t xml:space="preserve"> within the range of his </w:t>
            </w:r>
            <w:r w:rsidR="00330123">
              <w:rPr>
                <w:rFonts w:asciiTheme="majorBidi" w:hAnsiTheme="majorBidi"/>
                <w:sz w:val="24"/>
                <w:szCs w:val="24"/>
              </w:rPr>
              <w:t>practice with a high level</w:t>
            </w:r>
            <w:r w:rsidRPr="00A74CFB">
              <w:rPr>
                <w:rFonts w:asciiTheme="majorBidi" w:hAnsiTheme="majorBidi"/>
                <w:sz w:val="24"/>
                <w:szCs w:val="24"/>
              </w:rPr>
              <w:t xml:space="preserve"> of precision of vocabulary.</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5</w:t>
            </w:r>
          </w:p>
        </w:tc>
        <w:tc>
          <w:tcPr>
            <w:tcW w:w="5875" w:type="dxa"/>
          </w:tcPr>
          <w:p w:rsidR="00FE1ACA" w:rsidRPr="00A74CFB" w:rsidRDefault="00FE1ACA" w:rsidP="00330123">
            <w:pPr>
              <w:rPr>
                <w:rFonts w:asciiTheme="majorBidi" w:hAnsiTheme="majorBidi"/>
                <w:sz w:val="24"/>
                <w:szCs w:val="24"/>
              </w:rPr>
            </w:pPr>
            <w:r w:rsidRPr="00A74CFB">
              <w:rPr>
                <w:rFonts w:asciiTheme="majorBidi" w:hAnsiTheme="majorBidi"/>
                <w:sz w:val="24"/>
                <w:szCs w:val="24"/>
              </w:rPr>
              <w:t xml:space="preserve">Speech on all </w:t>
            </w:r>
            <w:r w:rsidR="00330123">
              <w:rPr>
                <w:rFonts w:asciiTheme="majorBidi" w:hAnsiTheme="majorBidi"/>
                <w:sz w:val="24"/>
                <w:szCs w:val="24"/>
              </w:rPr>
              <w:t xml:space="preserve">categories </w:t>
            </w:r>
            <w:r w:rsidRPr="00A74CFB">
              <w:rPr>
                <w:rFonts w:asciiTheme="majorBidi" w:hAnsiTheme="majorBidi"/>
                <w:sz w:val="24"/>
                <w:szCs w:val="24"/>
              </w:rPr>
              <w:t xml:space="preserve">is </w:t>
            </w:r>
            <w:r w:rsidR="00330123">
              <w:rPr>
                <w:rFonts w:asciiTheme="majorBidi" w:hAnsiTheme="majorBidi"/>
                <w:sz w:val="24"/>
                <w:szCs w:val="24"/>
              </w:rPr>
              <w:t>completely</w:t>
            </w:r>
            <w:r w:rsidRPr="00A74CFB">
              <w:rPr>
                <w:rFonts w:asciiTheme="majorBidi" w:hAnsiTheme="majorBidi"/>
                <w:sz w:val="24"/>
                <w:szCs w:val="24"/>
              </w:rPr>
              <w:t xml:space="preserve"> </w:t>
            </w:r>
            <w:r w:rsidR="00330123">
              <w:rPr>
                <w:rFonts w:asciiTheme="majorBidi" w:hAnsiTheme="majorBidi"/>
                <w:sz w:val="24"/>
                <w:szCs w:val="24"/>
              </w:rPr>
              <w:t>received</w:t>
            </w:r>
            <w:r w:rsidRPr="00A74CFB">
              <w:rPr>
                <w:rFonts w:asciiTheme="majorBidi" w:hAnsiTheme="majorBidi"/>
                <w:sz w:val="24"/>
                <w:szCs w:val="24"/>
              </w:rPr>
              <w:t xml:space="preserve"> by </w:t>
            </w:r>
            <w:r w:rsidR="00330123">
              <w:rPr>
                <w:rFonts w:asciiTheme="majorBidi" w:hAnsiTheme="majorBidi"/>
                <w:sz w:val="24"/>
                <w:szCs w:val="24"/>
              </w:rPr>
              <w:t>learned</w:t>
            </w:r>
            <w:r w:rsidRPr="00A74CFB">
              <w:rPr>
                <w:rFonts w:asciiTheme="majorBidi" w:hAnsiTheme="majorBidi"/>
                <w:sz w:val="24"/>
                <w:szCs w:val="24"/>
              </w:rPr>
              <w:t xml:space="preserve"> native speakers in all its </w:t>
            </w:r>
            <w:r w:rsidR="00330123">
              <w:rPr>
                <w:rFonts w:asciiTheme="majorBidi" w:hAnsiTheme="majorBidi"/>
                <w:sz w:val="24"/>
                <w:szCs w:val="24"/>
              </w:rPr>
              <w:t xml:space="preserve">skin containing </w:t>
            </w:r>
            <w:r w:rsidRPr="00A74CFB">
              <w:rPr>
                <w:rFonts w:asciiTheme="majorBidi" w:hAnsiTheme="majorBidi"/>
                <w:sz w:val="24"/>
                <w:szCs w:val="24"/>
              </w:rPr>
              <w:t xml:space="preserve">breadth of vocabulary and </w:t>
            </w:r>
            <w:r w:rsidR="00330123">
              <w:rPr>
                <w:rFonts w:asciiTheme="majorBidi" w:hAnsiTheme="majorBidi"/>
                <w:sz w:val="24"/>
                <w:szCs w:val="24"/>
              </w:rPr>
              <w:t>sinonims, behaviour words</w:t>
            </w:r>
            <w:r w:rsidRPr="00A74CFB">
              <w:rPr>
                <w:rFonts w:asciiTheme="majorBidi" w:hAnsiTheme="majorBidi"/>
                <w:sz w:val="24"/>
                <w:szCs w:val="24"/>
              </w:rPr>
              <w:t xml:space="preserve"> and pertinent cultural references.</w:t>
            </w:r>
          </w:p>
        </w:tc>
      </w:tr>
      <w:tr w:rsidR="00FE1ACA" w:rsidRPr="00A74CFB" w:rsidTr="005157BC">
        <w:tc>
          <w:tcPr>
            <w:tcW w:w="558"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2</w:t>
            </w:r>
          </w:p>
        </w:tc>
        <w:tc>
          <w:tcPr>
            <w:tcW w:w="1736"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Comprehension</w:t>
            </w: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1</w:t>
            </w:r>
          </w:p>
        </w:tc>
        <w:tc>
          <w:tcPr>
            <w:tcW w:w="5875" w:type="dxa"/>
          </w:tcPr>
          <w:p w:rsidR="00FE1ACA" w:rsidRPr="00A74CFB" w:rsidRDefault="00FE1ACA" w:rsidP="00171712">
            <w:pPr>
              <w:rPr>
                <w:rFonts w:asciiTheme="majorBidi" w:hAnsiTheme="majorBidi"/>
                <w:sz w:val="24"/>
                <w:szCs w:val="24"/>
              </w:rPr>
            </w:pPr>
            <w:r w:rsidRPr="00A74CFB">
              <w:rPr>
                <w:rFonts w:asciiTheme="majorBidi" w:hAnsiTheme="majorBidi"/>
                <w:sz w:val="24"/>
                <w:szCs w:val="24"/>
              </w:rPr>
              <w:t xml:space="preserve">Within the </w:t>
            </w:r>
            <w:r w:rsidR="00330123">
              <w:rPr>
                <w:rFonts w:asciiTheme="majorBidi" w:hAnsiTheme="majorBidi"/>
                <w:sz w:val="24"/>
                <w:szCs w:val="24"/>
              </w:rPr>
              <w:t>possibility of his very poor language knowledge</w:t>
            </w:r>
            <w:r w:rsidRPr="00A74CFB">
              <w:rPr>
                <w:rFonts w:asciiTheme="majorBidi" w:hAnsiTheme="majorBidi"/>
                <w:sz w:val="24"/>
                <w:szCs w:val="24"/>
              </w:rPr>
              <w:t xml:space="preserve">, can </w:t>
            </w:r>
            <w:r w:rsidR="00171712">
              <w:rPr>
                <w:rFonts w:asciiTheme="majorBidi" w:hAnsiTheme="majorBidi"/>
                <w:sz w:val="24"/>
                <w:szCs w:val="24"/>
              </w:rPr>
              <w:t>comprehend easy</w:t>
            </w:r>
            <w:r w:rsidRPr="00A74CFB">
              <w:rPr>
                <w:rFonts w:asciiTheme="majorBidi" w:hAnsiTheme="majorBidi"/>
                <w:sz w:val="24"/>
                <w:szCs w:val="24"/>
              </w:rPr>
              <w:t xml:space="preserve"> questions and statements if with slowed speech, repetition or paraphrase</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2</w:t>
            </w:r>
          </w:p>
        </w:tc>
        <w:tc>
          <w:tcPr>
            <w:tcW w:w="5875" w:type="dxa"/>
          </w:tcPr>
          <w:p w:rsidR="00FE1ACA" w:rsidRPr="00A74CFB" w:rsidRDefault="00171712" w:rsidP="00171712">
            <w:pPr>
              <w:rPr>
                <w:rFonts w:asciiTheme="majorBidi" w:hAnsiTheme="majorBidi"/>
                <w:sz w:val="24"/>
                <w:szCs w:val="24"/>
              </w:rPr>
            </w:pPr>
            <w:r>
              <w:rPr>
                <w:rFonts w:asciiTheme="majorBidi" w:hAnsiTheme="majorBidi"/>
                <w:sz w:val="24"/>
                <w:szCs w:val="24"/>
              </w:rPr>
              <w:t>Can obtain the idea</w:t>
            </w:r>
            <w:r w:rsidR="00FE1ACA" w:rsidRPr="00A74CFB">
              <w:rPr>
                <w:rFonts w:asciiTheme="majorBidi" w:hAnsiTheme="majorBidi"/>
                <w:sz w:val="24"/>
                <w:szCs w:val="24"/>
              </w:rPr>
              <w:t xml:space="preserve"> of most </w:t>
            </w:r>
            <w:r>
              <w:rPr>
                <w:rFonts w:asciiTheme="majorBidi" w:hAnsiTheme="majorBidi"/>
                <w:sz w:val="24"/>
                <w:szCs w:val="24"/>
              </w:rPr>
              <w:t>dialogues</w:t>
            </w:r>
            <w:r w:rsidR="00FE1ACA" w:rsidRPr="00A74CFB">
              <w:rPr>
                <w:rFonts w:asciiTheme="majorBidi" w:hAnsiTheme="majorBidi"/>
                <w:sz w:val="24"/>
                <w:szCs w:val="24"/>
              </w:rPr>
              <w:t xml:space="preserve"> of non-technic</w:t>
            </w:r>
            <w:r>
              <w:rPr>
                <w:rFonts w:asciiTheme="majorBidi" w:hAnsiTheme="majorBidi"/>
                <w:sz w:val="24"/>
                <w:szCs w:val="24"/>
              </w:rPr>
              <w:t>al subjects. (i.e., topics to involve</w:t>
            </w:r>
            <w:r w:rsidR="00FE1ACA" w:rsidRPr="00A74CFB">
              <w:rPr>
                <w:rFonts w:asciiTheme="majorBidi" w:hAnsiTheme="majorBidi"/>
                <w:sz w:val="24"/>
                <w:szCs w:val="24"/>
              </w:rPr>
              <w:t xml:space="preserve"> no s</w:t>
            </w:r>
            <w:r>
              <w:rPr>
                <w:rFonts w:asciiTheme="majorBidi" w:hAnsiTheme="majorBidi"/>
                <w:sz w:val="24"/>
                <w:szCs w:val="24"/>
              </w:rPr>
              <w:t>pesific</w:t>
            </w:r>
            <w:r w:rsidR="00FE1ACA" w:rsidRPr="00A74CFB">
              <w:rPr>
                <w:rFonts w:asciiTheme="majorBidi" w:hAnsiTheme="majorBidi"/>
                <w:sz w:val="24"/>
                <w:szCs w:val="24"/>
              </w:rPr>
              <w:t xml:space="preserve"> knowledge)</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3</w:t>
            </w:r>
          </w:p>
        </w:tc>
        <w:tc>
          <w:tcPr>
            <w:tcW w:w="5875" w:type="dxa"/>
          </w:tcPr>
          <w:p w:rsidR="00FE1ACA" w:rsidRPr="00A74CFB" w:rsidRDefault="00FE1ACA" w:rsidP="00171712">
            <w:pPr>
              <w:rPr>
                <w:rFonts w:asciiTheme="majorBidi" w:hAnsiTheme="majorBidi"/>
                <w:sz w:val="24"/>
                <w:szCs w:val="24"/>
              </w:rPr>
            </w:pPr>
            <w:r w:rsidRPr="00A74CFB">
              <w:rPr>
                <w:rFonts w:asciiTheme="majorBidi" w:hAnsiTheme="majorBidi"/>
                <w:sz w:val="24"/>
                <w:szCs w:val="24"/>
              </w:rPr>
              <w:t xml:space="preserve">Comprehension is </w:t>
            </w:r>
            <w:r w:rsidR="00171712">
              <w:rPr>
                <w:rFonts w:asciiTheme="majorBidi" w:hAnsiTheme="majorBidi"/>
                <w:sz w:val="24"/>
                <w:szCs w:val="24"/>
              </w:rPr>
              <w:t>rather</w:t>
            </w:r>
            <w:r w:rsidRPr="00A74CFB">
              <w:rPr>
                <w:rFonts w:asciiTheme="majorBidi" w:hAnsiTheme="majorBidi"/>
                <w:sz w:val="24"/>
                <w:szCs w:val="24"/>
              </w:rPr>
              <w:t xml:space="preserve"> complete at a </w:t>
            </w:r>
            <w:r w:rsidR="00171712">
              <w:rPr>
                <w:rFonts w:asciiTheme="majorBidi" w:hAnsiTheme="majorBidi"/>
                <w:sz w:val="24"/>
                <w:szCs w:val="24"/>
              </w:rPr>
              <w:t>common</w:t>
            </w:r>
            <w:r w:rsidRPr="00A74CFB">
              <w:rPr>
                <w:rFonts w:asciiTheme="majorBidi" w:hAnsiTheme="majorBidi"/>
                <w:sz w:val="24"/>
                <w:szCs w:val="24"/>
              </w:rPr>
              <w:t xml:space="preserve"> rate of </w:t>
            </w:r>
            <w:r w:rsidR="00171712">
              <w:rPr>
                <w:rFonts w:asciiTheme="majorBidi" w:hAnsiTheme="majorBidi"/>
                <w:sz w:val="24"/>
                <w:szCs w:val="24"/>
              </w:rPr>
              <w:t>talk.</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4</w:t>
            </w:r>
          </w:p>
        </w:tc>
        <w:tc>
          <w:tcPr>
            <w:tcW w:w="5875" w:type="dxa"/>
          </w:tcPr>
          <w:p w:rsidR="00FE1ACA" w:rsidRPr="00A74CFB" w:rsidRDefault="00FE1ACA" w:rsidP="00171712">
            <w:pPr>
              <w:rPr>
                <w:rFonts w:asciiTheme="majorBidi" w:hAnsiTheme="majorBidi"/>
                <w:sz w:val="24"/>
                <w:szCs w:val="24"/>
              </w:rPr>
            </w:pPr>
            <w:r w:rsidRPr="00A74CFB">
              <w:rPr>
                <w:rFonts w:asciiTheme="majorBidi" w:hAnsiTheme="majorBidi"/>
                <w:sz w:val="24"/>
                <w:szCs w:val="24"/>
              </w:rPr>
              <w:t>Can understand</w:t>
            </w:r>
            <w:r w:rsidR="00171712">
              <w:rPr>
                <w:rFonts w:asciiTheme="majorBidi" w:hAnsiTheme="majorBidi"/>
                <w:sz w:val="24"/>
                <w:szCs w:val="24"/>
              </w:rPr>
              <w:t xml:space="preserve"> some</w:t>
            </w:r>
            <w:r w:rsidRPr="00A74CFB">
              <w:rPr>
                <w:rFonts w:asciiTheme="majorBidi" w:hAnsiTheme="majorBidi"/>
                <w:sz w:val="24"/>
                <w:szCs w:val="24"/>
              </w:rPr>
              <w:t xml:space="preserve"> </w:t>
            </w:r>
            <w:r w:rsidR="00171712">
              <w:rPr>
                <w:rFonts w:asciiTheme="majorBidi" w:hAnsiTheme="majorBidi"/>
                <w:sz w:val="24"/>
                <w:szCs w:val="24"/>
              </w:rPr>
              <w:t>dialogues</w:t>
            </w:r>
            <w:r w:rsidRPr="00A74CFB">
              <w:rPr>
                <w:rFonts w:asciiTheme="majorBidi" w:hAnsiTheme="majorBidi"/>
                <w:sz w:val="24"/>
                <w:szCs w:val="24"/>
              </w:rPr>
              <w:t xml:space="preserve"> </w:t>
            </w:r>
            <w:r w:rsidR="00171712">
              <w:rPr>
                <w:rFonts w:asciiTheme="majorBidi" w:hAnsiTheme="majorBidi"/>
                <w:sz w:val="24"/>
                <w:szCs w:val="24"/>
              </w:rPr>
              <w:t xml:space="preserve">inside the distance </w:t>
            </w:r>
            <w:r w:rsidRPr="00A74CFB">
              <w:rPr>
                <w:rFonts w:asciiTheme="majorBidi" w:hAnsiTheme="majorBidi"/>
                <w:sz w:val="24"/>
                <w:szCs w:val="24"/>
              </w:rPr>
              <w:t>of his experience.</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5</w:t>
            </w:r>
          </w:p>
        </w:tc>
        <w:tc>
          <w:tcPr>
            <w:tcW w:w="5875" w:type="dxa"/>
          </w:tcPr>
          <w:p w:rsidR="00FE1ACA" w:rsidRPr="00A74CFB" w:rsidRDefault="00FE1ACA" w:rsidP="00171712">
            <w:pPr>
              <w:rPr>
                <w:rFonts w:asciiTheme="majorBidi" w:hAnsiTheme="majorBidi"/>
                <w:sz w:val="24"/>
                <w:szCs w:val="24"/>
              </w:rPr>
            </w:pPr>
            <w:r w:rsidRPr="00A74CFB">
              <w:rPr>
                <w:rFonts w:asciiTheme="majorBidi" w:hAnsiTheme="majorBidi"/>
                <w:sz w:val="24"/>
                <w:szCs w:val="24"/>
              </w:rPr>
              <w:t xml:space="preserve">Equivalent </w:t>
            </w:r>
            <w:r w:rsidR="00171712">
              <w:rPr>
                <w:rFonts w:asciiTheme="majorBidi" w:hAnsiTheme="majorBidi"/>
                <w:sz w:val="24"/>
                <w:szCs w:val="24"/>
              </w:rPr>
              <w:t>i</w:t>
            </w:r>
            <w:r w:rsidR="00C94BD3">
              <w:rPr>
                <w:rFonts w:asciiTheme="majorBidi" w:hAnsiTheme="majorBidi"/>
                <w:sz w:val="24"/>
                <w:szCs w:val="24"/>
              </w:rPr>
              <w:t>s a learned</w:t>
            </w:r>
            <w:r w:rsidR="00171712">
              <w:rPr>
                <w:rFonts w:asciiTheme="majorBidi" w:hAnsiTheme="majorBidi"/>
                <w:sz w:val="24"/>
                <w:szCs w:val="24"/>
              </w:rPr>
              <w:t xml:space="preserve"> of native speaker.</w:t>
            </w:r>
          </w:p>
        </w:tc>
      </w:tr>
      <w:tr w:rsidR="00FE1ACA" w:rsidRPr="00A74CFB" w:rsidTr="005157BC">
        <w:tc>
          <w:tcPr>
            <w:tcW w:w="558"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3</w:t>
            </w:r>
          </w:p>
        </w:tc>
        <w:tc>
          <w:tcPr>
            <w:tcW w:w="1736"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Fluency</w:t>
            </w: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1</w:t>
            </w:r>
          </w:p>
        </w:tc>
        <w:tc>
          <w:tcPr>
            <w:tcW w:w="5875" w:type="dxa"/>
          </w:tcPr>
          <w:p w:rsidR="00FE1ACA" w:rsidRPr="00A74CFB" w:rsidRDefault="00FE1ACA" w:rsidP="00C94BD3">
            <w:pPr>
              <w:rPr>
                <w:rFonts w:asciiTheme="majorBidi" w:hAnsiTheme="majorBidi"/>
                <w:sz w:val="24"/>
                <w:szCs w:val="24"/>
              </w:rPr>
            </w:pPr>
            <w:r w:rsidRPr="00A74CFB">
              <w:rPr>
                <w:rFonts w:asciiTheme="majorBidi" w:hAnsiTheme="majorBidi"/>
                <w:sz w:val="24"/>
                <w:szCs w:val="24"/>
              </w:rPr>
              <w:t>(</w:t>
            </w:r>
            <w:r w:rsidR="00C94BD3">
              <w:rPr>
                <w:rFonts w:asciiTheme="majorBidi" w:hAnsiTheme="majorBidi"/>
                <w:sz w:val="24"/>
                <w:szCs w:val="24"/>
              </w:rPr>
              <w:t>there is no detail description</w:t>
            </w:r>
            <w:r w:rsidRPr="00A74CFB">
              <w:rPr>
                <w:rFonts w:asciiTheme="majorBidi" w:hAnsiTheme="majorBidi"/>
                <w:sz w:val="24"/>
                <w:szCs w:val="24"/>
              </w:rPr>
              <w:t>.</w:t>
            </w:r>
            <w:r w:rsidR="00C94BD3">
              <w:rPr>
                <w:rFonts w:asciiTheme="majorBidi" w:hAnsiTheme="majorBidi"/>
                <w:sz w:val="24"/>
                <w:szCs w:val="24"/>
              </w:rPr>
              <w:t xml:space="preserve"> less of four language skill</w:t>
            </w:r>
            <w:r w:rsidRPr="00A74CFB">
              <w:rPr>
                <w:rFonts w:asciiTheme="majorBidi" w:hAnsiTheme="majorBidi"/>
                <w:sz w:val="24"/>
                <w:szCs w:val="24"/>
              </w:rPr>
              <w:t>)</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2</w:t>
            </w:r>
          </w:p>
        </w:tc>
        <w:tc>
          <w:tcPr>
            <w:tcW w:w="5875" w:type="dxa"/>
          </w:tcPr>
          <w:p w:rsidR="00FE1ACA" w:rsidRPr="00A74CFB" w:rsidRDefault="00C94BD3" w:rsidP="00C94BD3">
            <w:pPr>
              <w:rPr>
                <w:rFonts w:asciiTheme="majorBidi" w:hAnsiTheme="majorBidi"/>
                <w:sz w:val="24"/>
                <w:szCs w:val="24"/>
              </w:rPr>
            </w:pPr>
            <w:r>
              <w:rPr>
                <w:rFonts w:asciiTheme="majorBidi" w:hAnsiTheme="majorBidi"/>
                <w:sz w:val="24"/>
                <w:szCs w:val="24"/>
              </w:rPr>
              <w:t xml:space="preserve">Good in confident, </w:t>
            </w:r>
            <w:r w:rsidR="00FE1ACA" w:rsidRPr="00A74CFB">
              <w:rPr>
                <w:rFonts w:asciiTheme="majorBidi" w:hAnsiTheme="majorBidi"/>
                <w:sz w:val="24"/>
                <w:szCs w:val="24"/>
              </w:rPr>
              <w:t xml:space="preserve">but </w:t>
            </w:r>
            <w:r>
              <w:rPr>
                <w:rFonts w:asciiTheme="majorBidi" w:hAnsiTheme="majorBidi"/>
                <w:sz w:val="24"/>
                <w:szCs w:val="24"/>
              </w:rPr>
              <w:t>there is no facilate</w:t>
            </w:r>
            <w:r w:rsidR="00FE1ACA" w:rsidRPr="00A74CFB">
              <w:rPr>
                <w:rFonts w:asciiTheme="majorBidi" w:hAnsiTheme="majorBidi"/>
                <w:sz w:val="24"/>
                <w:szCs w:val="24"/>
              </w:rPr>
              <w:t xml:space="preserve"> situations, </w:t>
            </w:r>
            <w:r>
              <w:rPr>
                <w:rFonts w:asciiTheme="majorBidi" w:hAnsiTheme="majorBidi"/>
                <w:sz w:val="24"/>
                <w:szCs w:val="24"/>
              </w:rPr>
              <w:t>containing in</w:t>
            </w:r>
            <w:r w:rsidR="00FE1ACA" w:rsidRPr="00A74CFB">
              <w:rPr>
                <w:rFonts w:asciiTheme="majorBidi" w:hAnsiTheme="majorBidi"/>
                <w:sz w:val="24"/>
                <w:szCs w:val="24"/>
              </w:rPr>
              <w:t xml:space="preserve"> </w:t>
            </w:r>
            <w:r>
              <w:rPr>
                <w:rFonts w:asciiTheme="majorBidi" w:hAnsiTheme="majorBidi"/>
                <w:sz w:val="24"/>
                <w:szCs w:val="24"/>
              </w:rPr>
              <w:t>opening</w:t>
            </w:r>
            <w:r w:rsidR="00FE1ACA" w:rsidRPr="00A74CFB">
              <w:rPr>
                <w:rFonts w:asciiTheme="majorBidi" w:hAnsiTheme="majorBidi"/>
                <w:sz w:val="24"/>
                <w:szCs w:val="24"/>
              </w:rPr>
              <w:t xml:space="preserve"> and </w:t>
            </w:r>
            <w:r>
              <w:rPr>
                <w:rFonts w:asciiTheme="majorBidi" w:hAnsiTheme="majorBidi"/>
                <w:sz w:val="24"/>
                <w:szCs w:val="24"/>
              </w:rPr>
              <w:t>common dialogues</w:t>
            </w:r>
            <w:r w:rsidR="00FE1ACA" w:rsidRPr="00A74CFB">
              <w:rPr>
                <w:rFonts w:asciiTheme="majorBidi" w:hAnsiTheme="majorBidi"/>
                <w:sz w:val="24"/>
                <w:szCs w:val="24"/>
              </w:rPr>
              <w:t xml:space="preserve"> about </w:t>
            </w:r>
            <w:r>
              <w:rPr>
                <w:rFonts w:asciiTheme="majorBidi" w:hAnsiTheme="majorBidi"/>
                <w:sz w:val="24"/>
                <w:szCs w:val="24"/>
              </w:rPr>
              <w:t>a new</w:t>
            </w:r>
            <w:r w:rsidR="00FE1ACA" w:rsidRPr="00A74CFB">
              <w:rPr>
                <w:rFonts w:asciiTheme="majorBidi" w:hAnsiTheme="majorBidi"/>
                <w:sz w:val="24"/>
                <w:szCs w:val="24"/>
              </w:rPr>
              <w:t xml:space="preserve"> events, </w:t>
            </w:r>
            <w:r>
              <w:rPr>
                <w:rFonts w:asciiTheme="majorBidi" w:hAnsiTheme="majorBidi"/>
                <w:sz w:val="24"/>
                <w:szCs w:val="24"/>
              </w:rPr>
              <w:t>although</w:t>
            </w:r>
            <w:r w:rsidR="00FE1ACA" w:rsidRPr="00A74CFB">
              <w:rPr>
                <w:rFonts w:asciiTheme="majorBidi" w:hAnsiTheme="majorBidi"/>
                <w:sz w:val="24"/>
                <w:szCs w:val="24"/>
              </w:rPr>
              <w:t xml:space="preserve"> work, family and autobiographical information.</w:t>
            </w:r>
          </w:p>
        </w:tc>
      </w:tr>
      <w:tr w:rsidR="00FE1ACA" w:rsidRPr="00A74CFB" w:rsidTr="005157BC">
        <w:tc>
          <w:tcPr>
            <w:tcW w:w="558"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4</w:t>
            </w:r>
          </w:p>
        </w:tc>
        <w:tc>
          <w:tcPr>
            <w:tcW w:w="1736" w:type="dxa"/>
            <w:vMerge w:val="restart"/>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3</w:t>
            </w:r>
          </w:p>
        </w:tc>
        <w:tc>
          <w:tcPr>
            <w:tcW w:w="5875" w:type="dxa"/>
          </w:tcPr>
          <w:p w:rsidR="00FE1ACA" w:rsidRPr="00A74CFB" w:rsidRDefault="00C94BD3" w:rsidP="00C94BD3">
            <w:pPr>
              <w:rPr>
                <w:rFonts w:asciiTheme="majorBidi" w:hAnsiTheme="majorBidi"/>
                <w:sz w:val="24"/>
                <w:szCs w:val="24"/>
              </w:rPr>
            </w:pPr>
            <w:r>
              <w:rPr>
                <w:rFonts w:asciiTheme="majorBidi" w:hAnsiTheme="majorBidi"/>
                <w:sz w:val="24"/>
                <w:szCs w:val="24"/>
              </w:rPr>
              <w:t>Good in talk about</w:t>
            </w:r>
            <w:r w:rsidR="00FE1ACA" w:rsidRPr="00A74CFB">
              <w:rPr>
                <w:rFonts w:asciiTheme="majorBidi" w:hAnsiTheme="majorBidi"/>
                <w:sz w:val="24"/>
                <w:szCs w:val="24"/>
              </w:rPr>
              <w:t xml:space="preserve"> </w:t>
            </w:r>
            <w:r>
              <w:rPr>
                <w:rFonts w:asciiTheme="majorBidi" w:hAnsiTheme="majorBidi"/>
                <w:sz w:val="24"/>
                <w:szCs w:val="24"/>
              </w:rPr>
              <w:t>exact</w:t>
            </w:r>
            <w:r w:rsidR="00FE1ACA" w:rsidRPr="00A74CFB">
              <w:rPr>
                <w:rFonts w:asciiTheme="majorBidi" w:hAnsiTheme="majorBidi"/>
                <w:sz w:val="24"/>
                <w:szCs w:val="24"/>
              </w:rPr>
              <w:t xml:space="preserve"> interests of </w:t>
            </w:r>
            <w:r>
              <w:rPr>
                <w:rFonts w:asciiTheme="majorBidi" w:hAnsiTheme="majorBidi"/>
                <w:sz w:val="24"/>
                <w:szCs w:val="24"/>
              </w:rPr>
              <w:t>skill</w:t>
            </w:r>
            <w:r w:rsidR="00FE1ACA" w:rsidRPr="00A74CFB">
              <w:rPr>
                <w:rFonts w:asciiTheme="majorBidi" w:hAnsiTheme="majorBidi"/>
                <w:sz w:val="24"/>
                <w:szCs w:val="24"/>
              </w:rPr>
              <w:t xml:space="preserve"> with </w:t>
            </w:r>
            <w:r>
              <w:rPr>
                <w:rFonts w:asciiTheme="majorBidi" w:hAnsiTheme="majorBidi"/>
                <w:sz w:val="24"/>
                <w:szCs w:val="24"/>
              </w:rPr>
              <w:t>practical</w:t>
            </w:r>
            <w:r w:rsidR="00FE1ACA" w:rsidRPr="00A74CFB">
              <w:rPr>
                <w:rFonts w:asciiTheme="majorBidi" w:hAnsiTheme="majorBidi"/>
                <w:sz w:val="24"/>
                <w:szCs w:val="24"/>
              </w:rPr>
              <w:t xml:space="preserve"> ease </w:t>
            </w:r>
            <w:r>
              <w:rPr>
                <w:rFonts w:asciiTheme="majorBidi" w:hAnsiTheme="majorBidi"/>
                <w:sz w:val="24"/>
                <w:szCs w:val="24"/>
              </w:rPr>
              <w:t>and seldom</w:t>
            </w:r>
            <w:r w:rsidR="00FE1ACA" w:rsidRPr="00A74CFB">
              <w:rPr>
                <w:rFonts w:asciiTheme="majorBidi" w:hAnsiTheme="majorBidi"/>
                <w:sz w:val="24"/>
                <w:szCs w:val="24"/>
              </w:rPr>
              <w:t xml:space="preserve"> to grope for words.</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4</w:t>
            </w:r>
          </w:p>
        </w:tc>
        <w:tc>
          <w:tcPr>
            <w:tcW w:w="5875" w:type="dxa"/>
          </w:tcPr>
          <w:p w:rsidR="00FE1ACA" w:rsidRPr="00A74CFB" w:rsidRDefault="00C94BD3" w:rsidP="00C94BD3">
            <w:pPr>
              <w:rPr>
                <w:rFonts w:asciiTheme="majorBidi" w:hAnsiTheme="majorBidi"/>
                <w:sz w:val="24"/>
                <w:szCs w:val="24"/>
              </w:rPr>
            </w:pPr>
            <w:r>
              <w:rPr>
                <w:rFonts w:asciiTheme="majorBidi" w:hAnsiTheme="majorBidi"/>
                <w:sz w:val="24"/>
                <w:szCs w:val="24"/>
              </w:rPr>
              <w:t xml:space="preserve">Enough in using the language on all categories and to professional needs. </w:t>
            </w:r>
            <w:r w:rsidR="00FE1ACA" w:rsidRPr="00A74CFB">
              <w:rPr>
                <w:rFonts w:asciiTheme="majorBidi" w:hAnsiTheme="majorBidi"/>
                <w:sz w:val="24"/>
                <w:szCs w:val="24"/>
              </w:rPr>
              <w:t xml:space="preserve"> </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5</w:t>
            </w:r>
          </w:p>
        </w:tc>
        <w:tc>
          <w:tcPr>
            <w:tcW w:w="5875" w:type="dxa"/>
          </w:tcPr>
          <w:p w:rsidR="00FE1ACA" w:rsidRPr="00A74CFB" w:rsidRDefault="00C94BD3" w:rsidP="00C94BD3">
            <w:pPr>
              <w:rPr>
                <w:rFonts w:asciiTheme="majorBidi" w:hAnsiTheme="majorBidi"/>
                <w:sz w:val="24"/>
                <w:szCs w:val="24"/>
              </w:rPr>
            </w:pPr>
            <w:r>
              <w:rPr>
                <w:rFonts w:asciiTheme="majorBidi" w:hAnsiTheme="majorBidi"/>
                <w:sz w:val="24"/>
                <w:szCs w:val="24"/>
              </w:rPr>
              <w:t xml:space="preserve">Very good in completing fluency in the language, especially in receiving of native speakers’ education. </w:t>
            </w:r>
          </w:p>
        </w:tc>
      </w:tr>
      <w:tr w:rsidR="00FE1ACA" w:rsidRPr="00A74CFB" w:rsidTr="005157BC">
        <w:tc>
          <w:tcPr>
            <w:tcW w:w="558"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5</w:t>
            </w:r>
          </w:p>
        </w:tc>
        <w:tc>
          <w:tcPr>
            <w:tcW w:w="1736"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Pronunciation</w:t>
            </w:r>
          </w:p>
          <w:p w:rsidR="00FE1ACA" w:rsidRPr="00A74CFB" w:rsidRDefault="00FE1ACA" w:rsidP="00AB5FEB">
            <w:pPr>
              <w:tabs>
                <w:tab w:val="left" w:pos="1245"/>
              </w:tabs>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1</w:t>
            </w:r>
          </w:p>
        </w:tc>
        <w:tc>
          <w:tcPr>
            <w:tcW w:w="5875" w:type="dxa"/>
          </w:tcPr>
          <w:p w:rsidR="00FE1ACA" w:rsidRPr="00A74CFB" w:rsidRDefault="00FE1ACA" w:rsidP="00AB5FEB">
            <w:pPr>
              <w:rPr>
                <w:rFonts w:asciiTheme="majorBidi" w:hAnsiTheme="majorBidi"/>
                <w:sz w:val="24"/>
                <w:szCs w:val="24"/>
              </w:rPr>
            </w:pPr>
            <w:r w:rsidRPr="00A74CFB">
              <w:rPr>
                <w:rFonts w:asciiTheme="majorBidi" w:hAnsiTheme="majorBidi"/>
                <w:sz w:val="24"/>
                <w:szCs w:val="24"/>
              </w:rPr>
              <w:t>Errors in pronunciation are frequent but can be understood by a native speaker used to dealing with foreigners attempting to speak his language.</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tabs>
                <w:tab w:val="left" w:pos="1245"/>
              </w:tabs>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2</w:t>
            </w:r>
          </w:p>
        </w:tc>
        <w:tc>
          <w:tcPr>
            <w:tcW w:w="5875" w:type="dxa"/>
          </w:tcPr>
          <w:p w:rsidR="00FE1ACA" w:rsidRPr="00A74CFB" w:rsidRDefault="00FE1ACA" w:rsidP="00AB5FEB">
            <w:pPr>
              <w:rPr>
                <w:rFonts w:asciiTheme="majorBidi" w:hAnsiTheme="majorBidi"/>
                <w:sz w:val="24"/>
                <w:szCs w:val="24"/>
              </w:rPr>
            </w:pPr>
            <w:r w:rsidRPr="00A74CFB">
              <w:rPr>
                <w:rFonts w:asciiTheme="majorBidi" w:hAnsiTheme="majorBidi"/>
                <w:sz w:val="24"/>
                <w:szCs w:val="24"/>
              </w:rPr>
              <w:t>Accent is intelligible though often quite faulty.</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3</w:t>
            </w:r>
          </w:p>
        </w:tc>
        <w:tc>
          <w:tcPr>
            <w:tcW w:w="5875" w:type="dxa"/>
          </w:tcPr>
          <w:p w:rsidR="00FE1ACA" w:rsidRPr="00A74CFB" w:rsidRDefault="00FE1ACA" w:rsidP="00AB5FEB">
            <w:pPr>
              <w:rPr>
                <w:rFonts w:asciiTheme="majorBidi" w:hAnsiTheme="majorBidi"/>
                <w:sz w:val="24"/>
                <w:szCs w:val="24"/>
              </w:rPr>
            </w:pPr>
            <w:r w:rsidRPr="00A74CFB">
              <w:rPr>
                <w:rFonts w:asciiTheme="majorBidi" w:hAnsiTheme="majorBidi"/>
                <w:sz w:val="24"/>
                <w:szCs w:val="24"/>
              </w:rPr>
              <w:t>Errors never interfere with understanding and rarely disturb the native speaker. Accent may be obviously foreign</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4</w:t>
            </w:r>
          </w:p>
        </w:tc>
        <w:tc>
          <w:tcPr>
            <w:tcW w:w="5875" w:type="dxa"/>
          </w:tcPr>
          <w:p w:rsidR="00FE1ACA" w:rsidRPr="00A74CFB" w:rsidRDefault="00FE1ACA" w:rsidP="00AB5FEB">
            <w:pPr>
              <w:rPr>
                <w:rFonts w:asciiTheme="majorBidi" w:hAnsiTheme="majorBidi"/>
                <w:sz w:val="24"/>
                <w:szCs w:val="24"/>
              </w:rPr>
            </w:pPr>
            <w:r w:rsidRPr="00A74CFB">
              <w:rPr>
                <w:rFonts w:asciiTheme="majorBidi" w:hAnsiTheme="majorBidi"/>
                <w:sz w:val="24"/>
                <w:szCs w:val="24"/>
              </w:rPr>
              <w:t>Errors in pronunciation are quite rare.</w:t>
            </w:r>
          </w:p>
        </w:tc>
      </w:tr>
      <w:tr w:rsidR="00FE1ACA" w:rsidRPr="00A74CFB" w:rsidTr="005157BC">
        <w:tc>
          <w:tcPr>
            <w:tcW w:w="558" w:type="dxa"/>
            <w:vMerge/>
            <w:vAlign w:val="center"/>
          </w:tcPr>
          <w:p w:rsidR="00FE1ACA" w:rsidRPr="00A74CFB" w:rsidRDefault="00FE1ACA" w:rsidP="00AB5FEB">
            <w:pPr>
              <w:jc w:val="center"/>
              <w:rPr>
                <w:rFonts w:asciiTheme="majorBidi" w:hAnsiTheme="majorBidi"/>
                <w:sz w:val="24"/>
                <w:szCs w:val="24"/>
              </w:rPr>
            </w:pPr>
          </w:p>
        </w:tc>
        <w:tc>
          <w:tcPr>
            <w:tcW w:w="1736" w:type="dxa"/>
            <w:vMerge/>
            <w:vAlign w:val="center"/>
          </w:tcPr>
          <w:p w:rsidR="00FE1ACA" w:rsidRPr="00A74CFB" w:rsidRDefault="00FE1ACA" w:rsidP="00AB5FEB">
            <w:pPr>
              <w:jc w:val="cente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5</w:t>
            </w:r>
          </w:p>
        </w:tc>
        <w:tc>
          <w:tcPr>
            <w:tcW w:w="5875" w:type="dxa"/>
          </w:tcPr>
          <w:p w:rsidR="00FE1ACA" w:rsidRPr="00A74CFB" w:rsidRDefault="00FE1ACA" w:rsidP="00AB5FEB">
            <w:pPr>
              <w:rPr>
                <w:rFonts w:asciiTheme="majorBidi" w:hAnsiTheme="majorBidi"/>
                <w:sz w:val="24"/>
                <w:szCs w:val="24"/>
              </w:rPr>
            </w:pPr>
            <w:r w:rsidRPr="00A74CFB">
              <w:rPr>
                <w:rFonts w:asciiTheme="majorBidi" w:hAnsiTheme="majorBidi"/>
                <w:sz w:val="24"/>
                <w:szCs w:val="24"/>
              </w:rPr>
              <w:t>Equivalent to and fully accepted by educated native speakers.</w:t>
            </w:r>
          </w:p>
        </w:tc>
      </w:tr>
      <w:tr w:rsidR="00FE1ACA" w:rsidRPr="00A74CFB" w:rsidTr="005157BC">
        <w:tc>
          <w:tcPr>
            <w:tcW w:w="558"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6</w:t>
            </w:r>
          </w:p>
        </w:tc>
        <w:tc>
          <w:tcPr>
            <w:tcW w:w="1736" w:type="dxa"/>
            <w:vMerge w:val="restart"/>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Task</w:t>
            </w: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1</w:t>
            </w:r>
          </w:p>
        </w:tc>
        <w:tc>
          <w:tcPr>
            <w:tcW w:w="5875" w:type="dxa"/>
          </w:tcPr>
          <w:p w:rsidR="00FE1ACA" w:rsidRPr="00A74CFB" w:rsidRDefault="0003703A" w:rsidP="00AB5FEB">
            <w:pPr>
              <w:rPr>
                <w:rFonts w:asciiTheme="majorBidi" w:hAnsiTheme="majorBidi"/>
                <w:sz w:val="24"/>
                <w:szCs w:val="24"/>
              </w:rPr>
            </w:pPr>
            <w:r>
              <w:rPr>
                <w:rFonts w:asciiTheme="majorBidi" w:hAnsiTheme="majorBidi"/>
                <w:sz w:val="24"/>
                <w:szCs w:val="24"/>
              </w:rPr>
              <w:t>Enough in aswering ask and answer questions of native speaker. But minimum in attitude requirements.</w:t>
            </w:r>
          </w:p>
        </w:tc>
      </w:tr>
      <w:tr w:rsidR="00FE1ACA" w:rsidRPr="00A74CFB" w:rsidTr="005157BC">
        <w:tc>
          <w:tcPr>
            <w:tcW w:w="558" w:type="dxa"/>
            <w:vMerge/>
          </w:tcPr>
          <w:p w:rsidR="00FE1ACA" w:rsidRPr="00A74CFB" w:rsidRDefault="00FE1ACA" w:rsidP="00AB5FEB">
            <w:pPr>
              <w:rPr>
                <w:rFonts w:asciiTheme="majorBidi" w:hAnsiTheme="majorBidi"/>
                <w:sz w:val="24"/>
                <w:szCs w:val="24"/>
              </w:rPr>
            </w:pPr>
          </w:p>
        </w:tc>
        <w:tc>
          <w:tcPr>
            <w:tcW w:w="1736" w:type="dxa"/>
            <w:vMerge/>
          </w:tcPr>
          <w:p w:rsidR="00FE1ACA" w:rsidRPr="00A74CFB" w:rsidRDefault="00FE1ACA" w:rsidP="00AB5FEB">
            <w:pP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2</w:t>
            </w:r>
          </w:p>
        </w:tc>
        <w:tc>
          <w:tcPr>
            <w:tcW w:w="5875" w:type="dxa"/>
          </w:tcPr>
          <w:p w:rsidR="00FE1ACA" w:rsidRPr="00A74CFB" w:rsidRDefault="0003703A" w:rsidP="0003703A">
            <w:pPr>
              <w:rPr>
                <w:rFonts w:asciiTheme="majorBidi" w:hAnsiTheme="majorBidi"/>
                <w:sz w:val="24"/>
                <w:szCs w:val="24"/>
              </w:rPr>
            </w:pPr>
            <w:r>
              <w:rPr>
                <w:rFonts w:asciiTheme="majorBidi" w:hAnsiTheme="majorBidi"/>
                <w:sz w:val="24"/>
                <w:szCs w:val="24"/>
              </w:rPr>
              <w:t>Enough in activities fulfill and</w:t>
            </w:r>
            <w:r w:rsidR="00FE1ACA" w:rsidRPr="00A74CFB">
              <w:rPr>
                <w:rFonts w:asciiTheme="majorBidi" w:hAnsiTheme="majorBidi"/>
                <w:sz w:val="24"/>
                <w:szCs w:val="24"/>
              </w:rPr>
              <w:t xml:space="preserve"> routine social </w:t>
            </w:r>
            <w:r>
              <w:rPr>
                <w:rFonts w:asciiTheme="majorBidi" w:hAnsiTheme="majorBidi"/>
                <w:sz w:val="24"/>
                <w:szCs w:val="24"/>
              </w:rPr>
              <w:t xml:space="preserve">claim </w:t>
            </w:r>
            <w:r w:rsidR="00FE1ACA" w:rsidRPr="00A74CFB">
              <w:rPr>
                <w:rFonts w:asciiTheme="majorBidi" w:hAnsiTheme="majorBidi"/>
                <w:sz w:val="24"/>
                <w:szCs w:val="24"/>
              </w:rPr>
              <w:t xml:space="preserve">and work requirements; </w:t>
            </w:r>
            <w:r>
              <w:rPr>
                <w:rFonts w:asciiTheme="majorBidi" w:hAnsiTheme="majorBidi"/>
                <w:sz w:val="24"/>
                <w:szCs w:val="24"/>
              </w:rPr>
              <w:t xml:space="preserve">necessity </w:t>
            </w:r>
            <w:r w:rsidR="00FE1ACA" w:rsidRPr="00A74CFB">
              <w:rPr>
                <w:rFonts w:asciiTheme="majorBidi" w:hAnsiTheme="majorBidi"/>
                <w:sz w:val="24"/>
                <w:szCs w:val="24"/>
              </w:rPr>
              <w:t xml:space="preserve">help in </w:t>
            </w:r>
            <w:r>
              <w:rPr>
                <w:rFonts w:asciiTheme="majorBidi" w:hAnsiTheme="majorBidi"/>
                <w:sz w:val="24"/>
                <w:szCs w:val="24"/>
              </w:rPr>
              <w:t>controlling some</w:t>
            </w:r>
            <w:r w:rsidR="00FE1ACA" w:rsidRPr="00A74CFB">
              <w:rPr>
                <w:rFonts w:asciiTheme="majorBidi" w:hAnsiTheme="majorBidi"/>
                <w:sz w:val="24"/>
                <w:szCs w:val="24"/>
              </w:rPr>
              <w:t xml:space="preserve"> </w:t>
            </w:r>
            <w:r>
              <w:rPr>
                <w:rFonts w:asciiTheme="majorBidi" w:hAnsiTheme="majorBidi"/>
                <w:sz w:val="24"/>
                <w:szCs w:val="24"/>
              </w:rPr>
              <w:t xml:space="preserve">troubles </w:t>
            </w:r>
            <w:r w:rsidR="00FE1ACA" w:rsidRPr="00A74CFB">
              <w:rPr>
                <w:rFonts w:asciiTheme="majorBidi" w:hAnsiTheme="majorBidi"/>
                <w:sz w:val="24"/>
                <w:szCs w:val="24"/>
              </w:rPr>
              <w:t xml:space="preserve"> or difficulties</w:t>
            </w:r>
            <w:r>
              <w:rPr>
                <w:rFonts w:asciiTheme="majorBidi" w:hAnsiTheme="majorBidi"/>
                <w:sz w:val="24"/>
                <w:szCs w:val="24"/>
              </w:rPr>
              <w:t>.</w:t>
            </w:r>
          </w:p>
        </w:tc>
      </w:tr>
      <w:tr w:rsidR="00FE1ACA" w:rsidRPr="00A74CFB" w:rsidTr="005157BC">
        <w:tc>
          <w:tcPr>
            <w:tcW w:w="558" w:type="dxa"/>
            <w:vMerge/>
          </w:tcPr>
          <w:p w:rsidR="00FE1ACA" w:rsidRPr="00A74CFB" w:rsidRDefault="00FE1ACA" w:rsidP="00AB5FEB">
            <w:pPr>
              <w:rPr>
                <w:rFonts w:asciiTheme="majorBidi" w:hAnsiTheme="majorBidi"/>
                <w:sz w:val="24"/>
                <w:szCs w:val="24"/>
              </w:rPr>
            </w:pPr>
          </w:p>
        </w:tc>
        <w:tc>
          <w:tcPr>
            <w:tcW w:w="1736" w:type="dxa"/>
            <w:vMerge/>
          </w:tcPr>
          <w:p w:rsidR="00FE1ACA" w:rsidRPr="00A74CFB" w:rsidRDefault="00FE1ACA" w:rsidP="00AB5FEB">
            <w:pP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3</w:t>
            </w:r>
          </w:p>
        </w:tc>
        <w:tc>
          <w:tcPr>
            <w:tcW w:w="5875" w:type="dxa"/>
          </w:tcPr>
          <w:p w:rsidR="00FE1ACA" w:rsidRPr="00A74CFB" w:rsidRDefault="0097158D" w:rsidP="0097158D">
            <w:pPr>
              <w:rPr>
                <w:rFonts w:asciiTheme="majorBidi" w:hAnsiTheme="majorBidi"/>
                <w:sz w:val="24"/>
                <w:szCs w:val="24"/>
              </w:rPr>
            </w:pPr>
            <w:r>
              <w:rPr>
                <w:rFonts w:asciiTheme="majorBidi" w:hAnsiTheme="majorBidi"/>
                <w:sz w:val="24"/>
                <w:szCs w:val="24"/>
              </w:rPr>
              <w:t>Good in respondent succsessfully</w:t>
            </w:r>
            <w:r w:rsidR="00FE1ACA" w:rsidRPr="00A74CFB">
              <w:rPr>
                <w:rFonts w:asciiTheme="majorBidi" w:hAnsiTheme="majorBidi"/>
                <w:sz w:val="24"/>
                <w:szCs w:val="24"/>
              </w:rPr>
              <w:t xml:space="preserve"> in most formal and informal </w:t>
            </w:r>
            <w:r>
              <w:rPr>
                <w:rFonts w:asciiTheme="majorBidi" w:hAnsiTheme="majorBidi"/>
                <w:sz w:val="24"/>
                <w:szCs w:val="24"/>
              </w:rPr>
              <w:t>dialogues</w:t>
            </w:r>
            <w:r w:rsidR="00FE1ACA" w:rsidRPr="00A74CFB">
              <w:rPr>
                <w:rFonts w:asciiTheme="majorBidi" w:hAnsiTheme="majorBidi"/>
                <w:sz w:val="24"/>
                <w:szCs w:val="24"/>
              </w:rPr>
              <w:t xml:space="preserve"> on practical</w:t>
            </w:r>
            <w:r>
              <w:rPr>
                <w:rFonts w:asciiTheme="majorBidi" w:hAnsiTheme="majorBidi"/>
                <w:sz w:val="24"/>
                <w:szCs w:val="24"/>
              </w:rPr>
              <w:t>, social and professional materials.</w:t>
            </w:r>
          </w:p>
        </w:tc>
      </w:tr>
      <w:tr w:rsidR="00FE1ACA" w:rsidRPr="00A74CFB" w:rsidTr="005157BC">
        <w:tc>
          <w:tcPr>
            <w:tcW w:w="558" w:type="dxa"/>
            <w:vMerge/>
          </w:tcPr>
          <w:p w:rsidR="00FE1ACA" w:rsidRPr="00A74CFB" w:rsidRDefault="00FE1ACA" w:rsidP="00AB5FEB">
            <w:pPr>
              <w:rPr>
                <w:rFonts w:asciiTheme="majorBidi" w:hAnsiTheme="majorBidi"/>
                <w:sz w:val="24"/>
                <w:szCs w:val="24"/>
              </w:rPr>
            </w:pPr>
          </w:p>
        </w:tc>
        <w:tc>
          <w:tcPr>
            <w:tcW w:w="1736" w:type="dxa"/>
            <w:vMerge/>
          </w:tcPr>
          <w:p w:rsidR="00FE1ACA" w:rsidRPr="00A74CFB" w:rsidRDefault="00FE1ACA" w:rsidP="00AB5FEB">
            <w:pP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4</w:t>
            </w:r>
          </w:p>
        </w:tc>
        <w:tc>
          <w:tcPr>
            <w:tcW w:w="5875" w:type="dxa"/>
          </w:tcPr>
          <w:p w:rsidR="00FE1ACA" w:rsidRPr="00A74CFB" w:rsidRDefault="009C3D2D" w:rsidP="005E071A">
            <w:pPr>
              <w:rPr>
                <w:rFonts w:asciiTheme="majorBidi" w:hAnsiTheme="majorBidi"/>
                <w:sz w:val="24"/>
                <w:szCs w:val="24"/>
              </w:rPr>
            </w:pPr>
            <w:r>
              <w:rPr>
                <w:rFonts w:asciiTheme="majorBidi" w:hAnsiTheme="majorBidi"/>
                <w:sz w:val="24"/>
                <w:szCs w:val="24"/>
              </w:rPr>
              <w:t xml:space="preserve">Seldom in taking </w:t>
            </w:r>
            <w:r w:rsidR="00FE1ACA" w:rsidRPr="00A74CFB">
              <w:rPr>
                <w:rFonts w:asciiTheme="majorBidi" w:hAnsiTheme="majorBidi"/>
                <w:sz w:val="24"/>
                <w:szCs w:val="24"/>
              </w:rPr>
              <w:t xml:space="preserve">a native speaker but can </w:t>
            </w:r>
            <w:r>
              <w:rPr>
                <w:rFonts w:asciiTheme="majorBidi" w:hAnsiTheme="majorBidi"/>
                <w:sz w:val="24"/>
                <w:szCs w:val="24"/>
              </w:rPr>
              <w:t xml:space="preserve">participate properly </w:t>
            </w:r>
            <w:r w:rsidR="00FE1ACA" w:rsidRPr="00A74CFB">
              <w:rPr>
                <w:rFonts w:asciiTheme="majorBidi" w:hAnsiTheme="majorBidi"/>
                <w:sz w:val="24"/>
                <w:szCs w:val="24"/>
              </w:rPr>
              <w:t xml:space="preserve">even in unfamiliar situations. Can </w:t>
            </w:r>
            <w:r w:rsidR="005E071A">
              <w:rPr>
                <w:rFonts w:asciiTheme="majorBidi" w:hAnsiTheme="majorBidi"/>
                <w:sz w:val="24"/>
                <w:szCs w:val="24"/>
              </w:rPr>
              <w:t xml:space="preserve">control </w:t>
            </w:r>
            <w:r w:rsidR="00FE1ACA" w:rsidRPr="00A74CFB">
              <w:rPr>
                <w:rFonts w:asciiTheme="majorBidi" w:hAnsiTheme="majorBidi"/>
                <w:sz w:val="24"/>
                <w:szCs w:val="24"/>
              </w:rPr>
              <w:t>informal interpreting form and into language.</w:t>
            </w:r>
          </w:p>
        </w:tc>
      </w:tr>
      <w:tr w:rsidR="00FE1ACA" w:rsidRPr="00A74CFB" w:rsidTr="005157BC">
        <w:tc>
          <w:tcPr>
            <w:tcW w:w="558" w:type="dxa"/>
            <w:vMerge/>
          </w:tcPr>
          <w:p w:rsidR="00FE1ACA" w:rsidRPr="00A74CFB" w:rsidRDefault="00FE1ACA" w:rsidP="00AB5FEB">
            <w:pPr>
              <w:rPr>
                <w:rFonts w:asciiTheme="majorBidi" w:hAnsiTheme="majorBidi"/>
                <w:sz w:val="24"/>
                <w:szCs w:val="24"/>
              </w:rPr>
            </w:pPr>
          </w:p>
        </w:tc>
        <w:tc>
          <w:tcPr>
            <w:tcW w:w="1736" w:type="dxa"/>
            <w:vMerge/>
          </w:tcPr>
          <w:p w:rsidR="00FE1ACA" w:rsidRPr="00A74CFB" w:rsidRDefault="00FE1ACA" w:rsidP="00AB5FEB">
            <w:pPr>
              <w:rPr>
                <w:rFonts w:asciiTheme="majorBidi" w:hAnsiTheme="majorBidi"/>
                <w:sz w:val="24"/>
                <w:szCs w:val="24"/>
              </w:rPr>
            </w:pPr>
          </w:p>
        </w:tc>
        <w:tc>
          <w:tcPr>
            <w:tcW w:w="847" w:type="dxa"/>
            <w:vAlign w:val="center"/>
          </w:tcPr>
          <w:p w:rsidR="00FE1ACA" w:rsidRPr="00A74CFB" w:rsidRDefault="00FE1ACA" w:rsidP="00AB5FEB">
            <w:pPr>
              <w:jc w:val="center"/>
              <w:rPr>
                <w:rFonts w:asciiTheme="majorBidi" w:hAnsiTheme="majorBidi"/>
                <w:sz w:val="24"/>
                <w:szCs w:val="24"/>
              </w:rPr>
            </w:pPr>
            <w:r w:rsidRPr="00A74CFB">
              <w:rPr>
                <w:rFonts w:asciiTheme="majorBidi" w:hAnsiTheme="majorBidi"/>
                <w:sz w:val="24"/>
                <w:szCs w:val="24"/>
              </w:rPr>
              <w:t>5</w:t>
            </w:r>
          </w:p>
        </w:tc>
        <w:tc>
          <w:tcPr>
            <w:tcW w:w="5875" w:type="dxa"/>
          </w:tcPr>
          <w:p w:rsidR="00FE1ACA" w:rsidRPr="00A74CFB" w:rsidRDefault="00FE1ACA" w:rsidP="00FE7BD0">
            <w:pPr>
              <w:rPr>
                <w:rFonts w:asciiTheme="majorBidi" w:hAnsiTheme="majorBidi"/>
                <w:sz w:val="24"/>
                <w:szCs w:val="24"/>
              </w:rPr>
            </w:pPr>
            <w:r w:rsidRPr="00A74CFB">
              <w:rPr>
                <w:rFonts w:asciiTheme="majorBidi" w:hAnsiTheme="majorBidi"/>
                <w:sz w:val="24"/>
                <w:szCs w:val="24"/>
              </w:rPr>
              <w:t xml:space="preserve">Speaking </w:t>
            </w:r>
            <w:r w:rsidR="005E071A">
              <w:rPr>
                <w:rFonts w:asciiTheme="majorBidi" w:hAnsiTheme="majorBidi"/>
                <w:sz w:val="24"/>
                <w:szCs w:val="24"/>
              </w:rPr>
              <w:t>competence is good. Especially in equally</w:t>
            </w:r>
            <w:r w:rsidRPr="00A74CFB">
              <w:rPr>
                <w:rFonts w:asciiTheme="majorBidi" w:hAnsiTheme="majorBidi"/>
                <w:sz w:val="24"/>
                <w:szCs w:val="24"/>
              </w:rPr>
              <w:t xml:space="preserve"> of an </w:t>
            </w:r>
            <w:r w:rsidR="00FE7BD0">
              <w:rPr>
                <w:rFonts w:asciiTheme="majorBidi" w:hAnsiTheme="majorBidi"/>
                <w:sz w:val="24"/>
                <w:szCs w:val="24"/>
              </w:rPr>
              <w:t>learned</w:t>
            </w:r>
            <w:r w:rsidRPr="00A74CFB">
              <w:rPr>
                <w:rFonts w:asciiTheme="majorBidi" w:hAnsiTheme="majorBidi"/>
                <w:sz w:val="24"/>
                <w:szCs w:val="24"/>
              </w:rPr>
              <w:t xml:space="preserve"> </w:t>
            </w:r>
            <w:r w:rsidR="005E071A">
              <w:rPr>
                <w:rFonts w:asciiTheme="majorBidi" w:hAnsiTheme="majorBidi"/>
                <w:sz w:val="24"/>
                <w:szCs w:val="24"/>
              </w:rPr>
              <w:t xml:space="preserve">of </w:t>
            </w:r>
            <w:r w:rsidRPr="00A74CFB">
              <w:rPr>
                <w:rFonts w:asciiTheme="majorBidi" w:hAnsiTheme="majorBidi"/>
                <w:sz w:val="24"/>
                <w:szCs w:val="24"/>
              </w:rPr>
              <w:t>native speaker.</w:t>
            </w:r>
          </w:p>
        </w:tc>
      </w:tr>
    </w:tbl>
    <w:p w:rsidR="00FE1ACA" w:rsidRPr="00A74CFB" w:rsidRDefault="00FE1ACA" w:rsidP="00FE1ACA">
      <w:pPr>
        <w:spacing w:after="0" w:line="240" w:lineRule="auto"/>
        <w:jc w:val="both"/>
        <w:rPr>
          <w:rFonts w:asciiTheme="majorBidi" w:hAnsiTheme="majorBidi"/>
          <w:color w:val="000000" w:themeColor="text1"/>
          <w:sz w:val="24"/>
          <w:szCs w:val="24"/>
        </w:rPr>
      </w:pPr>
      <w:r w:rsidRPr="00A74CFB">
        <w:rPr>
          <w:rFonts w:asciiTheme="majorBidi" w:hAnsiTheme="majorBidi"/>
          <w:color w:val="000000"/>
          <w:sz w:val="24"/>
          <w:szCs w:val="24"/>
        </w:rPr>
        <w:t>Moreover to know the real score of students, the writers used the following formula :</w:t>
      </w:r>
    </w:p>
    <w:p w:rsidR="00FE1ACA" w:rsidRPr="00A74CFB" w:rsidRDefault="008E4ACA" w:rsidP="00FE1ACA">
      <w:pPr>
        <w:tabs>
          <w:tab w:val="left" w:pos="1620"/>
        </w:tabs>
        <w:spacing w:after="0" w:line="240" w:lineRule="auto"/>
        <w:ind w:firstLine="1620"/>
        <w:jc w:val="both"/>
        <w:rPr>
          <w:rFonts w:asciiTheme="majorBidi" w:hAnsiTheme="majorBidi"/>
          <w:color w:val="000000" w:themeColor="text1"/>
          <w:sz w:val="24"/>
          <w:szCs w:val="24"/>
        </w:rPr>
      </w:pPr>
      <w:r>
        <w:rPr>
          <w:rFonts w:asciiTheme="majorBidi" w:hAnsiTheme="majorBidi"/>
          <w:noProof/>
          <w:color w:val="000000"/>
          <w:sz w:val="24"/>
          <w:szCs w:val="24"/>
        </w:rPr>
        <w:pict>
          <v:line id="Straight Connector 7" o:spid="_x0000_s1026" style="position:absolute;left:0;text-align:left;z-index:251659264;visibility:visible;mso-wrap-distance-top:-6e-5mm;mso-wrap-distance-bottom:-6e-5mm" from="107.25pt,13.95pt" to="14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" strokecolor="black [3040]">
            <o:lock v:ext="edit" shapetype="f"/>
          </v:line>
        </w:pict>
      </w:r>
      <w:r w:rsidR="00FE1ACA" w:rsidRPr="00A74CFB">
        <w:rPr>
          <w:rFonts w:asciiTheme="majorBidi" w:hAnsiTheme="majorBidi"/>
          <w:color w:val="000000"/>
          <w:sz w:val="24"/>
          <w:szCs w:val="24"/>
        </w:rPr>
        <w:t xml:space="preserve">RS =     TS  </w:t>
      </w:r>
      <w:r w:rsidR="00FE1ACA" w:rsidRPr="00A74CFB">
        <w:rPr>
          <w:rFonts w:asciiTheme="majorBidi" w:hAnsiTheme="majorBidi"/>
          <w:color w:val="000000"/>
          <w:sz w:val="24"/>
          <w:szCs w:val="24"/>
        </w:rPr>
        <w:tab/>
        <w:t>x 100</w:t>
      </w:r>
    </w:p>
    <w:p w:rsidR="00FE1ACA" w:rsidRPr="00A74CFB" w:rsidRDefault="00FE1ACA" w:rsidP="00FE1ACA">
      <w:pPr>
        <w:spacing w:after="0" w:line="240" w:lineRule="auto"/>
        <w:jc w:val="both"/>
        <w:rPr>
          <w:rFonts w:asciiTheme="majorBidi" w:hAnsiTheme="majorBidi"/>
          <w:color w:val="000000" w:themeColor="text1"/>
          <w:sz w:val="24"/>
          <w:szCs w:val="24"/>
        </w:rPr>
      </w:pPr>
      <w:r w:rsidRPr="00A74CFB">
        <w:rPr>
          <w:rFonts w:asciiTheme="majorBidi" w:hAnsiTheme="majorBidi"/>
          <w:color w:val="000000"/>
          <w:sz w:val="24"/>
          <w:szCs w:val="24"/>
        </w:rPr>
        <w:tab/>
      </w:r>
      <w:r w:rsidRPr="00A74CFB">
        <w:rPr>
          <w:rFonts w:asciiTheme="majorBidi" w:hAnsiTheme="majorBidi"/>
          <w:color w:val="000000"/>
          <w:sz w:val="24"/>
          <w:szCs w:val="24"/>
        </w:rPr>
        <w:tab/>
      </w:r>
      <w:r w:rsidRPr="00A74CFB">
        <w:rPr>
          <w:rFonts w:asciiTheme="majorBidi" w:hAnsiTheme="majorBidi"/>
          <w:color w:val="000000"/>
          <w:sz w:val="24"/>
          <w:szCs w:val="24"/>
        </w:rPr>
        <w:tab/>
      </w:r>
      <w:r>
        <w:rPr>
          <w:rFonts w:asciiTheme="majorBidi" w:hAnsiTheme="majorBidi"/>
          <w:color w:val="000000"/>
          <w:sz w:val="24"/>
          <w:szCs w:val="24"/>
          <w:lang w:val="en-GB"/>
        </w:rPr>
        <w:t xml:space="preserve">    </w:t>
      </w:r>
      <w:r w:rsidRPr="00A74CFB">
        <w:rPr>
          <w:rFonts w:asciiTheme="majorBidi" w:hAnsiTheme="majorBidi"/>
          <w:color w:val="000000"/>
          <w:sz w:val="24"/>
          <w:szCs w:val="24"/>
        </w:rPr>
        <w:t>30</w:t>
      </w:r>
    </w:p>
    <w:p w:rsidR="00FE1ACA" w:rsidRPr="00A74CFB" w:rsidRDefault="00FE1ACA" w:rsidP="00FE1ACA">
      <w:pPr>
        <w:spacing w:after="0" w:line="240" w:lineRule="auto"/>
        <w:jc w:val="both"/>
        <w:rPr>
          <w:rFonts w:asciiTheme="majorBidi" w:hAnsiTheme="majorBidi"/>
          <w:color w:val="000000" w:themeColor="text1"/>
          <w:sz w:val="24"/>
          <w:szCs w:val="24"/>
        </w:rPr>
      </w:pPr>
      <w:r w:rsidRPr="00A74CFB">
        <w:rPr>
          <w:rFonts w:asciiTheme="majorBidi" w:hAnsiTheme="majorBidi"/>
          <w:color w:val="000000"/>
          <w:sz w:val="24"/>
          <w:szCs w:val="24"/>
        </w:rPr>
        <w:t>Where :</w:t>
      </w:r>
    </w:p>
    <w:p w:rsidR="00FE1ACA" w:rsidRPr="00A74CFB" w:rsidRDefault="00FE1ACA" w:rsidP="00FE1ACA">
      <w:pPr>
        <w:spacing w:after="0" w:line="240" w:lineRule="auto"/>
        <w:jc w:val="both"/>
        <w:rPr>
          <w:rFonts w:asciiTheme="majorBidi" w:hAnsiTheme="majorBidi"/>
          <w:color w:val="000000" w:themeColor="text1"/>
          <w:sz w:val="24"/>
          <w:szCs w:val="24"/>
        </w:rPr>
      </w:pPr>
      <w:r w:rsidRPr="00A74CFB">
        <w:rPr>
          <w:rFonts w:asciiTheme="majorBidi" w:hAnsiTheme="majorBidi"/>
          <w:color w:val="000000"/>
          <w:sz w:val="24"/>
          <w:szCs w:val="24"/>
        </w:rPr>
        <w:t>RS = Real Score of each individual</w:t>
      </w:r>
    </w:p>
    <w:p w:rsidR="00FE1ACA" w:rsidRPr="00A74CFB" w:rsidRDefault="00FE1ACA" w:rsidP="00FE1ACA">
      <w:pPr>
        <w:spacing w:after="0" w:line="240" w:lineRule="auto"/>
        <w:jc w:val="both"/>
        <w:rPr>
          <w:rFonts w:asciiTheme="majorBidi" w:hAnsiTheme="majorBidi"/>
          <w:color w:val="000000" w:themeColor="text1"/>
          <w:sz w:val="24"/>
          <w:szCs w:val="24"/>
        </w:rPr>
      </w:pPr>
      <w:r w:rsidRPr="00A74CFB">
        <w:rPr>
          <w:rFonts w:asciiTheme="majorBidi" w:hAnsiTheme="majorBidi"/>
          <w:color w:val="000000"/>
          <w:sz w:val="24"/>
          <w:szCs w:val="24"/>
        </w:rPr>
        <w:t>TS = Total Score of the aspect of speaking</w:t>
      </w:r>
    </w:p>
    <w:p w:rsidR="00FE1ACA" w:rsidRPr="00A74CFB" w:rsidRDefault="00FE1ACA" w:rsidP="00FE1ACA">
      <w:pPr>
        <w:spacing w:after="0" w:line="240" w:lineRule="auto"/>
        <w:jc w:val="both"/>
        <w:rPr>
          <w:rFonts w:asciiTheme="majorBidi" w:hAnsiTheme="majorBidi"/>
          <w:color w:val="000000" w:themeColor="text1"/>
          <w:sz w:val="24"/>
          <w:szCs w:val="24"/>
        </w:rPr>
      </w:pPr>
      <w:r w:rsidRPr="00A74CFB">
        <w:rPr>
          <w:rFonts w:asciiTheme="majorBidi" w:hAnsiTheme="majorBidi"/>
          <w:color w:val="000000"/>
          <w:sz w:val="24"/>
          <w:szCs w:val="24"/>
        </w:rPr>
        <w:t>30 = The possible highest scores that students get from the teacher</w:t>
      </w:r>
    </w:p>
    <w:p w:rsidR="00FE1ACA" w:rsidRPr="00A74CFB" w:rsidRDefault="009E1969" w:rsidP="00BE2BB0">
      <w:pPr>
        <w:spacing w:after="0" w:line="240" w:lineRule="auto"/>
        <w:jc w:val="both"/>
        <w:rPr>
          <w:rFonts w:asciiTheme="majorBidi" w:hAnsiTheme="majorBidi"/>
          <w:color w:val="000000" w:themeColor="text1"/>
          <w:sz w:val="24"/>
          <w:szCs w:val="24"/>
        </w:rPr>
      </w:pPr>
      <w:r>
        <w:rPr>
          <w:rFonts w:asciiTheme="majorBidi" w:hAnsiTheme="majorBidi"/>
          <w:color w:val="000000"/>
          <w:sz w:val="24"/>
          <w:szCs w:val="24"/>
        </w:rPr>
        <w:tab/>
      </w:r>
      <w:r>
        <w:rPr>
          <w:rFonts w:asciiTheme="majorBidi" w:hAnsiTheme="majorBidi"/>
          <w:color w:val="000000"/>
          <w:sz w:val="24"/>
          <w:szCs w:val="24"/>
        </w:rPr>
        <w:tab/>
      </w:r>
      <w:r>
        <w:rPr>
          <w:rFonts w:asciiTheme="majorBidi" w:hAnsiTheme="majorBidi"/>
          <w:color w:val="000000"/>
          <w:sz w:val="24"/>
          <w:szCs w:val="24"/>
        </w:rPr>
        <w:tab/>
      </w:r>
      <w:r>
        <w:rPr>
          <w:rFonts w:asciiTheme="majorBidi" w:hAnsiTheme="majorBidi"/>
          <w:color w:val="000000"/>
          <w:sz w:val="24"/>
          <w:szCs w:val="24"/>
        </w:rPr>
        <w:fldChar w:fldCharType="begin" w:fldLock="1"/>
      </w:r>
      <w:r>
        <w:rPr>
          <w:rFonts w:asciiTheme="majorBidi" w:hAnsiTheme="majorBidi"/>
          <w:color w:val="000000"/>
          <w:sz w:val="24"/>
          <w:szCs w:val="24"/>
        </w:rPr>
        <w:instrText>ADDIN CSL_CITATION { "citationItems" : [ { "id" : "ITEM-1", "itemData" : { "author" : [ { "dropping-particle" : "", "family" : "Hatch", "given" : "E. M", "non-dropping-particle" : "", "parse-names" : false, "suffix" : "" }, { "dropping-particle" : "", "family" : "Farhady", "given" : "H", "non-dropping-particle" : "", "parse-names" : false, "suffix" : "" } ], "id" : "ITEM-1", "issued" : { "date-parts" : [ [ "1982" ] ] }, "publisher" : "Newbury House", "publisher-place" : "Rowley, Mass", "title" : "Research design and statistics for applied linguitics", "type" : "book" }, "uris" : [ "http://www.mendeley.com/documents/?uuid=d35ef56c-c679-4bd5-9ec5-7f8d6750164f" ] } ], "mendeley" : { "formattedCitation" : "(Hatch &amp; Farhady, 1982)", "plainTextFormattedCitation" : "(Hatch &amp; Farhady, 1982)", "previouslyFormattedCitation" : "(Hatch &amp; Farhady, 1982)" }, "properties" : {  }, "schema" : "https://github.com/citation-style-language/schema/raw/master/csl-citation.json" }</w:instrText>
      </w:r>
      <w:r>
        <w:rPr>
          <w:rFonts w:asciiTheme="majorBidi" w:hAnsiTheme="majorBidi"/>
          <w:color w:val="000000"/>
          <w:sz w:val="24"/>
          <w:szCs w:val="24"/>
        </w:rPr>
        <w:fldChar w:fldCharType="separate"/>
      </w:r>
      <w:r w:rsidRPr="009E1969">
        <w:rPr>
          <w:rFonts w:asciiTheme="majorBidi" w:hAnsiTheme="majorBidi"/>
          <w:noProof/>
          <w:color w:val="000000"/>
          <w:sz w:val="24"/>
          <w:szCs w:val="24"/>
        </w:rPr>
        <w:t>(Hatch &amp; Farhady, 1982)</w:t>
      </w:r>
      <w:r>
        <w:rPr>
          <w:rFonts w:asciiTheme="majorBidi" w:hAnsiTheme="majorBidi"/>
          <w:color w:val="000000"/>
          <w:sz w:val="24"/>
          <w:szCs w:val="24"/>
        </w:rPr>
        <w:fldChar w:fldCharType="end"/>
      </w:r>
      <w:r>
        <w:rPr>
          <w:rFonts w:asciiTheme="majorBidi" w:hAnsiTheme="majorBidi"/>
          <w:color w:val="000000"/>
          <w:sz w:val="24"/>
          <w:szCs w:val="24"/>
        </w:rPr>
        <w:t xml:space="preserve"> in </w:t>
      </w:r>
      <w:r w:rsidR="00BC4326">
        <w:rPr>
          <w:rFonts w:asciiTheme="majorBidi" w:hAnsiTheme="majorBidi"/>
          <w:color w:val="000000"/>
          <w:sz w:val="24"/>
          <w:szCs w:val="24"/>
        </w:rPr>
        <w:fldChar w:fldCharType="begin" w:fldLock="1"/>
      </w:r>
      <w:r>
        <w:rPr>
          <w:rFonts w:asciiTheme="majorBidi" w:hAnsiTheme="majorBidi"/>
          <w:color w:val="000000"/>
          <w:sz w:val="24"/>
          <w:szCs w:val="24"/>
        </w:rPr>
        <w:instrText>ADDIN CSL_CITATION { "citationItems" : [ { "id" : "ITEM-1", "itemData" : { "author" : [ { "dropping-particle" : "", "family" : "Aratry. S, Rumiri, A. &amp; Desri", "given" : "M.S.", "non-dropping-particle" : "", "parse-names" : false, "suffix" : "" } ], "container-title" : "FKIP Universitas Riau", "id" : "ITEM-1", "issued" : { "date-parts" : [ [ "2017" ] ] }, "title" : "The Effect of Please Strategy on the Ability of the first year Students of SMPN 5 Pekan baru in Paragraph writing", "type" : "article-journal" }, "uris" : [ "http://www.mendeley.com/documents/?uuid=c079d524-0e8a-405a-8d68-70868be381a1", "http://www.mendeley.com/documents/?uuid=2c8e5c67-55b4-45e0-894f-ab0f87739b17" ] } ], "mendeley" : { "formattedCitation" : "(Aratry. S, Rumiri, A. &amp; Desri, 2017)", "plainTextFormattedCitation" : "(Aratry. S, Rumiri, A. &amp; Desri, 2017)", "previouslyFormattedCitation" : "(Aratry. S, Rumiri, A. &amp; Desri, 2017)" }, "properties" : {  }, "schema" : "https://github.com/citation-style-language/schema/raw/master/csl-citation.json" }</w:instrText>
      </w:r>
      <w:r w:rsidR="00BC4326">
        <w:rPr>
          <w:rFonts w:asciiTheme="majorBidi" w:hAnsiTheme="majorBidi"/>
          <w:color w:val="000000"/>
          <w:sz w:val="24"/>
          <w:szCs w:val="24"/>
        </w:rPr>
        <w:fldChar w:fldCharType="separate"/>
      </w:r>
      <w:r w:rsidRPr="009E1969">
        <w:rPr>
          <w:rFonts w:asciiTheme="majorBidi" w:hAnsiTheme="majorBidi"/>
          <w:noProof/>
          <w:color w:val="000000"/>
          <w:sz w:val="24"/>
          <w:szCs w:val="24"/>
        </w:rPr>
        <w:t>(Aratry. S, Rumiri, A. &amp; Desri, 2017)</w:t>
      </w:r>
      <w:r w:rsidR="00BC4326">
        <w:rPr>
          <w:rFonts w:asciiTheme="majorBidi" w:hAnsiTheme="majorBidi"/>
          <w:color w:val="000000"/>
          <w:sz w:val="24"/>
          <w:szCs w:val="24"/>
        </w:rPr>
        <w:fldChar w:fldCharType="end"/>
      </w:r>
      <w:r w:rsidR="00FE1ACA" w:rsidRPr="00A74CFB">
        <w:rPr>
          <w:rFonts w:asciiTheme="majorBidi" w:hAnsiTheme="majorBidi"/>
          <w:color w:val="000000"/>
          <w:sz w:val="24"/>
          <w:szCs w:val="24"/>
        </w:rPr>
        <w:t xml:space="preserve"> </w:t>
      </w:r>
      <w:r w:rsidR="00FE1ACA" w:rsidRPr="00A74CFB">
        <w:rPr>
          <w:rFonts w:asciiTheme="majorBidi" w:hAnsiTheme="majorBidi"/>
          <w:color w:val="000000"/>
          <w:sz w:val="24"/>
          <w:szCs w:val="24"/>
        </w:rPr>
        <w:tab/>
      </w:r>
      <w:r w:rsidR="00FE1ACA" w:rsidRPr="00A74CFB">
        <w:rPr>
          <w:rFonts w:asciiTheme="majorBidi" w:hAnsiTheme="majorBidi"/>
          <w:color w:val="000000"/>
          <w:sz w:val="24"/>
          <w:szCs w:val="24"/>
        </w:rPr>
        <w:tab/>
      </w:r>
      <w:r w:rsidR="00FE1ACA" w:rsidRPr="00A74CFB">
        <w:rPr>
          <w:rFonts w:asciiTheme="majorBidi" w:hAnsiTheme="majorBidi"/>
          <w:color w:val="000000"/>
          <w:sz w:val="24"/>
          <w:szCs w:val="24"/>
        </w:rPr>
        <w:tab/>
      </w:r>
      <w:r w:rsidR="00FE1ACA" w:rsidRPr="00A74CFB">
        <w:rPr>
          <w:rFonts w:asciiTheme="majorBidi" w:hAnsiTheme="majorBidi"/>
          <w:color w:val="000000"/>
          <w:sz w:val="24"/>
          <w:szCs w:val="24"/>
        </w:rPr>
        <w:tab/>
      </w:r>
      <w:r w:rsidR="00FE1ACA" w:rsidRPr="00A74CFB">
        <w:rPr>
          <w:rFonts w:asciiTheme="majorBidi" w:hAnsiTheme="majorBidi"/>
          <w:color w:val="000000"/>
          <w:sz w:val="24"/>
          <w:szCs w:val="24"/>
        </w:rPr>
        <w:tab/>
      </w:r>
      <w:r w:rsidR="00FE1ACA" w:rsidRPr="00A74CFB">
        <w:rPr>
          <w:rFonts w:asciiTheme="majorBidi" w:hAnsiTheme="majorBidi"/>
          <w:color w:val="000000"/>
          <w:sz w:val="24"/>
          <w:szCs w:val="24"/>
        </w:rPr>
        <w:tab/>
      </w:r>
      <w:r w:rsidR="00FE1ACA" w:rsidRPr="00A74CFB">
        <w:rPr>
          <w:rFonts w:asciiTheme="majorBidi" w:hAnsiTheme="majorBidi"/>
          <w:color w:val="000000"/>
          <w:sz w:val="24"/>
          <w:szCs w:val="24"/>
        </w:rPr>
        <w:tab/>
      </w:r>
      <w:r w:rsidR="00FE1ACA" w:rsidRPr="00A74CFB">
        <w:rPr>
          <w:rFonts w:asciiTheme="majorBidi" w:hAnsiTheme="majorBidi"/>
          <w:color w:val="000000"/>
          <w:sz w:val="24"/>
          <w:szCs w:val="24"/>
        </w:rPr>
        <w:tab/>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FE1ACA" w:rsidRPr="00A74CFB" w:rsidRDefault="00FE1ACA" w:rsidP="00FE1ACA">
      <w:pPr>
        <w:spacing w:after="0" w:line="240" w:lineRule="auto"/>
        <w:jc w:val="both"/>
        <w:rPr>
          <w:rFonts w:asciiTheme="majorBidi" w:hAnsiTheme="majorBidi"/>
          <w:color w:val="000000" w:themeColor="text1"/>
          <w:sz w:val="24"/>
          <w:szCs w:val="24"/>
        </w:rPr>
      </w:pPr>
      <w:r w:rsidRPr="00A74CFB">
        <w:rPr>
          <w:rFonts w:asciiTheme="majorBidi" w:hAnsiTheme="majorBidi"/>
          <w:color w:val="000000"/>
          <w:sz w:val="24"/>
          <w:szCs w:val="24"/>
        </w:rPr>
        <w:t>In this research consisted of two cycles, here are the reports of students speaking test in  two cycles.</w:t>
      </w:r>
    </w:p>
    <w:p w:rsidR="00FE1ACA" w:rsidRDefault="00FE1ACA" w:rsidP="00FE1ACA">
      <w:pPr>
        <w:spacing w:after="0" w:line="240" w:lineRule="auto"/>
        <w:jc w:val="both"/>
        <w:rPr>
          <w:rFonts w:asciiTheme="majorBidi" w:hAnsiTheme="majorBidi"/>
          <w:color w:val="000000"/>
          <w:sz w:val="24"/>
          <w:szCs w:val="24"/>
        </w:rPr>
      </w:pPr>
      <w:r w:rsidRPr="00A74CFB">
        <w:rPr>
          <w:rFonts w:asciiTheme="majorBidi" w:hAnsiTheme="majorBidi"/>
          <w:color w:val="000000"/>
          <w:sz w:val="24"/>
          <w:szCs w:val="24"/>
        </w:rPr>
        <w:t xml:space="preserve">The result of speaking test in cycle 1 shows that the student’s mean score was still low. It was 65.25 which was catagorized in average level. </w:t>
      </w:r>
    </w:p>
    <w:p w:rsidR="00B827FC" w:rsidRDefault="00B827FC" w:rsidP="00FE1ACA">
      <w:pPr>
        <w:spacing w:after="0" w:line="240" w:lineRule="auto"/>
        <w:jc w:val="both"/>
        <w:rPr>
          <w:rFonts w:asciiTheme="majorBidi" w:hAnsiTheme="majorBidi"/>
          <w:color w:val="000000"/>
          <w:sz w:val="24"/>
          <w:szCs w:val="24"/>
        </w:rPr>
      </w:pPr>
    </w:p>
    <w:p w:rsidR="00B827FC" w:rsidRDefault="00B827FC" w:rsidP="00FE1ACA">
      <w:pPr>
        <w:spacing w:after="0" w:line="240" w:lineRule="auto"/>
        <w:jc w:val="both"/>
        <w:rPr>
          <w:rFonts w:asciiTheme="majorBidi" w:hAnsiTheme="majorBidi"/>
          <w:color w:val="000000" w:themeColor="text1"/>
          <w:sz w:val="24"/>
          <w:szCs w:val="24"/>
        </w:rPr>
      </w:pPr>
    </w:p>
    <w:p w:rsidR="005157BC" w:rsidRDefault="005157BC" w:rsidP="00FE1ACA">
      <w:pPr>
        <w:spacing w:after="0" w:line="240" w:lineRule="auto"/>
        <w:jc w:val="both"/>
        <w:rPr>
          <w:rFonts w:asciiTheme="majorBidi" w:hAnsiTheme="majorBidi"/>
          <w:color w:val="000000" w:themeColor="text1"/>
          <w:sz w:val="24"/>
          <w:szCs w:val="24"/>
        </w:rPr>
      </w:pPr>
    </w:p>
    <w:p w:rsidR="005157BC" w:rsidRDefault="005157BC" w:rsidP="00FE1ACA">
      <w:pPr>
        <w:spacing w:after="0" w:line="240" w:lineRule="auto"/>
        <w:jc w:val="both"/>
        <w:rPr>
          <w:rFonts w:asciiTheme="majorBidi" w:hAnsiTheme="majorBidi"/>
          <w:color w:val="000000" w:themeColor="text1"/>
          <w:sz w:val="24"/>
          <w:szCs w:val="24"/>
        </w:rPr>
      </w:pPr>
    </w:p>
    <w:p w:rsidR="005157BC" w:rsidRDefault="005157BC" w:rsidP="00FE1ACA">
      <w:pPr>
        <w:spacing w:after="0" w:line="240" w:lineRule="auto"/>
        <w:jc w:val="both"/>
        <w:rPr>
          <w:rFonts w:asciiTheme="majorBidi" w:hAnsiTheme="majorBidi"/>
          <w:color w:val="000000" w:themeColor="text1"/>
          <w:sz w:val="24"/>
          <w:szCs w:val="24"/>
        </w:rPr>
      </w:pPr>
    </w:p>
    <w:p w:rsidR="005157BC" w:rsidRPr="00A74CFB" w:rsidRDefault="005157BC" w:rsidP="00FE1ACA">
      <w:pPr>
        <w:spacing w:after="0" w:line="240" w:lineRule="auto"/>
        <w:jc w:val="both"/>
        <w:rPr>
          <w:rFonts w:asciiTheme="majorBidi" w:hAnsiTheme="majorBidi"/>
          <w:color w:val="000000" w:themeColor="text1"/>
          <w:sz w:val="24"/>
          <w:szCs w:val="24"/>
        </w:rPr>
      </w:pPr>
    </w:p>
    <w:p w:rsidR="00FE1ACA" w:rsidRPr="00A74CFB" w:rsidRDefault="00FE1ACA" w:rsidP="00FE1ACA">
      <w:pPr>
        <w:spacing w:after="0" w:line="240" w:lineRule="auto"/>
        <w:jc w:val="both"/>
        <w:rPr>
          <w:rFonts w:asciiTheme="majorBidi" w:hAnsiTheme="majorBidi"/>
          <w:color w:val="000000" w:themeColor="text1"/>
          <w:sz w:val="24"/>
          <w:szCs w:val="24"/>
        </w:rPr>
      </w:pPr>
    </w:p>
    <w:p w:rsidR="00FE1ACA" w:rsidRPr="00A74CFB" w:rsidRDefault="00FE1ACA" w:rsidP="00FE1ACA">
      <w:pPr>
        <w:spacing w:after="0" w:line="240" w:lineRule="auto"/>
        <w:jc w:val="center"/>
        <w:rPr>
          <w:rFonts w:asciiTheme="majorBidi" w:hAnsiTheme="majorBidi"/>
          <w:b/>
          <w:bCs/>
          <w:color w:val="000000" w:themeColor="text1"/>
          <w:sz w:val="24"/>
          <w:szCs w:val="24"/>
        </w:rPr>
      </w:pPr>
      <w:r w:rsidRPr="009824DF">
        <w:rPr>
          <w:rFonts w:ascii="Arabic NUMERAL" w:hAnsi="Arabic NUMERAL"/>
          <w:b/>
          <w:bCs/>
          <w:color w:val="000000"/>
          <w:sz w:val="24"/>
          <w:szCs w:val="24"/>
        </w:rPr>
        <w:lastRenderedPageBreak/>
        <w:t>Table 3.</w:t>
      </w:r>
      <w:r w:rsidRPr="00A74CFB">
        <w:rPr>
          <w:rFonts w:asciiTheme="majorBidi" w:hAnsiTheme="majorBidi"/>
          <w:b/>
          <w:bCs/>
          <w:color w:val="000000"/>
          <w:sz w:val="24"/>
          <w:szCs w:val="24"/>
        </w:rPr>
        <w:t xml:space="preserve"> </w:t>
      </w:r>
      <w:r w:rsidRPr="00202217">
        <w:rPr>
          <w:rFonts w:asciiTheme="majorBidi" w:hAnsiTheme="majorBidi"/>
          <w:color w:val="000000"/>
          <w:sz w:val="24"/>
          <w:szCs w:val="24"/>
        </w:rPr>
        <w:t>Students’ Speaking score in cycle 1</w:t>
      </w:r>
      <w:r w:rsidR="005157BC">
        <w:rPr>
          <w:rFonts w:asciiTheme="majorBidi" w:hAnsiTheme="majorBidi"/>
          <w:b/>
          <w:bCs/>
          <w:color w:val="000000"/>
          <w:sz w:val="24"/>
          <w:szCs w:val="24"/>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556"/>
        <w:gridCol w:w="1559"/>
        <w:gridCol w:w="4360"/>
      </w:tblGrid>
      <w:tr w:rsidR="00FE1ACA" w:rsidRPr="00A74CFB" w:rsidTr="005157BC">
        <w:trPr>
          <w:jc w:val="center"/>
        </w:trPr>
        <w:tc>
          <w:tcPr>
            <w:tcW w:w="571"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No.</w:t>
            </w:r>
          </w:p>
        </w:tc>
        <w:tc>
          <w:tcPr>
            <w:tcW w:w="1556"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Test score interval</w:t>
            </w:r>
          </w:p>
        </w:tc>
        <w:tc>
          <w:tcPr>
            <w:tcW w:w="1559"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Level</w:t>
            </w:r>
          </w:p>
        </w:tc>
        <w:tc>
          <w:tcPr>
            <w:tcW w:w="4360" w:type="dxa"/>
          </w:tcPr>
          <w:p w:rsidR="00FE1ACA" w:rsidRPr="00A74CFB" w:rsidRDefault="00FE1ACA" w:rsidP="006D562B">
            <w:pPr>
              <w:ind w:left="1026" w:hanging="1026"/>
              <w:jc w:val="center"/>
              <w:rPr>
                <w:rFonts w:asciiTheme="majorBidi" w:hAnsiTheme="majorBidi"/>
                <w:color w:val="000000" w:themeColor="text1"/>
                <w:sz w:val="24"/>
                <w:szCs w:val="24"/>
              </w:rPr>
            </w:pPr>
            <w:r w:rsidRPr="00A74CFB">
              <w:rPr>
                <w:rFonts w:asciiTheme="majorBidi" w:hAnsiTheme="majorBidi"/>
                <w:color w:val="000000"/>
                <w:sz w:val="24"/>
                <w:szCs w:val="24"/>
              </w:rPr>
              <w:t>The total of students in the percentage (%)</w:t>
            </w:r>
          </w:p>
        </w:tc>
      </w:tr>
      <w:tr w:rsidR="00FE1ACA" w:rsidRPr="00A74CFB" w:rsidTr="005157BC">
        <w:trPr>
          <w:jc w:val="center"/>
        </w:trPr>
        <w:tc>
          <w:tcPr>
            <w:tcW w:w="571" w:type="dxa"/>
          </w:tcPr>
          <w:p w:rsidR="00FE1ACA" w:rsidRPr="00A74CFB" w:rsidRDefault="00FE1ACA" w:rsidP="006D562B">
            <w:pPr>
              <w:ind w:left="284" w:hanging="284"/>
              <w:jc w:val="center"/>
              <w:rPr>
                <w:rFonts w:asciiTheme="majorBidi" w:hAnsiTheme="majorBidi"/>
                <w:color w:val="000000" w:themeColor="text1"/>
                <w:sz w:val="24"/>
                <w:szCs w:val="24"/>
              </w:rPr>
            </w:pPr>
            <w:r w:rsidRPr="00A74CFB">
              <w:rPr>
                <w:rFonts w:asciiTheme="majorBidi" w:hAnsiTheme="majorBidi"/>
                <w:color w:val="000000"/>
                <w:sz w:val="24"/>
                <w:szCs w:val="24"/>
              </w:rPr>
              <w:t>1</w:t>
            </w:r>
          </w:p>
        </w:tc>
        <w:tc>
          <w:tcPr>
            <w:tcW w:w="1556"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81-100</w:t>
            </w:r>
          </w:p>
        </w:tc>
        <w:tc>
          <w:tcPr>
            <w:tcW w:w="1559"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Excellent</w:t>
            </w:r>
          </w:p>
        </w:tc>
        <w:tc>
          <w:tcPr>
            <w:tcW w:w="4360" w:type="dxa"/>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0 (0%)</w:t>
            </w:r>
          </w:p>
        </w:tc>
      </w:tr>
      <w:tr w:rsidR="00FE1ACA" w:rsidRPr="00A74CFB" w:rsidTr="005157BC">
        <w:trPr>
          <w:jc w:val="center"/>
        </w:trPr>
        <w:tc>
          <w:tcPr>
            <w:tcW w:w="571" w:type="dxa"/>
          </w:tcPr>
          <w:p w:rsidR="00FE1ACA" w:rsidRPr="00A74CFB" w:rsidRDefault="00FE1ACA" w:rsidP="006D562B">
            <w:pPr>
              <w:ind w:left="284" w:hanging="284"/>
              <w:jc w:val="center"/>
              <w:rPr>
                <w:rFonts w:asciiTheme="majorBidi" w:hAnsiTheme="majorBidi"/>
                <w:color w:val="000000" w:themeColor="text1"/>
                <w:sz w:val="24"/>
                <w:szCs w:val="24"/>
              </w:rPr>
            </w:pPr>
            <w:r w:rsidRPr="00A74CFB">
              <w:rPr>
                <w:rFonts w:asciiTheme="majorBidi" w:hAnsiTheme="majorBidi"/>
                <w:color w:val="000000"/>
                <w:sz w:val="24"/>
                <w:szCs w:val="24"/>
              </w:rPr>
              <w:t>2.</w:t>
            </w:r>
          </w:p>
        </w:tc>
        <w:tc>
          <w:tcPr>
            <w:tcW w:w="1556"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61-80</w:t>
            </w:r>
          </w:p>
        </w:tc>
        <w:tc>
          <w:tcPr>
            <w:tcW w:w="1559"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Good</w:t>
            </w:r>
          </w:p>
        </w:tc>
        <w:tc>
          <w:tcPr>
            <w:tcW w:w="4360" w:type="dxa"/>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8 (25%)</w:t>
            </w:r>
          </w:p>
        </w:tc>
      </w:tr>
      <w:tr w:rsidR="00FE1ACA" w:rsidRPr="00A74CFB" w:rsidTr="005157BC">
        <w:trPr>
          <w:jc w:val="center"/>
        </w:trPr>
        <w:tc>
          <w:tcPr>
            <w:tcW w:w="571" w:type="dxa"/>
          </w:tcPr>
          <w:p w:rsidR="00FE1ACA" w:rsidRPr="00A74CFB" w:rsidRDefault="00FE1ACA" w:rsidP="006D562B">
            <w:pPr>
              <w:ind w:left="284" w:hanging="284"/>
              <w:jc w:val="center"/>
              <w:rPr>
                <w:rFonts w:asciiTheme="majorBidi" w:hAnsiTheme="majorBidi"/>
                <w:color w:val="000000" w:themeColor="text1"/>
                <w:sz w:val="24"/>
                <w:szCs w:val="24"/>
              </w:rPr>
            </w:pPr>
            <w:r w:rsidRPr="00A74CFB">
              <w:rPr>
                <w:rFonts w:asciiTheme="majorBidi" w:hAnsiTheme="majorBidi"/>
                <w:color w:val="000000"/>
                <w:sz w:val="24"/>
                <w:szCs w:val="24"/>
              </w:rPr>
              <w:t>3.</w:t>
            </w:r>
          </w:p>
        </w:tc>
        <w:tc>
          <w:tcPr>
            <w:tcW w:w="1556"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41-60</w:t>
            </w:r>
          </w:p>
        </w:tc>
        <w:tc>
          <w:tcPr>
            <w:tcW w:w="1559"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Average</w:t>
            </w:r>
          </w:p>
        </w:tc>
        <w:tc>
          <w:tcPr>
            <w:tcW w:w="4360" w:type="dxa"/>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24(75%)</w:t>
            </w:r>
          </w:p>
        </w:tc>
      </w:tr>
      <w:tr w:rsidR="00FE1ACA" w:rsidRPr="00A74CFB" w:rsidTr="005157BC">
        <w:trPr>
          <w:jc w:val="center"/>
        </w:trPr>
        <w:tc>
          <w:tcPr>
            <w:tcW w:w="571" w:type="dxa"/>
          </w:tcPr>
          <w:p w:rsidR="00FE1ACA" w:rsidRPr="00A74CFB" w:rsidRDefault="00FE1ACA" w:rsidP="006D562B">
            <w:pPr>
              <w:ind w:left="284" w:hanging="284"/>
              <w:jc w:val="center"/>
              <w:rPr>
                <w:rFonts w:asciiTheme="majorBidi" w:hAnsiTheme="majorBidi"/>
                <w:color w:val="000000" w:themeColor="text1"/>
                <w:sz w:val="24"/>
                <w:szCs w:val="24"/>
              </w:rPr>
            </w:pPr>
            <w:r w:rsidRPr="00A74CFB">
              <w:rPr>
                <w:rFonts w:asciiTheme="majorBidi" w:hAnsiTheme="majorBidi"/>
                <w:color w:val="000000"/>
                <w:sz w:val="24"/>
                <w:szCs w:val="24"/>
              </w:rPr>
              <w:t>4.</w:t>
            </w:r>
          </w:p>
        </w:tc>
        <w:tc>
          <w:tcPr>
            <w:tcW w:w="1556"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21-40</w:t>
            </w:r>
          </w:p>
        </w:tc>
        <w:tc>
          <w:tcPr>
            <w:tcW w:w="1559"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Fair</w:t>
            </w:r>
          </w:p>
        </w:tc>
        <w:tc>
          <w:tcPr>
            <w:tcW w:w="4360" w:type="dxa"/>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0 (0%)</w:t>
            </w:r>
          </w:p>
        </w:tc>
      </w:tr>
      <w:tr w:rsidR="00FE1ACA" w:rsidRPr="00A74CFB" w:rsidTr="005157BC">
        <w:trPr>
          <w:jc w:val="center"/>
        </w:trPr>
        <w:tc>
          <w:tcPr>
            <w:tcW w:w="571" w:type="dxa"/>
            <w:tcBorders>
              <w:bottom w:val="single" w:sz="4" w:space="0" w:color="auto"/>
            </w:tcBorders>
          </w:tcPr>
          <w:p w:rsidR="00FE1ACA" w:rsidRPr="00A74CFB" w:rsidRDefault="00FE1ACA" w:rsidP="006D562B">
            <w:pPr>
              <w:ind w:left="284" w:hanging="284"/>
              <w:jc w:val="center"/>
              <w:rPr>
                <w:rFonts w:asciiTheme="majorBidi" w:hAnsiTheme="majorBidi"/>
                <w:color w:val="000000" w:themeColor="text1"/>
                <w:sz w:val="24"/>
                <w:szCs w:val="24"/>
              </w:rPr>
            </w:pPr>
            <w:r w:rsidRPr="00A74CFB">
              <w:rPr>
                <w:rFonts w:asciiTheme="majorBidi" w:hAnsiTheme="majorBidi"/>
                <w:color w:val="000000"/>
                <w:sz w:val="24"/>
                <w:szCs w:val="24"/>
              </w:rPr>
              <w:t>5.</w:t>
            </w:r>
          </w:p>
        </w:tc>
        <w:tc>
          <w:tcPr>
            <w:tcW w:w="1556" w:type="dxa"/>
            <w:tcBorders>
              <w:bottom w:val="single" w:sz="4" w:space="0" w:color="auto"/>
            </w:tcBorders>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0-20</w:t>
            </w:r>
          </w:p>
        </w:tc>
        <w:tc>
          <w:tcPr>
            <w:tcW w:w="1559" w:type="dxa"/>
            <w:tcBorders>
              <w:bottom w:val="single" w:sz="4" w:space="0" w:color="auto"/>
            </w:tcBorders>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Poor</w:t>
            </w:r>
          </w:p>
        </w:tc>
        <w:tc>
          <w:tcPr>
            <w:tcW w:w="4360" w:type="dxa"/>
            <w:tcBorders>
              <w:bottom w:val="single" w:sz="4" w:space="0" w:color="auto"/>
            </w:tcBorders>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0(0%)</w:t>
            </w:r>
          </w:p>
        </w:tc>
      </w:tr>
      <w:tr w:rsidR="00FE1ACA" w:rsidRPr="00A74CFB" w:rsidTr="005157BC">
        <w:trPr>
          <w:jc w:val="center"/>
        </w:trPr>
        <w:tc>
          <w:tcPr>
            <w:tcW w:w="3686" w:type="dxa"/>
            <w:gridSpan w:val="3"/>
            <w:tcBorders>
              <w:top w:val="single" w:sz="4" w:space="0" w:color="auto"/>
              <w:bottom w:val="nil"/>
            </w:tcBorders>
          </w:tcPr>
          <w:p w:rsidR="00FE1ACA" w:rsidRPr="00A74CFB" w:rsidRDefault="00FE1ACA" w:rsidP="00AB5FEB">
            <w:pPr>
              <w:jc w:val="both"/>
              <w:rPr>
                <w:rFonts w:asciiTheme="majorBidi" w:hAnsiTheme="majorBidi"/>
                <w:color w:val="000000" w:themeColor="text1"/>
                <w:sz w:val="24"/>
                <w:szCs w:val="24"/>
              </w:rPr>
            </w:pPr>
            <w:r w:rsidRPr="00A74CFB">
              <w:rPr>
                <w:rFonts w:asciiTheme="majorBidi" w:hAnsiTheme="majorBidi"/>
                <w:color w:val="000000"/>
                <w:sz w:val="24"/>
                <w:szCs w:val="24"/>
              </w:rPr>
              <w:t>Total of students</w:t>
            </w:r>
          </w:p>
        </w:tc>
        <w:tc>
          <w:tcPr>
            <w:tcW w:w="4360" w:type="dxa"/>
            <w:tcBorders>
              <w:top w:val="single" w:sz="4" w:space="0" w:color="auto"/>
              <w:bottom w:val="nil"/>
            </w:tcBorders>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32</w:t>
            </w:r>
          </w:p>
        </w:tc>
      </w:tr>
      <w:tr w:rsidR="00FE1ACA" w:rsidRPr="00A74CFB" w:rsidTr="005157BC">
        <w:trPr>
          <w:jc w:val="center"/>
        </w:trPr>
        <w:tc>
          <w:tcPr>
            <w:tcW w:w="3686" w:type="dxa"/>
            <w:gridSpan w:val="3"/>
            <w:tcBorders>
              <w:top w:val="nil"/>
            </w:tcBorders>
          </w:tcPr>
          <w:p w:rsidR="00FE1ACA" w:rsidRPr="00A74CFB" w:rsidRDefault="00FE1ACA" w:rsidP="00AB5FEB">
            <w:pPr>
              <w:jc w:val="both"/>
              <w:rPr>
                <w:rFonts w:asciiTheme="majorBidi" w:hAnsiTheme="majorBidi"/>
                <w:color w:val="000000" w:themeColor="text1"/>
                <w:sz w:val="24"/>
                <w:szCs w:val="24"/>
              </w:rPr>
            </w:pPr>
            <w:r w:rsidRPr="00A74CFB">
              <w:rPr>
                <w:rFonts w:asciiTheme="majorBidi" w:hAnsiTheme="majorBidi"/>
                <w:color w:val="000000"/>
                <w:sz w:val="24"/>
                <w:szCs w:val="24"/>
              </w:rPr>
              <w:t>Mean score</w:t>
            </w:r>
          </w:p>
        </w:tc>
        <w:tc>
          <w:tcPr>
            <w:tcW w:w="4360" w:type="dxa"/>
            <w:tcBorders>
              <w:top w:val="nil"/>
            </w:tcBorders>
          </w:tcPr>
          <w:p w:rsidR="00FE1ACA" w:rsidRPr="00A74CFB" w:rsidRDefault="00FE1ACA" w:rsidP="006D562B">
            <w:pPr>
              <w:ind w:left="1026" w:hanging="1026"/>
              <w:jc w:val="center"/>
              <w:rPr>
                <w:rFonts w:asciiTheme="majorBidi" w:hAnsiTheme="majorBidi"/>
                <w:color w:val="000000" w:themeColor="text1"/>
                <w:sz w:val="24"/>
                <w:szCs w:val="24"/>
              </w:rPr>
            </w:pPr>
            <w:r w:rsidRPr="00A74CFB">
              <w:rPr>
                <w:rFonts w:asciiTheme="majorBidi" w:hAnsiTheme="majorBidi"/>
                <w:color w:val="000000"/>
                <w:sz w:val="24"/>
                <w:szCs w:val="24"/>
              </w:rPr>
              <w:t>65.25</w:t>
            </w:r>
          </w:p>
        </w:tc>
      </w:tr>
      <w:tr w:rsidR="00FE1ACA" w:rsidRPr="00A74CFB" w:rsidTr="005157BC">
        <w:trPr>
          <w:jc w:val="center"/>
        </w:trPr>
        <w:tc>
          <w:tcPr>
            <w:tcW w:w="3686" w:type="dxa"/>
            <w:gridSpan w:val="3"/>
          </w:tcPr>
          <w:p w:rsidR="00FE1ACA" w:rsidRPr="00A74CFB" w:rsidRDefault="00FE1ACA" w:rsidP="00AB5FEB">
            <w:pPr>
              <w:jc w:val="both"/>
              <w:rPr>
                <w:rFonts w:asciiTheme="majorBidi" w:hAnsiTheme="majorBidi"/>
                <w:color w:val="000000" w:themeColor="text1"/>
                <w:sz w:val="24"/>
                <w:szCs w:val="24"/>
              </w:rPr>
            </w:pPr>
            <w:r w:rsidRPr="00A74CFB">
              <w:rPr>
                <w:rFonts w:asciiTheme="majorBidi" w:hAnsiTheme="majorBidi"/>
                <w:color w:val="000000"/>
                <w:sz w:val="24"/>
                <w:szCs w:val="24"/>
              </w:rPr>
              <w:t xml:space="preserve">Category </w:t>
            </w:r>
          </w:p>
        </w:tc>
        <w:tc>
          <w:tcPr>
            <w:tcW w:w="4360" w:type="dxa"/>
          </w:tcPr>
          <w:p w:rsidR="00FE1ACA" w:rsidRPr="00A74CFB" w:rsidRDefault="00FE1ACA" w:rsidP="006D562B">
            <w:pPr>
              <w:ind w:left="1026" w:hanging="1026"/>
              <w:jc w:val="center"/>
              <w:rPr>
                <w:rFonts w:asciiTheme="majorBidi" w:hAnsiTheme="majorBidi"/>
                <w:color w:val="000000" w:themeColor="text1"/>
                <w:sz w:val="24"/>
                <w:szCs w:val="24"/>
              </w:rPr>
            </w:pPr>
            <w:r w:rsidRPr="00A74CFB">
              <w:rPr>
                <w:rFonts w:asciiTheme="majorBidi" w:hAnsiTheme="majorBidi"/>
                <w:color w:val="000000"/>
                <w:sz w:val="24"/>
                <w:szCs w:val="24"/>
              </w:rPr>
              <w:t>Good</w:t>
            </w:r>
          </w:p>
        </w:tc>
      </w:tr>
    </w:tbl>
    <w:p w:rsidR="00FE1ACA" w:rsidRPr="00A74CFB" w:rsidRDefault="00FE1ACA" w:rsidP="00FE1ACA">
      <w:pPr>
        <w:tabs>
          <w:tab w:val="left" w:pos="567"/>
        </w:tabs>
        <w:spacing w:after="0" w:line="240" w:lineRule="auto"/>
        <w:jc w:val="both"/>
        <w:rPr>
          <w:rFonts w:asciiTheme="majorBidi" w:hAnsiTheme="majorBidi"/>
          <w:color w:val="000000" w:themeColor="text1"/>
          <w:sz w:val="24"/>
          <w:szCs w:val="24"/>
        </w:rPr>
      </w:pPr>
    </w:p>
    <w:p w:rsidR="00FE1ACA" w:rsidRPr="00A74CFB" w:rsidRDefault="00FE1ACA" w:rsidP="00FE1ACA">
      <w:pPr>
        <w:tabs>
          <w:tab w:val="left" w:pos="567"/>
        </w:tabs>
        <w:spacing w:after="0" w:line="240" w:lineRule="auto"/>
        <w:jc w:val="both"/>
        <w:rPr>
          <w:rFonts w:asciiTheme="majorBidi" w:hAnsiTheme="majorBidi"/>
          <w:color w:val="000000" w:themeColor="text1"/>
          <w:sz w:val="24"/>
          <w:szCs w:val="24"/>
        </w:rPr>
      </w:pPr>
      <w:r w:rsidRPr="00A74CFB">
        <w:rPr>
          <w:rFonts w:asciiTheme="majorBidi" w:hAnsiTheme="majorBidi"/>
          <w:color w:val="000000"/>
          <w:sz w:val="24"/>
          <w:szCs w:val="24"/>
        </w:rPr>
        <w:t>In addition, cycle 2 shows that the mean score of student’s speaking test was 70.25 and it was catagorized as good level.</w:t>
      </w:r>
    </w:p>
    <w:p w:rsidR="00FE1ACA" w:rsidRDefault="00FE1ACA" w:rsidP="00FE1ACA">
      <w:pPr>
        <w:spacing w:after="0" w:line="240" w:lineRule="auto"/>
        <w:jc w:val="center"/>
        <w:rPr>
          <w:rFonts w:asciiTheme="majorBidi" w:hAnsiTheme="majorBidi"/>
          <w:b/>
          <w:bCs/>
          <w:color w:val="000000"/>
          <w:sz w:val="24"/>
          <w:szCs w:val="24"/>
          <w:lang w:val="en-US"/>
        </w:rPr>
      </w:pPr>
    </w:p>
    <w:p w:rsidR="00FE1ACA" w:rsidRPr="00A74CFB" w:rsidRDefault="00FE1ACA" w:rsidP="00FE1ACA">
      <w:pPr>
        <w:spacing w:after="0" w:line="240" w:lineRule="auto"/>
        <w:jc w:val="center"/>
        <w:rPr>
          <w:rFonts w:asciiTheme="majorBidi" w:hAnsiTheme="majorBidi"/>
          <w:b/>
          <w:bCs/>
          <w:color w:val="000000" w:themeColor="text1"/>
          <w:sz w:val="24"/>
          <w:szCs w:val="24"/>
        </w:rPr>
      </w:pPr>
      <w:r w:rsidRPr="00A74CFB">
        <w:rPr>
          <w:rFonts w:asciiTheme="majorBidi" w:hAnsiTheme="majorBidi"/>
          <w:b/>
          <w:bCs/>
          <w:color w:val="000000"/>
          <w:sz w:val="24"/>
          <w:szCs w:val="24"/>
        </w:rPr>
        <w:t xml:space="preserve">Table 4. </w:t>
      </w:r>
      <w:r w:rsidRPr="00202217">
        <w:rPr>
          <w:rFonts w:asciiTheme="majorBidi" w:hAnsiTheme="majorBidi"/>
          <w:color w:val="000000"/>
          <w:sz w:val="24"/>
          <w:szCs w:val="24"/>
        </w:rPr>
        <w:t>Students’ Speaking score in cycle 2.</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556"/>
        <w:gridCol w:w="1559"/>
        <w:gridCol w:w="4360"/>
      </w:tblGrid>
      <w:tr w:rsidR="00FE1ACA" w:rsidRPr="00A74CFB" w:rsidTr="00D81F34">
        <w:tc>
          <w:tcPr>
            <w:tcW w:w="571" w:type="dxa"/>
            <w:tcBorders>
              <w:top w:val="single" w:sz="4" w:space="0" w:color="auto"/>
              <w:bottom w:val="single" w:sz="4" w:space="0" w:color="auto"/>
            </w:tcBorders>
          </w:tcPr>
          <w:p w:rsidR="00FE1ACA" w:rsidRPr="00A74CFB" w:rsidRDefault="00FE1ACA" w:rsidP="00AB5FEB">
            <w:pPr>
              <w:jc w:val="both"/>
              <w:rPr>
                <w:rFonts w:asciiTheme="majorBidi" w:hAnsiTheme="majorBidi"/>
                <w:color w:val="000000" w:themeColor="text1"/>
                <w:sz w:val="24"/>
                <w:szCs w:val="24"/>
              </w:rPr>
            </w:pPr>
            <w:r w:rsidRPr="00A74CFB">
              <w:rPr>
                <w:rFonts w:asciiTheme="majorBidi" w:hAnsiTheme="majorBidi"/>
                <w:color w:val="000000"/>
                <w:sz w:val="24"/>
                <w:szCs w:val="24"/>
              </w:rPr>
              <w:t>No.</w:t>
            </w:r>
          </w:p>
        </w:tc>
        <w:tc>
          <w:tcPr>
            <w:tcW w:w="1556" w:type="dxa"/>
            <w:tcBorders>
              <w:top w:val="single" w:sz="4" w:space="0" w:color="auto"/>
              <w:bottom w:val="single" w:sz="4" w:space="0" w:color="auto"/>
            </w:tcBorders>
          </w:tcPr>
          <w:p w:rsidR="00FE1ACA" w:rsidRPr="00A74CFB" w:rsidRDefault="00FE1ACA" w:rsidP="00AB5FEB">
            <w:pPr>
              <w:jc w:val="both"/>
              <w:rPr>
                <w:rFonts w:asciiTheme="majorBidi" w:hAnsiTheme="majorBidi"/>
                <w:color w:val="000000" w:themeColor="text1"/>
                <w:sz w:val="24"/>
                <w:szCs w:val="24"/>
              </w:rPr>
            </w:pPr>
            <w:r w:rsidRPr="00A74CFB">
              <w:rPr>
                <w:rFonts w:asciiTheme="majorBidi" w:hAnsiTheme="majorBidi"/>
                <w:color w:val="000000"/>
                <w:sz w:val="24"/>
                <w:szCs w:val="24"/>
              </w:rPr>
              <w:t>Test score interval</w:t>
            </w:r>
          </w:p>
        </w:tc>
        <w:tc>
          <w:tcPr>
            <w:tcW w:w="1559" w:type="dxa"/>
            <w:tcBorders>
              <w:top w:val="single" w:sz="4" w:space="0" w:color="auto"/>
              <w:bottom w:val="single" w:sz="4" w:space="0" w:color="auto"/>
            </w:tcBorders>
          </w:tcPr>
          <w:p w:rsidR="00FE1ACA" w:rsidRPr="00A74CFB" w:rsidRDefault="00FE1ACA" w:rsidP="00AB5FEB">
            <w:pPr>
              <w:jc w:val="both"/>
              <w:rPr>
                <w:rFonts w:asciiTheme="majorBidi" w:hAnsiTheme="majorBidi"/>
                <w:color w:val="000000" w:themeColor="text1"/>
                <w:sz w:val="24"/>
                <w:szCs w:val="24"/>
              </w:rPr>
            </w:pPr>
            <w:r w:rsidRPr="00A74CFB">
              <w:rPr>
                <w:rFonts w:asciiTheme="majorBidi" w:hAnsiTheme="majorBidi"/>
                <w:color w:val="000000"/>
                <w:sz w:val="24"/>
                <w:szCs w:val="24"/>
              </w:rPr>
              <w:t>Level</w:t>
            </w:r>
          </w:p>
        </w:tc>
        <w:tc>
          <w:tcPr>
            <w:tcW w:w="4360" w:type="dxa"/>
            <w:tcBorders>
              <w:top w:val="single" w:sz="4" w:space="0" w:color="auto"/>
              <w:bottom w:val="single" w:sz="4" w:space="0" w:color="auto"/>
            </w:tcBorders>
          </w:tcPr>
          <w:p w:rsidR="00FE1ACA" w:rsidRPr="00A74CFB" w:rsidRDefault="00FE1ACA" w:rsidP="00AB5FEB">
            <w:pPr>
              <w:ind w:left="1026" w:hanging="1026"/>
              <w:jc w:val="both"/>
              <w:rPr>
                <w:rFonts w:asciiTheme="majorBidi" w:hAnsiTheme="majorBidi"/>
                <w:color w:val="000000" w:themeColor="text1"/>
                <w:sz w:val="24"/>
                <w:szCs w:val="24"/>
              </w:rPr>
            </w:pPr>
            <w:r w:rsidRPr="00A74CFB">
              <w:rPr>
                <w:rFonts w:asciiTheme="majorBidi" w:hAnsiTheme="majorBidi"/>
                <w:color w:val="000000"/>
                <w:sz w:val="24"/>
                <w:szCs w:val="24"/>
              </w:rPr>
              <w:t>The total of students in the percentage (%)</w:t>
            </w:r>
          </w:p>
        </w:tc>
      </w:tr>
      <w:tr w:rsidR="00FE1ACA" w:rsidRPr="00A74CFB" w:rsidTr="00D81F34">
        <w:tc>
          <w:tcPr>
            <w:tcW w:w="571" w:type="dxa"/>
            <w:tcBorders>
              <w:top w:val="single" w:sz="4" w:space="0" w:color="auto"/>
            </w:tcBorders>
          </w:tcPr>
          <w:p w:rsidR="00FE1ACA" w:rsidRPr="00A74CFB" w:rsidRDefault="00FE1ACA" w:rsidP="006D562B">
            <w:pPr>
              <w:ind w:left="284" w:hanging="284"/>
              <w:jc w:val="center"/>
              <w:rPr>
                <w:rFonts w:asciiTheme="majorBidi" w:hAnsiTheme="majorBidi"/>
                <w:color w:val="000000" w:themeColor="text1"/>
                <w:sz w:val="24"/>
                <w:szCs w:val="24"/>
              </w:rPr>
            </w:pPr>
            <w:r w:rsidRPr="00A74CFB">
              <w:rPr>
                <w:rFonts w:asciiTheme="majorBidi" w:hAnsiTheme="majorBidi"/>
                <w:color w:val="000000"/>
                <w:sz w:val="24"/>
                <w:szCs w:val="24"/>
              </w:rPr>
              <w:t>1</w:t>
            </w:r>
          </w:p>
        </w:tc>
        <w:tc>
          <w:tcPr>
            <w:tcW w:w="1556" w:type="dxa"/>
            <w:tcBorders>
              <w:top w:val="single" w:sz="4" w:space="0" w:color="auto"/>
            </w:tcBorders>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81-100</w:t>
            </w:r>
          </w:p>
        </w:tc>
        <w:tc>
          <w:tcPr>
            <w:tcW w:w="1559" w:type="dxa"/>
            <w:tcBorders>
              <w:top w:val="single" w:sz="4" w:space="0" w:color="auto"/>
            </w:tcBorders>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Excellent</w:t>
            </w:r>
          </w:p>
        </w:tc>
        <w:tc>
          <w:tcPr>
            <w:tcW w:w="4360" w:type="dxa"/>
            <w:tcBorders>
              <w:top w:val="single" w:sz="4" w:space="0" w:color="auto"/>
            </w:tcBorders>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0 (0%)</w:t>
            </w:r>
          </w:p>
        </w:tc>
      </w:tr>
      <w:tr w:rsidR="00FE1ACA" w:rsidRPr="00A74CFB" w:rsidTr="00D81F34">
        <w:tc>
          <w:tcPr>
            <w:tcW w:w="571" w:type="dxa"/>
          </w:tcPr>
          <w:p w:rsidR="00FE1ACA" w:rsidRPr="00A74CFB" w:rsidRDefault="00FE1ACA" w:rsidP="006D562B">
            <w:pPr>
              <w:ind w:left="284" w:hanging="284"/>
              <w:jc w:val="center"/>
              <w:rPr>
                <w:rFonts w:asciiTheme="majorBidi" w:hAnsiTheme="majorBidi"/>
                <w:color w:val="000000" w:themeColor="text1"/>
                <w:sz w:val="24"/>
                <w:szCs w:val="24"/>
              </w:rPr>
            </w:pPr>
            <w:r w:rsidRPr="00A74CFB">
              <w:rPr>
                <w:rFonts w:asciiTheme="majorBidi" w:hAnsiTheme="majorBidi"/>
                <w:color w:val="000000"/>
                <w:sz w:val="24"/>
                <w:szCs w:val="24"/>
              </w:rPr>
              <w:t>2.</w:t>
            </w:r>
          </w:p>
        </w:tc>
        <w:tc>
          <w:tcPr>
            <w:tcW w:w="1556"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61-80</w:t>
            </w:r>
          </w:p>
        </w:tc>
        <w:tc>
          <w:tcPr>
            <w:tcW w:w="1559"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Good</w:t>
            </w:r>
          </w:p>
        </w:tc>
        <w:tc>
          <w:tcPr>
            <w:tcW w:w="4360" w:type="dxa"/>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12 (37.5%)</w:t>
            </w:r>
          </w:p>
        </w:tc>
      </w:tr>
      <w:tr w:rsidR="00FE1ACA" w:rsidRPr="00A74CFB" w:rsidTr="00D81F34">
        <w:tc>
          <w:tcPr>
            <w:tcW w:w="571" w:type="dxa"/>
          </w:tcPr>
          <w:p w:rsidR="00FE1ACA" w:rsidRPr="00A74CFB" w:rsidRDefault="00FE1ACA" w:rsidP="006D562B">
            <w:pPr>
              <w:ind w:left="284" w:hanging="284"/>
              <w:jc w:val="center"/>
              <w:rPr>
                <w:rFonts w:asciiTheme="majorBidi" w:hAnsiTheme="majorBidi"/>
                <w:color w:val="000000" w:themeColor="text1"/>
                <w:sz w:val="24"/>
                <w:szCs w:val="24"/>
              </w:rPr>
            </w:pPr>
            <w:r w:rsidRPr="00A74CFB">
              <w:rPr>
                <w:rFonts w:asciiTheme="majorBidi" w:hAnsiTheme="majorBidi"/>
                <w:color w:val="000000"/>
                <w:sz w:val="24"/>
                <w:szCs w:val="24"/>
              </w:rPr>
              <w:t>3.</w:t>
            </w:r>
          </w:p>
        </w:tc>
        <w:tc>
          <w:tcPr>
            <w:tcW w:w="1556"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41-60</w:t>
            </w:r>
          </w:p>
        </w:tc>
        <w:tc>
          <w:tcPr>
            <w:tcW w:w="1559"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Average</w:t>
            </w:r>
          </w:p>
        </w:tc>
        <w:tc>
          <w:tcPr>
            <w:tcW w:w="4360" w:type="dxa"/>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20 (62.5%)</w:t>
            </w:r>
          </w:p>
        </w:tc>
      </w:tr>
      <w:tr w:rsidR="00FE1ACA" w:rsidRPr="00A74CFB" w:rsidTr="00D81F34">
        <w:tc>
          <w:tcPr>
            <w:tcW w:w="571" w:type="dxa"/>
          </w:tcPr>
          <w:p w:rsidR="00FE1ACA" w:rsidRPr="00A74CFB" w:rsidRDefault="00FE1ACA" w:rsidP="006D562B">
            <w:pPr>
              <w:ind w:left="284" w:hanging="284"/>
              <w:jc w:val="center"/>
              <w:rPr>
                <w:rFonts w:asciiTheme="majorBidi" w:hAnsiTheme="majorBidi"/>
                <w:color w:val="000000" w:themeColor="text1"/>
                <w:sz w:val="24"/>
                <w:szCs w:val="24"/>
              </w:rPr>
            </w:pPr>
            <w:r w:rsidRPr="00A74CFB">
              <w:rPr>
                <w:rFonts w:asciiTheme="majorBidi" w:hAnsiTheme="majorBidi"/>
                <w:color w:val="000000"/>
                <w:sz w:val="24"/>
                <w:szCs w:val="24"/>
              </w:rPr>
              <w:t>4.</w:t>
            </w:r>
          </w:p>
        </w:tc>
        <w:tc>
          <w:tcPr>
            <w:tcW w:w="1556"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21-40</w:t>
            </w:r>
          </w:p>
        </w:tc>
        <w:tc>
          <w:tcPr>
            <w:tcW w:w="1559" w:type="dxa"/>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Fair</w:t>
            </w:r>
          </w:p>
        </w:tc>
        <w:tc>
          <w:tcPr>
            <w:tcW w:w="4360" w:type="dxa"/>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0 (0%)</w:t>
            </w:r>
          </w:p>
        </w:tc>
      </w:tr>
      <w:tr w:rsidR="00FE1ACA" w:rsidRPr="00A74CFB" w:rsidTr="00D81F34">
        <w:tc>
          <w:tcPr>
            <w:tcW w:w="571" w:type="dxa"/>
            <w:tcBorders>
              <w:bottom w:val="single" w:sz="4" w:space="0" w:color="auto"/>
            </w:tcBorders>
          </w:tcPr>
          <w:p w:rsidR="00FE1ACA" w:rsidRPr="00A74CFB" w:rsidRDefault="00FE1ACA" w:rsidP="006D562B">
            <w:pPr>
              <w:ind w:left="284" w:hanging="284"/>
              <w:jc w:val="center"/>
              <w:rPr>
                <w:rFonts w:asciiTheme="majorBidi" w:hAnsiTheme="majorBidi"/>
                <w:color w:val="000000" w:themeColor="text1"/>
                <w:sz w:val="24"/>
                <w:szCs w:val="24"/>
              </w:rPr>
            </w:pPr>
            <w:r w:rsidRPr="00A74CFB">
              <w:rPr>
                <w:rFonts w:asciiTheme="majorBidi" w:hAnsiTheme="majorBidi"/>
                <w:color w:val="000000"/>
                <w:sz w:val="24"/>
                <w:szCs w:val="24"/>
              </w:rPr>
              <w:t>5.</w:t>
            </w:r>
          </w:p>
        </w:tc>
        <w:tc>
          <w:tcPr>
            <w:tcW w:w="1556" w:type="dxa"/>
            <w:tcBorders>
              <w:bottom w:val="single" w:sz="4" w:space="0" w:color="auto"/>
            </w:tcBorders>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0-20</w:t>
            </w:r>
          </w:p>
        </w:tc>
        <w:tc>
          <w:tcPr>
            <w:tcW w:w="1559" w:type="dxa"/>
            <w:tcBorders>
              <w:bottom w:val="single" w:sz="4" w:space="0" w:color="auto"/>
            </w:tcBorders>
          </w:tcPr>
          <w:p w:rsidR="00FE1ACA" w:rsidRPr="00A74CFB" w:rsidRDefault="00FE1ACA" w:rsidP="006D562B">
            <w:pPr>
              <w:jc w:val="center"/>
              <w:rPr>
                <w:rFonts w:asciiTheme="majorBidi" w:hAnsiTheme="majorBidi"/>
                <w:color w:val="000000" w:themeColor="text1"/>
                <w:sz w:val="24"/>
                <w:szCs w:val="24"/>
              </w:rPr>
            </w:pPr>
            <w:r w:rsidRPr="00A74CFB">
              <w:rPr>
                <w:rFonts w:asciiTheme="majorBidi" w:hAnsiTheme="majorBidi"/>
                <w:color w:val="000000"/>
                <w:sz w:val="24"/>
                <w:szCs w:val="24"/>
              </w:rPr>
              <w:t>Poor</w:t>
            </w:r>
          </w:p>
        </w:tc>
        <w:tc>
          <w:tcPr>
            <w:tcW w:w="4360" w:type="dxa"/>
            <w:tcBorders>
              <w:bottom w:val="single" w:sz="4" w:space="0" w:color="auto"/>
            </w:tcBorders>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0 (0%)</w:t>
            </w:r>
          </w:p>
        </w:tc>
      </w:tr>
      <w:tr w:rsidR="00FE1ACA" w:rsidRPr="00A74CFB" w:rsidTr="00D81F34">
        <w:tc>
          <w:tcPr>
            <w:tcW w:w="3686" w:type="dxa"/>
            <w:gridSpan w:val="3"/>
            <w:tcBorders>
              <w:top w:val="single" w:sz="4" w:space="0" w:color="auto"/>
              <w:bottom w:val="nil"/>
            </w:tcBorders>
          </w:tcPr>
          <w:p w:rsidR="00FE1ACA" w:rsidRPr="00A74CFB" w:rsidRDefault="00FE1ACA" w:rsidP="00AB5FEB">
            <w:pPr>
              <w:jc w:val="both"/>
              <w:rPr>
                <w:rFonts w:asciiTheme="majorBidi" w:hAnsiTheme="majorBidi"/>
                <w:color w:val="000000" w:themeColor="text1"/>
                <w:sz w:val="24"/>
                <w:szCs w:val="24"/>
              </w:rPr>
            </w:pPr>
            <w:r w:rsidRPr="00A74CFB">
              <w:rPr>
                <w:rFonts w:asciiTheme="majorBidi" w:hAnsiTheme="majorBidi"/>
                <w:color w:val="000000"/>
                <w:sz w:val="24"/>
                <w:szCs w:val="24"/>
              </w:rPr>
              <w:t>Total of students</w:t>
            </w:r>
          </w:p>
        </w:tc>
        <w:tc>
          <w:tcPr>
            <w:tcW w:w="4360" w:type="dxa"/>
            <w:tcBorders>
              <w:top w:val="single" w:sz="4" w:space="0" w:color="auto"/>
              <w:bottom w:val="nil"/>
            </w:tcBorders>
          </w:tcPr>
          <w:p w:rsidR="00FE1ACA" w:rsidRPr="00A74CFB" w:rsidRDefault="00FE1ACA" w:rsidP="006D562B">
            <w:pPr>
              <w:ind w:left="601" w:hanging="709"/>
              <w:jc w:val="center"/>
              <w:rPr>
                <w:rFonts w:asciiTheme="majorBidi" w:hAnsiTheme="majorBidi"/>
                <w:color w:val="000000" w:themeColor="text1"/>
                <w:sz w:val="24"/>
                <w:szCs w:val="24"/>
              </w:rPr>
            </w:pPr>
            <w:r w:rsidRPr="00A74CFB">
              <w:rPr>
                <w:rFonts w:asciiTheme="majorBidi" w:hAnsiTheme="majorBidi"/>
                <w:color w:val="000000"/>
                <w:sz w:val="24"/>
                <w:szCs w:val="24"/>
              </w:rPr>
              <w:t>32</w:t>
            </w:r>
          </w:p>
        </w:tc>
      </w:tr>
      <w:tr w:rsidR="00FE1ACA" w:rsidRPr="00A74CFB" w:rsidTr="00D81F34">
        <w:tc>
          <w:tcPr>
            <w:tcW w:w="3686" w:type="dxa"/>
            <w:gridSpan w:val="3"/>
            <w:tcBorders>
              <w:top w:val="nil"/>
              <w:bottom w:val="single" w:sz="4" w:space="0" w:color="auto"/>
            </w:tcBorders>
          </w:tcPr>
          <w:p w:rsidR="00FE1ACA" w:rsidRPr="00A74CFB" w:rsidRDefault="00FE1ACA" w:rsidP="00AB5FEB">
            <w:pPr>
              <w:jc w:val="both"/>
              <w:rPr>
                <w:rFonts w:asciiTheme="majorBidi" w:hAnsiTheme="majorBidi"/>
                <w:color w:val="000000" w:themeColor="text1"/>
                <w:sz w:val="24"/>
                <w:szCs w:val="24"/>
              </w:rPr>
            </w:pPr>
            <w:r w:rsidRPr="00A74CFB">
              <w:rPr>
                <w:rFonts w:asciiTheme="majorBidi" w:hAnsiTheme="majorBidi"/>
                <w:color w:val="000000"/>
                <w:sz w:val="24"/>
                <w:szCs w:val="24"/>
              </w:rPr>
              <w:t>Mean score</w:t>
            </w:r>
          </w:p>
        </w:tc>
        <w:tc>
          <w:tcPr>
            <w:tcW w:w="4360" w:type="dxa"/>
            <w:tcBorders>
              <w:top w:val="nil"/>
              <w:bottom w:val="single" w:sz="4" w:space="0" w:color="auto"/>
            </w:tcBorders>
          </w:tcPr>
          <w:p w:rsidR="00FE1ACA" w:rsidRPr="00A74CFB" w:rsidRDefault="00FE1ACA" w:rsidP="006D562B">
            <w:pPr>
              <w:ind w:left="1026" w:hanging="1026"/>
              <w:jc w:val="center"/>
              <w:rPr>
                <w:rFonts w:asciiTheme="majorBidi" w:hAnsiTheme="majorBidi"/>
                <w:color w:val="000000" w:themeColor="text1"/>
                <w:sz w:val="24"/>
                <w:szCs w:val="24"/>
              </w:rPr>
            </w:pPr>
            <w:r w:rsidRPr="00A74CFB">
              <w:rPr>
                <w:rFonts w:asciiTheme="majorBidi" w:hAnsiTheme="majorBidi"/>
                <w:color w:val="000000"/>
                <w:sz w:val="24"/>
                <w:szCs w:val="24"/>
              </w:rPr>
              <w:t>70.25</w:t>
            </w:r>
          </w:p>
        </w:tc>
      </w:tr>
    </w:tbl>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FE1ACA" w:rsidRPr="00A74CFB" w:rsidRDefault="00FE1ACA" w:rsidP="00FE1ACA">
      <w:pPr>
        <w:tabs>
          <w:tab w:val="left" w:pos="567"/>
        </w:tabs>
        <w:spacing w:after="0" w:line="240" w:lineRule="auto"/>
        <w:jc w:val="both"/>
        <w:rPr>
          <w:rFonts w:asciiTheme="majorBidi" w:hAnsiTheme="majorBidi"/>
          <w:color w:val="000000" w:themeColor="text1"/>
          <w:sz w:val="24"/>
          <w:szCs w:val="24"/>
        </w:rPr>
      </w:pPr>
      <w:r w:rsidRPr="00A74CFB">
        <w:rPr>
          <w:rFonts w:asciiTheme="majorBidi" w:hAnsiTheme="majorBidi"/>
          <w:color w:val="000000"/>
          <w:sz w:val="24"/>
          <w:szCs w:val="24"/>
        </w:rPr>
        <w:t>From the tables</w:t>
      </w:r>
      <w:r>
        <w:rPr>
          <w:rFonts w:asciiTheme="majorBidi" w:hAnsiTheme="majorBidi"/>
          <w:color w:val="000000"/>
          <w:sz w:val="24"/>
          <w:szCs w:val="24"/>
          <w:lang w:val="en-GB"/>
        </w:rPr>
        <w:t xml:space="preserve"> in the result of the research</w:t>
      </w:r>
      <w:r w:rsidRPr="00A74CFB">
        <w:rPr>
          <w:rFonts w:asciiTheme="majorBidi" w:hAnsiTheme="majorBidi"/>
          <w:color w:val="000000"/>
          <w:sz w:val="24"/>
          <w:szCs w:val="24"/>
        </w:rPr>
        <w:t xml:space="preserve"> above</w:t>
      </w:r>
      <w:r>
        <w:rPr>
          <w:rFonts w:asciiTheme="majorBidi" w:hAnsiTheme="majorBidi"/>
          <w:color w:val="000000"/>
          <w:sz w:val="24"/>
          <w:szCs w:val="24"/>
          <w:lang w:val="en-GB"/>
        </w:rPr>
        <w:t xml:space="preserve">, </w:t>
      </w:r>
      <w:r w:rsidRPr="00A74CFB">
        <w:rPr>
          <w:rFonts w:asciiTheme="majorBidi" w:hAnsiTheme="majorBidi"/>
          <w:color w:val="000000"/>
          <w:sz w:val="24"/>
          <w:szCs w:val="24"/>
        </w:rPr>
        <w:t xml:space="preserve"> there was improvement of score from cycle 1 to cycle 2. The following chart show the detail improvement:</w:t>
      </w:r>
    </w:p>
    <w:p w:rsidR="00FE1ACA" w:rsidRPr="00A74CFB" w:rsidRDefault="00FE1ACA" w:rsidP="00FE1ACA">
      <w:pPr>
        <w:tabs>
          <w:tab w:val="left" w:pos="567"/>
        </w:tabs>
        <w:spacing w:after="0" w:line="240" w:lineRule="auto"/>
        <w:jc w:val="both"/>
        <w:rPr>
          <w:rFonts w:asciiTheme="majorBidi" w:hAnsiTheme="majorBidi"/>
          <w:color w:val="000000" w:themeColor="text1"/>
          <w:sz w:val="24"/>
          <w:szCs w:val="24"/>
        </w:rPr>
      </w:pPr>
    </w:p>
    <w:p w:rsidR="00FE1ACA" w:rsidRPr="00A74CFB" w:rsidRDefault="00FE1ACA" w:rsidP="00FE1ACA">
      <w:pPr>
        <w:pStyle w:val="Title"/>
        <w:ind w:left="720" w:firstLine="720"/>
        <w:rPr>
          <w:color w:val="000000" w:themeColor="text1"/>
          <w:sz w:val="24"/>
          <w:szCs w:val="24"/>
        </w:rPr>
      </w:pPr>
      <w:r w:rsidRPr="00A74CFB">
        <w:rPr>
          <w:rFonts w:ascii="Cambria"/>
          <w:noProof/>
          <w:color w:val="000000"/>
          <w:sz w:val="24"/>
          <w:szCs w:val="24"/>
          <w:lang w:eastAsia="id-ID"/>
        </w:rPr>
        <w:drawing>
          <wp:inline distT="0" distB="0" distL="0" distR="0">
            <wp:extent cx="2983227" cy="1892940"/>
            <wp:effectExtent l="19050" t="0" r="2667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1ACA" w:rsidRPr="00A74CFB" w:rsidRDefault="00FE1ACA" w:rsidP="00FE1ACA">
      <w:pPr>
        <w:tabs>
          <w:tab w:val="left" w:pos="567"/>
        </w:tabs>
        <w:spacing w:after="0" w:line="240" w:lineRule="auto"/>
        <w:jc w:val="center"/>
        <w:rPr>
          <w:rFonts w:asciiTheme="majorBidi" w:hAnsiTheme="majorBidi"/>
          <w:color w:val="000000" w:themeColor="text1"/>
          <w:sz w:val="24"/>
          <w:szCs w:val="24"/>
        </w:rPr>
      </w:pPr>
      <w:r w:rsidRPr="00E1421F">
        <w:rPr>
          <w:rFonts w:asciiTheme="majorBidi" w:hAnsiTheme="majorBidi"/>
          <w:b/>
          <w:bCs/>
          <w:color w:val="000000"/>
          <w:sz w:val="24"/>
          <w:szCs w:val="24"/>
        </w:rPr>
        <w:t>Chart 1</w:t>
      </w:r>
      <w:r w:rsidRPr="00A74CFB">
        <w:rPr>
          <w:rFonts w:asciiTheme="majorBidi" w:hAnsiTheme="majorBidi"/>
          <w:color w:val="000000"/>
          <w:sz w:val="24"/>
          <w:szCs w:val="24"/>
        </w:rPr>
        <w:t>. The comparison of student’s score in Cycle 1 and Cycle 2</w:t>
      </w:r>
    </w:p>
    <w:p w:rsidR="00FE1ACA" w:rsidRPr="00A74CFB" w:rsidRDefault="00FE1ACA" w:rsidP="00FE1ACA">
      <w:pPr>
        <w:spacing w:after="0" w:line="240" w:lineRule="auto"/>
        <w:jc w:val="both"/>
        <w:rPr>
          <w:rFonts w:asciiTheme="majorBidi" w:hAnsiTheme="majorBidi"/>
          <w:b/>
          <w:bCs/>
          <w:color w:val="000000" w:themeColor="text1"/>
          <w:sz w:val="24"/>
          <w:szCs w:val="24"/>
        </w:rPr>
      </w:pPr>
    </w:p>
    <w:p w:rsidR="00FE1ACA" w:rsidRDefault="00FE1ACA" w:rsidP="00FE1ACA">
      <w:pPr>
        <w:spacing w:after="0" w:line="240" w:lineRule="auto"/>
        <w:jc w:val="both"/>
        <w:rPr>
          <w:rFonts w:asciiTheme="majorBidi" w:hAnsiTheme="majorBidi"/>
          <w:color w:val="000000"/>
          <w:sz w:val="24"/>
          <w:szCs w:val="24"/>
        </w:rPr>
      </w:pPr>
      <w:r w:rsidRPr="00A74CFB">
        <w:rPr>
          <w:rFonts w:asciiTheme="majorBidi" w:hAnsiTheme="majorBidi"/>
          <w:color w:val="000000"/>
          <w:sz w:val="24"/>
          <w:szCs w:val="24"/>
        </w:rPr>
        <w:t>The chart showed that there was a kind of significant improvement of student’s speaking mean score from cycle 1 (62.25) to cycle 2 (70.25). Thus it can be stated that teaching student’s speaking using Time Token Arends can improve student’s speaking ability of the tenth grade in one of Senior High School in Cianjur</w:t>
      </w:r>
      <w:r>
        <w:rPr>
          <w:rFonts w:asciiTheme="majorBidi" w:hAnsiTheme="majorBidi"/>
          <w:color w:val="000000"/>
          <w:sz w:val="24"/>
          <w:szCs w:val="24"/>
          <w:lang w:val="en-US"/>
        </w:rPr>
        <w:t>.</w:t>
      </w:r>
    </w:p>
    <w:p w:rsidR="00A576D6" w:rsidRDefault="00A576D6" w:rsidP="00A576D6">
      <w:pPr>
        <w:spacing w:after="0" w:line="240" w:lineRule="auto"/>
        <w:jc w:val="both"/>
        <w:rPr>
          <w:rFonts w:ascii="Times New Roman" w:hAnsi="Times New Roman"/>
          <w:sz w:val="24"/>
          <w:szCs w:val="24"/>
        </w:rPr>
      </w:pPr>
    </w:p>
    <w:p w:rsidR="00D81F34" w:rsidRPr="00D81F34" w:rsidRDefault="00D81F34" w:rsidP="00A576D6">
      <w:pPr>
        <w:spacing w:after="0" w:line="240" w:lineRule="auto"/>
        <w:jc w:val="both"/>
        <w:rPr>
          <w:rFonts w:ascii="Times New Roman" w:hAnsi="Times New Roman"/>
          <w:sz w:val="24"/>
          <w:szCs w:val="24"/>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lastRenderedPageBreak/>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FE1ACA" w:rsidRPr="00250D8F" w:rsidRDefault="00FE1ACA" w:rsidP="00FE1ACA">
      <w:pPr>
        <w:spacing w:after="0" w:line="240" w:lineRule="auto"/>
        <w:jc w:val="both"/>
        <w:rPr>
          <w:rFonts w:ascii="Times New Roman" w:hAnsi="Times New Roman" w:cs="Times New Roman"/>
          <w:bCs/>
          <w:sz w:val="24"/>
          <w:szCs w:val="24"/>
          <w:lang w:val="en-US"/>
        </w:rPr>
      </w:pPr>
      <w:r>
        <w:rPr>
          <w:rFonts w:asciiTheme="majorBidi" w:hAnsiTheme="majorBidi"/>
          <w:color w:val="000000"/>
          <w:sz w:val="24"/>
          <w:szCs w:val="24"/>
        </w:rPr>
        <w:t>Based on the finding and the discussion, it showed that the students’ speaking ability using Time Token Arends improved from cycle 1 and cycle 2. The improvement can be seen from the students’ speaking score test. In cycle 1 the mean score was 62.25, while in cycle 2 the mean score was 70.25. Generally, significant difference was improved that was 10.00. In conclusion, it can be stated that using Time Token Arends can improve students’ speaking ability</w:t>
      </w:r>
      <w:r>
        <w:rPr>
          <w:rFonts w:asciiTheme="majorBidi" w:hAnsiTheme="majorBidi"/>
          <w:color w:val="000000"/>
          <w:sz w:val="24"/>
          <w:szCs w:val="24"/>
          <w:lang w:val="en-US"/>
        </w:rPr>
        <w:t>.</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1C2D79" w:rsidRDefault="00B827FC" w:rsidP="00CC084C">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Alhamdulillahirrobil’</w:t>
      </w:r>
      <w:r w:rsidR="001C2D79">
        <w:rPr>
          <w:rFonts w:ascii="Times New Roman" w:hAnsi="Times New Roman" w:cs="Times New Roman"/>
          <w:color w:val="000000"/>
          <w:sz w:val="24"/>
          <w:szCs w:val="24"/>
        </w:rPr>
        <w:t>alamiin this paper has been finished, first of all we would say thank to Allah SWT, because of him this paper would not have been possible to finish. The second we also would say thank to our lecturer that always give us support and she has taugh us until this paper has</w:t>
      </w:r>
      <w:r w:rsidR="00347783">
        <w:rPr>
          <w:rFonts w:ascii="Times New Roman" w:hAnsi="Times New Roman" w:cs="Times New Roman"/>
          <w:color w:val="000000"/>
          <w:sz w:val="24"/>
          <w:szCs w:val="24"/>
        </w:rPr>
        <w:t xml:space="preserve"> finished, </w:t>
      </w:r>
      <w:r w:rsidR="001C2D79">
        <w:rPr>
          <w:rFonts w:ascii="Times New Roman" w:hAnsi="Times New Roman" w:cs="Times New Roman"/>
          <w:color w:val="000000"/>
          <w:sz w:val="24"/>
          <w:szCs w:val="24"/>
        </w:rPr>
        <w:t>may Allah SWT always bless her. And the last we would say thank t</w:t>
      </w:r>
      <w:r w:rsidR="00CC084C">
        <w:rPr>
          <w:rFonts w:ascii="Times New Roman" w:hAnsi="Times New Roman" w:cs="Times New Roman"/>
          <w:color w:val="000000"/>
          <w:sz w:val="24"/>
          <w:szCs w:val="24"/>
        </w:rPr>
        <w:t>o our parents for their support and financ</w:t>
      </w:r>
      <w:r w:rsidR="001C2D79">
        <w:rPr>
          <w:rFonts w:ascii="Times New Roman" w:hAnsi="Times New Roman" w:cs="Times New Roman"/>
          <w:color w:val="000000"/>
          <w:sz w:val="24"/>
          <w:szCs w:val="24"/>
        </w:rPr>
        <w:t>ial. May Allah also bless them and gives</w:t>
      </w:r>
      <w:r w:rsidR="00CC084C">
        <w:rPr>
          <w:rFonts w:ascii="Times New Roman" w:hAnsi="Times New Roman" w:cs="Times New Roman"/>
          <w:color w:val="000000"/>
          <w:sz w:val="24"/>
          <w:szCs w:val="24"/>
        </w:rPr>
        <w:t xml:space="preserve"> them</w:t>
      </w:r>
      <w:r w:rsidR="001C2D79">
        <w:rPr>
          <w:rFonts w:ascii="Times New Roman" w:hAnsi="Times New Roman" w:cs="Times New Roman"/>
          <w:color w:val="000000"/>
          <w:sz w:val="24"/>
          <w:szCs w:val="24"/>
        </w:rPr>
        <w:t xml:space="preserve"> happiness. Aamiin YaRobbal’alamiin.</w:t>
      </w:r>
    </w:p>
    <w:p w:rsidR="001C2D79" w:rsidRDefault="001C2D79" w:rsidP="001C2D79">
      <w:pPr>
        <w:pStyle w:val="ListParagraph"/>
        <w:spacing w:after="0" w:line="240" w:lineRule="auto"/>
        <w:ind w:left="0"/>
        <w:jc w:val="both"/>
        <w:rPr>
          <w:rFonts w:ascii="Times New Roman" w:hAnsi="Times New Roman" w:cs="Times New Roman"/>
          <w:color w:val="000000"/>
          <w:sz w:val="24"/>
          <w:szCs w:val="24"/>
        </w:rPr>
      </w:pPr>
    </w:p>
    <w:p w:rsidR="001C2D79" w:rsidRPr="00A576D6" w:rsidRDefault="001C2D79" w:rsidP="001C2D79">
      <w:pPr>
        <w:pStyle w:val="ListParagraph"/>
        <w:spacing w:after="0" w:line="240" w:lineRule="auto"/>
        <w:ind w:left="0"/>
        <w:jc w:val="both"/>
        <w:rPr>
          <w:rFonts w:ascii="Times New Roman" w:hAnsi="Times New Roman" w:cs="Times New Roman"/>
          <w:b/>
          <w:sz w:val="10"/>
          <w:lang w:val="en-US"/>
        </w:rPr>
      </w:pPr>
    </w:p>
    <w:p w:rsidR="001C2D79" w:rsidRDefault="00017AD9" w:rsidP="001C2D7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450020" w:rsidRPr="00450020" w:rsidRDefault="00450020" w:rsidP="001C2D79">
      <w:pPr>
        <w:pStyle w:val="ListParagraph"/>
        <w:tabs>
          <w:tab w:val="left" w:pos="426"/>
        </w:tabs>
        <w:spacing w:after="0" w:line="240" w:lineRule="auto"/>
        <w:ind w:left="0"/>
        <w:jc w:val="both"/>
        <w:rPr>
          <w:rFonts w:ascii="Times New Roman" w:hAnsi="Times New Roman" w:cs="Times New Roman"/>
          <w:b/>
          <w:sz w:val="10"/>
          <w:szCs w:val="10"/>
        </w:rPr>
      </w:pPr>
    </w:p>
    <w:p w:rsidR="00552B72" w:rsidRPr="00552B72" w:rsidRDefault="00BC4326" w:rsidP="00552B72">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Cs/>
          <w:sz w:val="10"/>
          <w:szCs w:val="24"/>
        </w:rPr>
        <w:fldChar w:fldCharType="begin" w:fldLock="1"/>
      </w:r>
      <w:r w:rsidR="009C2A49">
        <w:rPr>
          <w:rFonts w:ascii="Times New Roman" w:hAnsi="Times New Roman" w:cs="Times New Roman"/>
          <w:iCs/>
          <w:sz w:val="10"/>
          <w:szCs w:val="24"/>
        </w:rPr>
        <w:instrText xml:space="preserve">ADDIN Mendeley Bibliography CSL_BIBLIOGRAPHY </w:instrText>
      </w:r>
      <w:r>
        <w:rPr>
          <w:rFonts w:ascii="Times New Roman" w:hAnsi="Times New Roman" w:cs="Times New Roman"/>
          <w:iCs/>
          <w:sz w:val="10"/>
          <w:szCs w:val="24"/>
        </w:rPr>
        <w:fldChar w:fldCharType="separate"/>
      </w:r>
      <w:r w:rsidR="00552B72" w:rsidRPr="00552B72">
        <w:rPr>
          <w:rFonts w:ascii="Times New Roman" w:hAnsi="Times New Roman" w:cs="Times New Roman"/>
          <w:noProof/>
          <w:sz w:val="24"/>
          <w:szCs w:val="24"/>
        </w:rPr>
        <w:t xml:space="preserve">Aratry. S, Rumiri, A. &amp; Desri, M. S. (2017). The Effect of Please Strategy on the Ability of the first year Students of SMPN 5 Pekan baru in Paragraph writing. </w:t>
      </w:r>
      <w:r w:rsidR="00552B72" w:rsidRPr="00552B72">
        <w:rPr>
          <w:rFonts w:ascii="Times New Roman" w:hAnsi="Times New Roman" w:cs="Times New Roman"/>
          <w:i/>
          <w:iCs/>
          <w:noProof/>
          <w:sz w:val="24"/>
          <w:szCs w:val="24"/>
        </w:rPr>
        <w:t>FKIP Universitas Riau</w:t>
      </w:r>
      <w:r w:rsidR="00552B72" w:rsidRPr="00552B72">
        <w:rPr>
          <w:rFonts w:ascii="Times New Roman" w:hAnsi="Times New Roman" w:cs="Times New Roman"/>
          <w:noProof/>
          <w:sz w:val="24"/>
          <w:szCs w:val="24"/>
        </w:rPr>
        <w:t>.</w:t>
      </w:r>
    </w:p>
    <w:p w:rsidR="00552B72" w:rsidRPr="00552B72" w:rsidRDefault="00552B72" w:rsidP="00552B7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B72">
        <w:rPr>
          <w:rFonts w:ascii="Times New Roman" w:hAnsi="Times New Roman" w:cs="Times New Roman"/>
          <w:noProof/>
          <w:sz w:val="24"/>
          <w:szCs w:val="24"/>
        </w:rPr>
        <w:t xml:space="preserve">Arends, R. (2009). </w:t>
      </w:r>
      <w:r w:rsidRPr="00552B72">
        <w:rPr>
          <w:rFonts w:ascii="Times New Roman" w:hAnsi="Times New Roman" w:cs="Times New Roman"/>
          <w:i/>
          <w:iCs/>
          <w:noProof/>
          <w:sz w:val="24"/>
          <w:szCs w:val="24"/>
        </w:rPr>
        <w:t>Learning to teach</w:t>
      </w:r>
      <w:r w:rsidRPr="00552B72">
        <w:rPr>
          <w:rFonts w:ascii="Times New Roman" w:hAnsi="Times New Roman" w:cs="Times New Roman"/>
          <w:noProof/>
          <w:sz w:val="24"/>
          <w:szCs w:val="24"/>
        </w:rPr>
        <w:t>. United States: McGraw Hill.</w:t>
      </w:r>
    </w:p>
    <w:p w:rsidR="00552B72" w:rsidRPr="00552B72" w:rsidRDefault="00552B72" w:rsidP="00552B7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B72">
        <w:rPr>
          <w:rFonts w:ascii="Times New Roman" w:hAnsi="Times New Roman" w:cs="Times New Roman"/>
          <w:noProof/>
          <w:sz w:val="24"/>
          <w:szCs w:val="24"/>
        </w:rPr>
        <w:t xml:space="preserve">Arikunto, S. (2013). </w:t>
      </w:r>
      <w:r w:rsidRPr="00552B72">
        <w:rPr>
          <w:rFonts w:ascii="Times New Roman" w:hAnsi="Times New Roman" w:cs="Times New Roman"/>
          <w:i/>
          <w:iCs/>
          <w:noProof/>
          <w:sz w:val="24"/>
          <w:szCs w:val="24"/>
        </w:rPr>
        <w:t>Prosedur Penelitian</w:t>
      </w:r>
      <w:r w:rsidRPr="00552B72">
        <w:rPr>
          <w:rFonts w:ascii="Times New Roman" w:hAnsi="Times New Roman" w:cs="Times New Roman"/>
          <w:noProof/>
          <w:sz w:val="24"/>
          <w:szCs w:val="24"/>
        </w:rPr>
        <w:t>. Jakarta: PT. Rineka Cipta.</w:t>
      </w:r>
    </w:p>
    <w:p w:rsidR="00552B72" w:rsidRPr="00552B72" w:rsidRDefault="00552B72" w:rsidP="00552B7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B72">
        <w:rPr>
          <w:rFonts w:ascii="Times New Roman" w:hAnsi="Times New Roman" w:cs="Times New Roman"/>
          <w:noProof/>
          <w:sz w:val="24"/>
          <w:szCs w:val="24"/>
        </w:rPr>
        <w:t xml:space="preserve">Babie, E. (1990). </w:t>
      </w:r>
      <w:r w:rsidRPr="00552B72">
        <w:rPr>
          <w:rFonts w:ascii="Times New Roman" w:hAnsi="Times New Roman" w:cs="Times New Roman"/>
          <w:i/>
          <w:iCs/>
          <w:noProof/>
          <w:sz w:val="24"/>
          <w:szCs w:val="24"/>
        </w:rPr>
        <w:t>Survey Research Methods</w:t>
      </w:r>
      <w:r w:rsidRPr="00552B72">
        <w:rPr>
          <w:rFonts w:ascii="Times New Roman" w:hAnsi="Times New Roman" w:cs="Times New Roman"/>
          <w:noProof/>
          <w:sz w:val="24"/>
          <w:szCs w:val="24"/>
        </w:rPr>
        <w:t xml:space="preserve"> (2nd ed.). California: Wadsworth Publishing company, 2nd ed.</w:t>
      </w:r>
    </w:p>
    <w:p w:rsidR="00552B72" w:rsidRPr="00552B72" w:rsidRDefault="00552B72" w:rsidP="00552B7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52B72">
        <w:rPr>
          <w:rFonts w:ascii="Times New Roman" w:hAnsi="Times New Roman" w:cs="Times New Roman"/>
          <w:noProof/>
          <w:sz w:val="24"/>
          <w:szCs w:val="24"/>
        </w:rPr>
        <w:t xml:space="preserve">Brown, H. D. (2001). </w:t>
      </w:r>
      <w:r w:rsidRPr="00552B72">
        <w:rPr>
          <w:rFonts w:ascii="Times New Roman" w:hAnsi="Times New Roman" w:cs="Times New Roman"/>
          <w:i/>
          <w:iCs/>
          <w:noProof/>
          <w:sz w:val="24"/>
          <w:szCs w:val="24"/>
        </w:rPr>
        <w:t>Principles of Language Learning and Teaching</w:t>
      </w:r>
      <w:r w:rsidRPr="00552B72">
        <w:rPr>
          <w:rFonts w:ascii="Times New Roman" w:hAnsi="Times New Roman" w:cs="Times New Roman"/>
          <w:noProof/>
          <w:sz w:val="24"/>
          <w:szCs w:val="24"/>
        </w:rPr>
        <w:t xml:space="preserve"> (5 editions). New York: Pearson Education Inc.</w:t>
      </w:r>
    </w:p>
    <w:p w:rsidR="00552B72" w:rsidRPr="00552B72" w:rsidRDefault="00552B72" w:rsidP="00552B72">
      <w:pPr>
        <w:widowControl w:val="0"/>
        <w:autoSpaceDE w:val="0"/>
        <w:autoSpaceDN w:val="0"/>
        <w:adjustRightInd w:val="0"/>
        <w:spacing w:after="0" w:line="240" w:lineRule="auto"/>
        <w:ind w:left="480" w:hanging="480"/>
        <w:rPr>
          <w:rFonts w:ascii="Times New Roman" w:hAnsi="Times New Roman" w:cs="Times New Roman"/>
          <w:noProof/>
          <w:sz w:val="24"/>
        </w:rPr>
      </w:pPr>
      <w:r w:rsidRPr="00552B72">
        <w:rPr>
          <w:rFonts w:ascii="Times New Roman" w:hAnsi="Times New Roman" w:cs="Times New Roman"/>
          <w:noProof/>
          <w:sz w:val="24"/>
          <w:szCs w:val="24"/>
        </w:rPr>
        <w:t xml:space="preserve">Hatch, E. M., &amp; Farhady, H. (1982). </w:t>
      </w:r>
      <w:r w:rsidRPr="00552B72">
        <w:rPr>
          <w:rFonts w:ascii="Times New Roman" w:hAnsi="Times New Roman" w:cs="Times New Roman"/>
          <w:i/>
          <w:iCs/>
          <w:noProof/>
          <w:sz w:val="24"/>
          <w:szCs w:val="24"/>
        </w:rPr>
        <w:t>Research design and statistics for applied linguitics</w:t>
      </w:r>
      <w:r w:rsidRPr="00552B72">
        <w:rPr>
          <w:rFonts w:ascii="Times New Roman" w:hAnsi="Times New Roman" w:cs="Times New Roman"/>
          <w:noProof/>
          <w:sz w:val="24"/>
          <w:szCs w:val="24"/>
        </w:rPr>
        <w:t>. Rowley, Mass: Newbury House.</w:t>
      </w:r>
    </w:p>
    <w:p w:rsidR="00B32D1D" w:rsidRPr="00393AD7" w:rsidRDefault="00BC4326" w:rsidP="00A576D6">
      <w:pPr>
        <w:autoSpaceDE w:val="0"/>
        <w:autoSpaceDN w:val="0"/>
        <w:adjustRightInd w:val="0"/>
        <w:spacing w:after="0" w:line="240" w:lineRule="auto"/>
        <w:ind w:left="851" w:hanging="851"/>
        <w:jc w:val="both"/>
        <w:rPr>
          <w:rFonts w:ascii="Times New Roman" w:hAnsi="Times New Roman" w:cs="Times New Roman"/>
          <w:iCs/>
          <w:sz w:val="10"/>
          <w:szCs w:val="24"/>
        </w:rPr>
      </w:pPr>
      <w:r>
        <w:rPr>
          <w:rFonts w:ascii="Times New Roman" w:hAnsi="Times New Roman" w:cs="Times New Roman"/>
          <w:iCs/>
          <w:sz w:val="10"/>
          <w:szCs w:val="24"/>
        </w:rPr>
        <w:fldChar w:fldCharType="end"/>
      </w:r>
    </w:p>
    <w:sectPr w:rsidR="00B32D1D" w:rsidRPr="00393AD7"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4E6" w:rsidRDefault="00AF64E6" w:rsidP="006A03BB">
      <w:pPr>
        <w:spacing w:after="0" w:line="240" w:lineRule="auto"/>
      </w:pPr>
      <w:r>
        <w:separator/>
      </w:r>
    </w:p>
  </w:endnote>
  <w:endnote w:type="continuationSeparator" w:id="0">
    <w:p w:rsidR="00AF64E6" w:rsidRDefault="00AF64E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abic NUMERA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BA" w:rsidRDefault="00EE1ABA">
    <w:pPr>
      <w:pStyle w:val="Footer"/>
      <w:jc w:val="center"/>
    </w:pPr>
  </w:p>
  <w:p w:rsidR="00EE1ABA" w:rsidRDefault="00EE1A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BA" w:rsidRPr="008B5AB2" w:rsidRDefault="00EE1ABA"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4E6" w:rsidRDefault="00AF64E6" w:rsidP="006A03BB">
      <w:pPr>
        <w:spacing w:after="0" w:line="240" w:lineRule="auto"/>
      </w:pPr>
      <w:r>
        <w:separator/>
      </w:r>
    </w:p>
  </w:footnote>
  <w:footnote w:type="continuationSeparator" w:id="0">
    <w:p w:rsidR="00AF64E6" w:rsidRDefault="00AF64E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BA" w:rsidRPr="008B5AB2" w:rsidRDefault="00BC4326"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EE1ABA"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8E4ACA">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EE1ABA" w:rsidRPr="002E719B" w:rsidRDefault="004A1924" w:rsidP="002E719B">
    <w:pPr>
      <w:pStyle w:val="Header"/>
      <w:ind w:right="360" w:firstLine="567"/>
      <w:jc w:val="both"/>
      <w:rPr>
        <w:rFonts w:ascii="Times New Roman" w:hAnsi="Times New Roman" w:cs="Times New Roman"/>
        <w:iCs/>
        <w:noProof/>
        <w:szCs w:val="24"/>
      </w:rPr>
    </w:pPr>
    <w:r>
      <w:rPr>
        <w:rFonts w:ascii="Times New Roman" w:hAnsi="Times New Roman" w:cs="Times New Roman"/>
        <w:i/>
        <w:noProof/>
        <w:szCs w:val="24"/>
      </w:rPr>
      <w:t>Nurjanah</w:t>
    </w:r>
    <w:r w:rsidR="00D639D2">
      <w:rPr>
        <w:rFonts w:ascii="Times New Roman" w:hAnsi="Times New Roman" w:cs="Times New Roman"/>
        <w:i/>
        <w:noProof/>
        <w:szCs w:val="24"/>
        <w:vertAlign w:val="superscript"/>
      </w:rPr>
      <w:t>1</w:t>
    </w:r>
    <w:r>
      <w:rPr>
        <w:rFonts w:ascii="Times New Roman" w:hAnsi="Times New Roman" w:cs="Times New Roman"/>
        <w:i/>
        <w:noProof/>
        <w:szCs w:val="24"/>
      </w:rPr>
      <w:t>,</w:t>
    </w:r>
    <w:r w:rsidR="005A3B3D">
      <w:rPr>
        <w:rFonts w:ascii="Times New Roman" w:hAnsi="Times New Roman" w:cs="Times New Roman"/>
        <w:i/>
        <w:noProof/>
        <w:szCs w:val="24"/>
      </w:rPr>
      <w:t xml:space="preserve"> Hambali </w:t>
    </w:r>
    <w:r w:rsidR="00D639D2" w:rsidRPr="00D639D2">
      <w:rPr>
        <w:rFonts w:ascii="Times New Roman" w:hAnsi="Times New Roman" w:cs="Times New Roman"/>
        <w:i/>
        <w:noProof/>
        <w:szCs w:val="24"/>
        <w:vertAlign w:val="superscript"/>
      </w:rPr>
      <w:t>2</w:t>
    </w:r>
    <w:r w:rsidR="009C4136">
      <w:rPr>
        <w:rFonts w:ascii="Times New Roman" w:hAnsi="Times New Roman" w:cs="Times New Roman"/>
        <w:iCs/>
        <w:noProof/>
        <w:szCs w:val="24"/>
      </w:rPr>
      <w:t>, Cahyati</w:t>
    </w:r>
    <w:r w:rsidR="009C4136" w:rsidRPr="009C4136">
      <w:rPr>
        <w:rFonts w:ascii="Times New Roman" w:hAnsi="Times New Roman" w:cs="Times New Roman"/>
        <w:iCs/>
        <w:noProof/>
        <w:szCs w:val="24"/>
        <w:vertAlign w:val="superscript"/>
      </w:rPr>
      <w:t>3</w:t>
    </w:r>
    <w:r w:rsidR="009C4136">
      <w:rPr>
        <w:rFonts w:ascii="Times New Roman" w:hAnsi="Times New Roman" w:cs="Times New Roman"/>
        <w:iCs/>
        <w:noProof/>
        <w:szCs w:val="24"/>
        <w:vertAlign w:val="superscript"/>
      </w:rPr>
      <w:t xml:space="preserve"> </w:t>
    </w:r>
    <w:r w:rsidR="00EE1ABA" w:rsidRPr="006040FC">
      <w:rPr>
        <w:rFonts w:ascii="Times New Roman" w:hAnsi="Times New Roman" w:cs="Times New Roman"/>
        <w:iCs/>
        <w:noProof/>
        <w:szCs w:val="24"/>
      </w:rPr>
      <w:t>Teac</w:t>
    </w:r>
    <w:r w:rsidR="00EE1ABA">
      <w:rPr>
        <w:rFonts w:ascii="Times New Roman" w:hAnsi="Times New Roman" w:cs="Times New Roman"/>
        <w:iCs/>
        <w:noProof/>
        <w:szCs w:val="24"/>
      </w:rPr>
      <w:t>hing Student’s Speaking ability...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BA" w:rsidRDefault="00BC4326" w:rsidP="00AB5FEB">
    <w:pPr>
      <w:pStyle w:val="Header"/>
      <w:framePr w:wrap="around" w:vAnchor="text" w:hAnchor="margin" w:xAlign="outside" w:y="1"/>
      <w:rPr>
        <w:rStyle w:val="PageNumber"/>
      </w:rPr>
    </w:pPr>
    <w:r>
      <w:rPr>
        <w:rStyle w:val="PageNumber"/>
      </w:rPr>
      <w:fldChar w:fldCharType="begin"/>
    </w:r>
    <w:r w:rsidR="00EE1ABA">
      <w:rPr>
        <w:rStyle w:val="PageNumber"/>
      </w:rPr>
      <w:instrText xml:space="preserve">PAGE  </w:instrText>
    </w:r>
    <w:r>
      <w:rPr>
        <w:rStyle w:val="PageNumber"/>
      </w:rPr>
      <w:fldChar w:fldCharType="separate"/>
    </w:r>
    <w:r w:rsidR="008E4ACA">
      <w:rPr>
        <w:rStyle w:val="PageNumber"/>
        <w:noProof/>
      </w:rPr>
      <w:t>5</w:t>
    </w:r>
    <w:r>
      <w:rPr>
        <w:rStyle w:val="PageNumber"/>
      </w:rPr>
      <w:fldChar w:fldCharType="end"/>
    </w:r>
  </w:p>
  <w:p w:rsidR="00EE1ABA" w:rsidRPr="0042013B" w:rsidRDefault="00EE1ABA"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BA" w:rsidRPr="0004640F" w:rsidRDefault="00EE1ABA"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EE1ABA" w:rsidRPr="00AB5FEB" w:rsidRDefault="00EE1ABA" w:rsidP="005B539C">
    <w:pPr>
      <w:tabs>
        <w:tab w:val="left" w:pos="1985"/>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rPr>
      <w:t>2614</w:t>
    </w:r>
    <w:r>
      <w:rPr>
        <w:rFonts w:ascii="Times New Roman" w:hAnsi="Times New Roman" w:cs="Times New Roman"/>
        <w:lang w:val="en-US"/>
      </w:rPr>
      <w:t>-</w:t>
    </w:r>
    <w:r>
      <w:rPr>
        <w:rFonts w:ascii="Times New Roman" w:hAnsi="Times New Roman" w:cs="Times New Roman"/>
      </w:rPr>
      <w:t>6320</w:t>
    </w:r>
  </w:p>
  <w:p w:rsidR="00EE1ABA" w:rsidRPr="00AB5FEB" w:rsidRDefault="00EE1ABA" w:rsidP="005B539C">
    <w:pPr>
      <w:tabs>
        <w:tab w:val="left" w:pos="1985"/>
      </w:tabs>
      <w:spacing w:after="0" w:line="240" w:lineRule="auto"/>
      <w:rPr>
        <w:rFonts w:ascii="Times New Roman" w:hAnsi="Times New Roman" w:cs="Times New Roman"/>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rPr>
      <w:t>2614</w:t>
    </w:r>
    <w:r>
      <w:rPr>
        <w:rFonts w:ascii="Times New Roman" w:hAnsi="Times New Roman" w:cs="Times New Roman"/>
        <w:lang w:val="en-US"/>
      </w:rPr>
      <w:t>-</w:t>
    </w:r>
    <w:r>
      <w:rPr>
        <w:rFonts w:ascii="Times New Roman" w:hAnsi="Times New Roman" w:cs="Times New Roman"/>
      </w:rPr>
      <w:t>6258</w:t>
    </w:r>
  </w:p>
  <w:p w:rsidR="00EE1ABA" w:rsidRDefault="00EE1ABA" w:rsidP="005B539C">
    <w:pPr>
      <w:tabs>
        <w:tab w:val="left" w:pos="1843"/>
      </w:tabs>
      <w:spacing w:after="0" w:line="240" w:lineRule="auto"/>
      <w:rPr>
        <w:rFonts w:ascii="Times New Roman" w:hAnsi="Times New Roman" w:cs="Times New Roman"/>
        <w:sz w:val="20"/>
        <w:lang w:val="en-US"/>
      </w:rPr>
    </w:pPr>
  </w:p>
  <w:p w:rsidR="00EE1ABA" w:rsidRDefault="00EE1ABA"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6A03BB"/>
    <w:rsid w:val="000026CE"/>
    <w:rsid w:val="00007D76"/>
    <w:rsid w:val="00017AD9"/>
    <w:rsid w:val="00035B5F"/>
    <w:rsid w:val="0003703A"/>
    <w:rsid w:val="00046841"/>
    <w:rsid w:val="000532A9"/>
    <w:rsid w:val="0006145D"/>
    <w:rsid w:val="0006238A"/>
    <w:rsid w:val="00067DD4"/>
    <w:rsid w:val="00070B0F"/>
    <w:rsid w:val="00071882"/>
    <w:rsid w:val="00077244"/>
    <w:rsid w:val="00080B30"/>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71712"/>
    <w:rsid w:val="00171E99"/>
    <w:rsid w:val="00184344"/>
    <w:rsid w:val="0019036C"/>
    <w:rsid w:val="00190C90"/>
    <w:rsid w:val="00195A1C"/>
    <w:rsid w:val="00195E07"/>
    <w:rsid w:val="001979CD"/>
    <w:rsid w:val="001A363E"/>
    <w:rsid w:val="001B0654"/>
    <w:rsid w:val="001C2D79"/>
    <w:rsid w:val="001C7149"/>
    <w:rsid w:val="001C7963"/>
    <w:rsid w:val="001D4CB9"/>
    <w:rsid w:val="001D6AA5"/>
    <w:rsid w:val="001E3F21"/>
    <w:rsid w:val="001E5762"/>
    <w:rsid w:val="001F0AE4"/>
    <w:rsid w:val="001F1895"/>
    <w:rsid w:val="001F74D1"/>
    <w:rsid w:val="0020288F"/>
    <w:rsid w:val="0020494D"/>
    <w:rsid w:val="0021233C"/>
    <w:rsid w:val="002152BE"/>
    <w:rsid w:val="00217D25"/>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85F1F"/>
    <w:rsid w:val="00290B40"/>
    <w:rsid w:val="002A0F3B"/>
    <w:rsid w:val="002A7A74"/>
    <w:rsid w:val="002C1B03"/>
    <w:rsid w:val="002C4053"/>
    <w:rsid w:val="002C6423"/>
    <w:rsid w:val="002C7E56"/>
    <w:rsid w:val="002D52D8"/>
    <w:rsid w:val="002E2F58"/>
    <w:rsid w:val="002E719B"/>
    <w:rsid w:val="002F0943"/>
    <w:rsid w:val="002F0A19"/>
    <w:rsid w:val="002F0DAB"/>
    <w:rsid w:val="002F6323"/>
    <w:rsid w:val="002F7ECE"/>
    <w:rsid w:val="0030787D"/>
    <w:rsid w:val="00312AB5"/>
    <w:rsid w:val="003131B9"/>
    <w:rsid w:val="003161D9"/>
    <w:rsid w:val="003168E5"/>
    <w:rsid w:val="00321584"/>
    <w:rsid w:val="00330123"/>
    <w:rsid w:val="003312D2"/>
    <w:rsid w:val="0033174E"/>
    <w:rsid w:val="003355C7"/>
    <w:rsid w:val="00340BE0"/>
    <w:rsid w:val="00343BC4"/>
    <w:rsid w:val="00347783"/>
    <w:rsid w:val="0035546B"/>
    <w:rsid w:val="0035600F"/>
    <w:rsid w:val="00357677"/>
    <w:rsid w:val="00362639"/>
    <w:rsid w:val="0037549E"/>
    <w:rsid w:val="003851CA"/>
    <w:rsid w:val="00386B7E"/>
    <w:rsid w:val="003876FF"/>
    <w:rsid w:val="003879DA"/>
    <w:rsid w:val="00393AD7"/>
    <w:rsid w:val="0039567C"/>
    <w:rsid w:val="00395735"/>
    <w:rsid w:val="003A3FB5"/>
    <w:rsid w:val="003B08C1"/>
    <w:rsid w:val="003B5759"/>
    <w:rsid w:val="003B739D"/>
    <w:rsid w:val="003C0D91"/>
    <w:rsid w:val="003D097C"/>
    <w:rsid w:val="003D0C1C"/>
    <w:rsid w:val="003D2CCF"/>
    <w:rsid w:val="003E562B"/>
    <w:rsid w:val="003F035C"/>
    <w:rsid w:val="003F5612"/>
    <w:rsid w:val="003F65C5"/>
    <w:rsid w:val="00404264"/>
    <w:rsid w:val="0042013B"/>
    <w:rsid w:val="00425791"/>
    <w:rsid w:val="00432ED9"/>
    <w:rsid w:val="00434DBA"/>
    <w:rsid w:val="004374DA"/>
    <w:rsid w:val="0044112A"/>
    <w:rsid w:val="004441DD"/>
    <w:rsid w:val="00444634"/>
    <w:rsid w:val="00450020"/>
    <w:rsid w:val="004620F6"/>
    <w:rsid w:val="00463289"/>
    <w:rsid w:val="0046366A"/>
    <w:rsid w:val="00492AAF"/>
    <w:rsid w:val="00492CDB"/>
    <w:rsid w:val="004A07A9"/>
    <w:rsid w:val="004A153F"/>
    <w:rsid w:val="004A1924"/>
    <w:rsid w:val="004A5514"/>
    <w:rsid w:val="004A70B0"/>
    <w:rsid w:val="004B3149"/>
    <w:rsid w:val="004B34F0"/>
    <w:rsid w:val="004B4972"/>
    <w:rsid w:val="004B70CB"/>
    <w:rsid w:val="004D4337"/>
    <w:rsid w:val="004D6ED8"/>
    <w:rsid w:val="004E1FA3"/>
    <w:rsid w:val="004F2205"/>
    <w:rsid w:val="005040B9"/>
    <w:rsid w:val="00510AA8"/>
    <w:rsid w:val="00513AAA"/>
    <w:rsid w:val="005157BC"/>
    <w:rsid w:val="00533B18"/>
    <w:rsid w:val="00540338"/>
    <w:rsid w:val="005433E2"/>
    <w:rsid w:val="00552B72"/>
    <w:rsid w:val="00564290"/>
    <w:rsid w:val="00571D9D"/>
    <w:rsid w:val="00575C05"/>
    <w:rsid w:val="00581285"/>
    <w:rsid w:val="00584C73"/>
    <w:rsid w:val="00585AFC"/>
    <w:rsid w:val="00590F4E"/>
    <w:rsid w:val="00593D6A"/>
    <w:rsid w:val="005954DD"/>
    <w:rsid w:val="005A01E6"/>
    <w:rsid w:val="005A05CF"/>
    <w:rsid w:val="005A266C"/>
    <w:rsid w:val="005A3B3D"/>
    <w:rsid w:val="005A4EF0"/>
    <w:rsid w:val="005A524F"/>
    <w:rsid w:val="005B4EEE"/>
    <w:rsid w:val="005B539C"/>
    <w:rsid w:val="005C3B54"/>
    <w:rsid w:val="005C3DCF"/>
    <w:rsid w:val="005D33F8"/>
    <w:rsid w:val="005E071A"/>
    <w:rsid w:val="005E1E87"/>
    <w:rsid w:val="005E295E"/>
    <w:rsid w:val="005F11C1"/>
    <w:rsid w:val="005F7BF0"/>
    <w:rsid w:val="006040FC"/>
    <w:rsid w:val="00614BE0"/>
    <w:rsid w:val="00616DA4"/>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D562B"/>
    <w:rsid w:val="006E3B23"/>
    <w:rsid w:val="006E73B7"/>
    <w:rsid w:val="006F7069"/>
    <w:rsid w:val="00700389"/>
    <w:rsid w:val="00700D23"/>
    <w:rsid w:val="007023AF"/>
    <w:rsid w:val="0070435C"/>
    <w:rsid w:val="00704444"/>
    <w:rsid w:val="00710BF5"/>
    <w:rsid w:val="00723CB8"/>
    <w:rsid w:val="007268BB"/>
    <w:rsid w:val="0073395F"/>
    <w:rsid w:val="00742467"/>
    <w:rsid w:val="007441D2"/>
    <w:rsid w:val="007452F5"/>
    <w:rsid w:val="007465B9"/>
    <w:rsid w:val="00757916"/>
    <w:rsid w:val="00762BED"/>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3B1"/>
    <w:rsid w:val="00814D46"/>
    <w:rsid w:val="00817095"/>
    <w:rsid w:val="00817B20"/>
    <w:rsid w:val="00821794"/>
    <w:rsid w:val="008223D7"/>
    <w:rsid w:val="00833DCA"/>
    <w:rsid w:val="00837446"/>
    <w:rsid w:val="008403D7"/>
    <w:rsid w:val="00852145"/>
    <w:rsid w:val="00854F4E"/>
    <w:rsid w:val="008600D6"/>
    <w:rsid w:val="00875A02"/>
    <w:rsid w:val="00880653"/>
    <w:rsid w:val="0089069F"/>
    <w:rsid w:val="00892B56"/>
    <w:rsid w:val="00897BE2"/>
    <w:rsid w:val="008B5AB2"/>
    <w:rsid w:val="008B7931"/>
    <w:rsid w:val="008D1648"/>
    <w:rsid w:val="008D1D9F"/>
    <w:rsid w:val="008D3491"/>
    <w:rsid w:val="008E1ECB"/>
    <w:rsid w:val="008E4ACA"/>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7158D"/>
    <w:rsid w:val="009826C0"/>
    <w:rsid w:val="00982E2E"/>
    <w:rsid w:val="00983AD8"/>
    <w:rsid w:val="009846F2"/>
    <w:rsid w:val="009865B4"/>
    <w:rsid w:val="00990133"/>
    <w:rsid w:val="009961A5"/>
    <w:rsid w:val="009A02D8"/>
    <w:rsid w:val="009B42B3"/>
    <w:rsid w:val="009B523A"/>
    <w:rsid w:val="009C210C"/>
    <w:rsid w:val="009C2A49"/>
    <w:rsid w:val="009C3D2D"/>
    <w:rsid w:val="009C4136"/>
    <w:rsid w:val="009C4CAA"/>
    <w:rsid w:val="009C5597"/>
    <w:rsid w:val="009C59DD"/>
    <w:rsid w:val="009D568F"/>
    <w:rsid w:val="009D5707"/>
    <w:rsid w:val="009D7CE8"/>
    <w:rsid w:val="009E1969"/>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67DF"/>
    <w:rsid w:val="00A90480"/>
    <w:rsid w:val="00A95CE9"/>
    <w:rsid w:val="00A97568"/>
    <w:rsid w:val="00AA02B1"/>
    <w:rsid w:val="00AA519A"/>
    <w:rsid w:val="00AB48A8"/>
    <w:rsid w:val="00AB5FEB"/>
    <w:rsid w:val="00AC5565"/>
    <w:rsid w:val="00AD44FA"/>
    <w:rsid w:val="00AD72D1"/>
    <w:rsid w:val="00AE19C0"/>
    <w:rsid w:val="00AE5F21"/>
    <w:rsid w:val="00AF0F4D"/>
    <w:rsid w:val="00AF64E6"/>
    <w:rsid w:val="00AF7A0D"/>
    <w:rsid w:val="00B042CD"/>
    <w:rsid w:val="00B05C91"/>
    <w:rsid w:val="00B1189F"/>
    <w:rsid w:val="00B11CDE"/>
    <w:rsid w:val="00B1268E"/>
    <w:rsid w:val="00B16650"/>
    <w:rsid w:val="00B25A67"/>
    <w:rsid w:val="00B25F8B"/>
    <w:rsid w:val="00B32D1D"/>
    <w:rsid w:val="00B433CB"/>
    <w:rsid w:val="00B51270"/>
    <w:rsid w:val="00B52B5E"/>
    <w:rsid w:val="00B53356"/>
    <w:rsid w:val="00B67340"/>
    <w:rsid w:val="00B827FC"/>
    <w:rsid w:val="00B9190F"/>
    <w:rsid w:val="00BA2516"/>
    <w:rsid w:val="00BB4EC7"/>
    <w:rsid w:val="00BC23B7"/>
    <w:rsid w:val="00BC29B5"/>
    <w:rsid w:val="00BC4326"/>
    <w:rsid w:val="00BC7E7D"/>
    <w:rsid w:val="00BD161C"/>
    <w:rsid w:val="00BD5BAB"/>
    <w:rsid w:val="00BE2BB0"/>
    <w:rsid w:val="00BE3A35"/>
    <w:rsid w:val="00BE6116"/>
    <w:rsid w:val="00BF383A"/>
    <w:rsid w:val="00C002A3"/>
    <w:rsid w:val="00C01446"/>
    <w:rsid w:val="00C035DF"/>
    <w:rsid w:val="00C147DD"/>
    <w:rsid w:val="00C177F9"/>
    <w:rsid w:val="00C2690E"/>
    <w:rsid w:val="00C3328D"/>
    <w:rsid w:val="00C35081"/>
    <w:rsid w:val="00C467DF"/>
    <w:rsid w:val="00C51094"/>
    <w:rsid w:val="00C60F70"/>
    <w:rsid w:val="00C70D29"/>
    <w:rsid w:val="00C71F34"/>
    <w:rsid w:val="00C809F3"/>
    <w:rsid w:val="00C869F9"/>
    <w:rsid w:val="00C91894"/>
    <w:rsid w:val="00C94BD3"/>
    <w:rsid w:val="00CA52AE"/>
    <w:rsid w:val="00CC084C"/>
    <w:rsid w:val="00CC16A1"/>
    <w:rsid w:val="00CC5281"/>
    <w:rsid w:val="00CC6A20"/>
    <w:rsid w:val="00CD0068"/>
    <w:rsid w:val="00CD4B0F"/>
    <w:rsid w:val="00CD6250"/>
    <w:rsid w:val="00CD7264"/>
    <w:rsid w:val="00CE0EE8"/>
    <w:rsid w:val="00CE144E"/>
    <w:rsid w:val="00CE4AE9"/>
    <w:rsid w:val="00CF040D"/>
    <w:rsid w:val="00CF2E82"/>
    <w:rsid w:val="00D05DCB"/>
    <w:rsid w:val="00D14516"/>
    <w:rsid w:val="00D3336E"/>
    <w:rsid w:val="00D34ADD"/>
    <w:rsid w:val="00D36FD2"/>
    <w:rsid w:val="00D6112D"/>
    <w:rsid w:val="00D62AF1"/>
    <w:rsid w:val="00D639D2"/>
    <w:rsid w:val="00D649D1"/>
    <w:rsid w:val="00D73712"/>
    <w:rsid w:val="00D75A14"/>
    <w:rsid w:val="00D81F34"/>
    <w:rsid w:val="00D862FB"/>
    <w:rsid w:val="00D90A1B"/>
    <w:rsid w:val="00D93F4C"/>
    <w:rsid w:val="00DA070A"/>
    <w:rsid w:val="00DA7512"/>
    <w:rsid w:val="00DB5035"/>
    <w:rsid w:val="00DC0A0E"/>
    <w:rsid w:val="00DD2D69"/>
    <w:rsid w:val="00DD7971"/>
    <w:rsid w:val="00DE2141"/>
    <w:rsid w:val="00DE2795"/>
    <w:rsid w:val="00DF05BF"/>
    <w:rsid w:val="00DF15B9"/>
    <w:rsid w:val="00DF4D41"/>
    <w:rsid w:val="00DF51F2"/>
    <w:rsid w:val="00DF5A6D"/>
    <w:rsid w:val="00DF6668"/>
    <w:rsid w:val="00E04052"/>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1ABA"/>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24D0"/>
    <w:rsid w:val="00F5017F"/>
    <w:rsid w:val="00F56FA2"/>
    <w:rsid w:val="00F620A0"/>
    <w:rsid w:val="00F631E0"/>
    <w:rsid w:val="00F704E0"/>
    <w:rsid w:val="00F725C4"/>
    <w:rsid w:val="00F87EA7"/>
    <w:rsid w:val="00F92D91"/>
    <w:rsid w:val="00FB5079"/>
    <w:rsid w:val="00FC55F0"/>
    <w:rsid w:val="00FC5F1D"/>
    <w:rsid w:val="00FD498E"/>
    <w:rsid w:val="00FE1ACA"/>
    <w:rsid w:val="00FE7BD0"/>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C1"/>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basedOn w:val="Normal"/>
    <w:next w:val="Normal"/>
    <w:link w:val="TitleChar"/>
    <w:uiPriority w:val="10"/>
    <w:qFormat/>
    <w:rsid w:val="00FE1ACA"/>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E1ACA"/>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a:t>Student's</a:t>
            </a:r>
            <a:r>
              <a:rPr lang="id-ID" baseline="0"/>
              <a:t> Mean Score</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Sheet1!$A$2:$A$5</c:f>
              <c:strCache>
                <c:ptCount val="2"/>
                <c:pt idx="0">
                  <c:v>Cycle 1</c:v>
                </c:pt>
                <c:pt idx="1">
                  <c:v>Cycle 2</c:v>
                </c:pt>
              </c:strCache>
            </c:strRef>
          </c:cat>
          <c:val>
            <c:numRef>
              <c:f>Sheet1!$B$2:$B$5</c:f>
              <c:numCache>
                <c:formatCode>General</c:formatCode>
                <c:ptCount val="4"/>
                <c:pt idx="0">
                  <c:v>65.25</c:v>
                </c:pt>
                <c:pt idx="1">
                  <c:v>70.25</c:v>
                </c:pt>
              </c:numCache>
            </c:numRef>
          </c:val>
        </c:ser>
        <c:ser>
          <c:idx val="1"/>
          <c:order val="1"/>
          <c:tx>
            <c:strRef>
              <c:f>Sheet1!$C$1</c:f>
              <c:strCache>
                <c:ptCount val="1"/>
                <c:pt idx="0">
                  <c:v>Series 2</c:v>
                </c:pt>
              </c:strCache>
            </c:strRef>
          </c:tx>
          <c:spPr>
            <a:solidFill>
              <a:schemeClr val="accent2"/>
            </a:solidFill>
            <a:ln>
              <a:noFill/>
            </a:ln>
            <a:effectLst/>
            <a:sp3d/>
          </c:spPr>
          <c:invertIfNegative val="0"/>
          <c:cat>
            <c:strRef>
              <c:f>Sheet1!$A$2:$A$5</c:f>
              <c:strCache>
                <c:ptCount val="2"/>
                <c:pt idx="0">
                  <c:v>Cycle 1</c:v>
                </c:pt>
                <c:pt idx="1">
                  <c:v>Cycle 2</c:v>
                </c:pt>
              </c:strCache>
            </c:strRef>
          </c:cat>
          <c:val>
            <c:numRef>
              <c:f>Sheet1!$C$2:$C$5</c:f>
              <c:numCache>
                <c:formatCode>General</c:formatCode>
                <c:ptCount val="4"/>
              </c:numCache>
            </c:numRef>
          </c:val>
        </c:ser>
        <c:ser>
          <c:idx val="2"/>
          <c:order val="2"/>
          <c:tx>
            <c:strRef>
              <c:f>Sheet1!$D$1</c:f>
              <c:strCache>
                <c:ptCount val="1"/>
                <c:pt idx="0">
                  <c:v>Series 3</c:v>
                </c:pt>
              </c:strCache>
            </c:strRef>
          </c:tx>
          <c:spPr>
            <a:solidFill>
              <a:schemeClr val="accent3"/>
            </a:solidFill>
            <a:ln>
              <a:noFill/>
            </a:ln>
            <a:effectLst/>
            <a:sp3d/>
          </c:spPr>
          <c:invertIfNegative val="0"/>
          <c:cat>
            <c:strRef>
              <c:f>Sheet1!$A$2:$A$5</c:f>
              <c:strCache>
                <c:ptCount val="2"/>
                <c:pt idx="0">
                  <c:v>Cycle 1</c:v>
                </c:pt>
                <c:pt idx="1">
                  <c:v>Cycle 2</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140617600"/>
        <c:axId val="48271360"/>
        <c:axId val="0"/>
      </c:bar3DChart>
      <c:catAx>
        <c:axId val="140617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48271360"/>
        <c:crosses val="autoZero"/>
        <c:auto val="1"/>
        <c:lblAlgn val="ctr"/>
        <c:lblOffset val="100"/>
        <c:noMultiLvlLbl val="0"/>
      </c:catAx>
      <c:valAx>
        <c:axId val="48271360"/>
        <c:scaling>
          <c:orientation val="minMax"/>
          <c:max val="71"/>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40617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Hat82</b:Tag>
    <b:SourceType>Book</b:SourceType>
    <b:Guid>{024279E5-016B-4C41-904D-D15004A98652}</b:Guid>
    <b:Title>Research design and statistics for applied linguistics</b:Title>
    <b:Year>1982</b:Year>
    <b:Author>
      <b:Author>
        <b:NameList>
          <b:Person>
            <b:Last>Hatch</b:Last>
            <b:First>E.M.,</b:First>
            <b:Middle>&amp; Farhady, H</b:Middle>
          </b:Person>
        </b:NameList>
      </b:Author>
    </b:Author>
    <b:City>Rowless, Mass</b:City>
    <b:Publisher>Newbuty House</b:Publisher>
    <b:RefOrder>1</b:RefOrder>
  </b:Source>
  <b:Source>
    <b:Tag>Set17</b:Tag>
    <b:SourceType>JournalArticle</b:SourceType>
    <b:Guid>{786902BC-40A4-470C-A543-470E186AA324}</b:Guid>
    <b:Author>
      <b:Author>
        <b:NameList>
          <b:Person>
            <b:Last>Cahyono</b:Last>
            <b:First>Setyo</b:First>
            <b:Middle>Prasiyanto</b:Middle>
          </b:Person>
        </b:NameList>
      </b:Author>
    </b:Author>
    <b:Title>The Implementation of Genre Based Approach to Teaching Listening</b:Title>
    <b:JournalName>Atlantis Press</b:JournalName>
    <b:Year>2017</b:Year>
    <b:Pages>286-287</b:Pages>
    <b:RefOrder>2</b:RefOrder>
  </b:Source>
</b:Sources>
</file>

<file path=customXml/itemProps1.xml><?xml version="1.0" encoding="utf-8"?>
<ds:datastoreItem xmlns:ds="http://schemas.openxmlformats.org/officeDocument/2006/customXml" ds:itemID="{FA60E532-1F46-4CA0-B350-85931BED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23</cp:revision>
  <cp:lastPrinted>2016-01-13T06:50:00Z</cp:lastPrinted>
  <dcterms:created xsi:type="dcterms:W3CDTF">2018-06-10T14:26:00Z</dcterms:created>
  <dcterms:modified xsi:type="dcterms:W3CDTF">2018-06-21T05:59:00Z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dfa89923-cc96-39e5-bdd5-bc26fb9af03f</vt:lpwstr>
  </property>
  <property fmtid="{D5CDD505-2E9C-101B-9397-08002B2CF9AE}" pid="24" name="Mendeley Citation Style_1">
    <vt:lpwstr>http://www.zotero.org/styles/apa</vt:lpwstr>
  </property>
</Properties>
</file>