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BA197C" w:rsidRDefault="00302CEA" w:rsidP="00EA73FA">
      <w:pPr>
        <w:spacing w:after="0" w:line="240" w:lineRule="auto"/>
        <w:jc w:val="center"/>
        <w:rPr>
          <w:rFonts w:ascii="Times New Roman" w:hAnsi="Times New Roman" w:cs="Times New Roman"/>
          <w:b/>
          <w:color w:val="000000" w:themeColor="text1"/>
          <w:sz w:val="40"/>
          <w:szCs w:val="24"/>
        </w:rPr>
      </w:pPr>
      <w:r w:rsidRPr="00BA197C">
        <w:rPr>
          <w:rFonts w:ascii="Times New Roman" w:hAnsi="Times New Roman" w:cs="Times New Roman"/>
          <w:b/>
          <w:color w:val="000000" w:themeColor="text1"/>
          <w:sz w:val="32"/>
          <w:szCs w:val="24"/>
        </w:rPr>
        <w:t>IMP</w:t>
      </w:r>
      <w:r w:rsidR="00FF0685" w:rsidRPr="00BA197C">
        <w:rPr>
          <w:rFonts w:ascii="Times New Roman" w:hAnsi="Times New Roman" w:cs="Times New Roman"/>
          <w:b/>
          <w:color w:val="000000" w:themeColor="text1"/>
          <w:sz w:val="32"/>
          <w:szCs w:val="24"/>
        </w:rPr>
        <w:t>R</w:t>
      </w:r>
      <w:r w:rsidRPr="00BA197C">
        <w:rPr>
          <w:rFonts w:ascii="Times New Roman" w:hAnsi="Times New Roman" w:cs="Times New Roman"/>
          <w:b/>
          <w:color w:val="000000" w:themeColor="text1"/>
          <w:sz w:val="32"/>
          <w:szCs w:val="24"/>
        </w:rPr>
        <w:t xml:space="preserve">OVING LISTENING SKILL USING LEARN ENGLISH BY LISTENING </w:t>
      </w:r>
      <w:r w:rsidR="00152F8D" w:rsidRPr="00BA197C">
        <w:rPr>
          <w:rFonts w:ascii="Times New Roman" w:hAnsi="Times New Roman" w:cs="Times New Roman"/>
          <w:b/>
          <w:color w:val="000000" w:themeColor="text1"/>
          <w:sz w:val="32"/>
          <w:szCs w:val="24"/>
        </w:rPr>
        <w:t>APPLICATION</w:t>
      </w:r>
    </w:p>
    <w:p w:rsidR="003B5759" w:rsidRPr="00BA197C" w:rsidRDefault="003B5759" w:rsidP="003B5759">
      <w:pPr>
        <w:spacing w:after="0" w:line="240" w:lineRule="auto"/>
        <w:jc w:val="center"/>
        <w:rPr>
          <w:rFonts w:ascii="Times New Roman" w:hAnsi="Times New Roman" w:cs="Times New Roman"/>
          <w:color w:val="000000" w:themeColor="text1"/>
          <w:sz w:val="24"/>
          <w:szCs w:val="24"/>
          <w:lang w:val="en-US"/>
        </w:rPr>
      </w:pPr>
    </w:p>
    <w:p w:rsidR="00EA73FA" w:rsidRPr="00D672BF" w:rsidRDefault="00302CEA" w:rsidP="00EA73FA">
      <w:pPr>
        <w:spacing w:after="0" w:line="240" w:lineRule="auto"/>
        <w:jc w:val="center"/>
        <w:rPr>
          <w:rFonts w:ascii="Times New Roman" w:hAnsi="Times New Roman" w:cs="Times New Roman"/>
          <w:b/>
          <w:color w:val="000000" w:themeColor="text1"/>
          <w:szCs w:val="24"/>
        </w:rPr>
      </w:pPr>
      <w:r w:rsidRPr="00BA197C">
        <w:rPr>
          <w:rFonts w:ascii="Times New Roman" w:hAnsi="Times New Roman" w:cs="Times New Roman"/>
          <w:b/>
          <w:color w:val="000000" w:themeColor="text1"/>
          <w:sz w:val="24"/>
        </w:rPr>
        <w:t>Neri Permata Sari</w:t>
      </w:r>
      <w:r w:rsidR="00FF0685" w:rsidRPr="00BA197C">
        <w:rPr>
          <w:rFonts w:ascii="Times New Roman" w:hAnsi="Times New Roman" w:cs="Times New Roman"/>
          <w:b/>
          <w:color w:val="000000" w:themeColor="text1"/>
          <w:sz w:val="24"/>
          <w:vertAlign w:val="superscript"/>
        </w:rPr>
        <w:t>1</w:t>
      </w:r>
      <w:r w:rsidR="008B5AB2" w:rsidRPr="00BA197C">
        <w:rPr>
          <w:rFonts w:ascii="Times New Roman" w:hAnsi="Times New Roman" w:cs="Times New Roman"/>
          <w:b/>
          <w:color w:val="000000" w:themeColor="text1"/>
          <w:sz w:val="24"/>
          <w:lang w:val="en-US"/>
        </w:rPr>
        <w:t xml:space="preserve">, </w:t>
      </w:r>
      <w:proofErr w:type="spellStart"/>
      <w:r w:rsidR="00FF0685" w:rsidRPr="00BA197C">
        <w:rPr>
          <w:rFonts w:ascii="Times New Roman" w:hAnsi="Times New Roman" w:cs="Times New Roman"/>
          <w:b/>
          <w:color w:val="000000" w:themeColor="text1"/>
          <w:sz w:val="24"/>
          <w:lang w:val="en-US"/>
        </w:rPr>
        <w:t>Santi</w:t>
      </w:r>
      <w:proofErr w:type="spellEnd"/>
      <w:r w:rsidR="00FF0685" w:rsidRPr="00BA197C">
        <w:rPr>
          <w:rFonts w:ascii="Times New Roman" w:hAnsi="Times New Roman" w:cs="Times New Roman"/>
          <w:b/>
          <w:color w:val="000000" w:themeColor="text1"/>
          <w:sz w:val="24"/>
          <w:lang w:val="en-US"/>
        </w:rPr>
        <w:t xml:space="preserve"> Susilowati</w:t>
      </w:r>
      <w:r w:rsidR="008B5AB2" w:rsidRPr="00BA197C">
        <w:rPr>
          <w:rFonts w:ascii="Times New Roman" w:hAnsi="Times New Roman" w:cs="Times New Roman"/>
          <w:b/>
          <w:color w:val="000000" w:themeColor="text1"/>
          <w:sz w:val="24"/>
          <w:vertAlign w:val="superscript"/>
          <w:lang w:val="en-US"/>
        </w:rPr>
        <w:t>2</w:t>
      </w:r>
      <w:r w:rsidR="008B5AB2" w:rsidRPr="00BA197C">
        <w:rPr>
          <w:rFonts w:ascii="Times New Roman" w:hAnsi="Times New Roman" w:cs="Times New Roman"/>
          <w:b/>
          <w:color w:val="000000" w:themeColor="text1"/>
          <w:sz w:val="24"/>
          <w:lang w:val="en-US"/>
        </w:rPr>
        <w:t xml:space="preserve">, </w:t>
      </w:r>
      <w:r w:rsidR="00FF0685" w:rsidRPr="00BA197C">
        <w:rPr>
          <w:rFonts w:ascii="Times New Roman" w:hAnsi="Times New Roman" w:cs="Times New Roman"/>
          <w:b/>
          <w:color w:val="000000" w:themeColor="text1"/>
          <w:sz w:val="24"/>
          <w:szCs w:val="24"/>
        </w:rPr>
        <w:t xml:space="preserve">DR. H. Odo Fadloeli M.A </w:t>
      </w:r>
      <w:r w:rsidR="008B5AB2" w:rsidRPr="00BA197C">
        <w:rPr>
          <w:rFonts w:ascii="Times New Roman" w:hAnsi="Times New Roman" w:cs="Times New Roman"/>
          <w:b/>
          <w:color w:val="000000" w:themeColor="text1"/>
          <w:sz w:val="24"/>
          <w:vertAlign w:val="superscript"/>
          <w:lang w:val="en-US"/>
        </w:rPr>
        <w:t>3</w:t>
      </w:r>
    </w:p>
    <w:p w:rsidR="00791C69" w:rsidRPr="00BA197C" w:rsidRDefault="00791C69" w:rsidP="00791C69">
      <w:pPr>
        <w:spacing w:after="0" w:line="240" w:lineRule="auto"/>
        <w:jc w:val="center"/>
        <w:rPr>
          <w:rFonts w:ascii="Times New Roman" w:hAnsi="Times New Roman" w:cs="Times New Roman"/>
          <w:color w:val="000000" w:themeColor="text1"/>
          <w:sz w:val="12"/>
          <w:szCs w:val="24"/>
        </w:rPr>
      </w:pPr>
    </w:p>
    <w:p w:rsidR="005A266C" w:rsidRPr="00BA197C" w:rsidRDefault="004755A6" w:rsidP="005A266C">
      <w:pPr>
        <w:spacing w:after="0" w:line="240" w:lineRule="auto"/>
        <w:jc w:val="center"/>
        <w:rPr>
          <w:rFonts w:ascii="Times New Roman" w:hAnsi="Times New Roman" w:cs="Times New Roman"/>
          <w:color w:val="000000" w:themeColor="text1"/>
          <w:szCs w:val="24"/>
        </w:rPr>
      </w:pPr>
      <w:r w:rsidRPr="00BA197C">
        <w:rPr>
          <w:rFonts w:ascii="Times New Roman" w:hAnsi="Times New Roman" w:cs="Times New Roman"/>
          <w:color w:val="000000" w:themeColor="text1"/>
          <w:szCs w:val="24"/>
          <w:vertAlign w:val="superscript"/>
          <w:lang w:val="en-US"/>
        </w:rPr>
        <w:t xml:space="preserve">1 </w:t>
      </w:r>
      <w:r w:rsidR="00302CEA" w:rsidRPr="00BA197C">
        <w:rPr>
          <w:rFonts w:ascii="Times New Roman" w:hAnsi="Times New Roman" w:cs="Times New Roman"/>
          <w:color w:val="000000" w:themeColor="text1"/>
          <w:szCs w:val="24"/>
        </w:rPr>
        <w:t xml:space="preserve">IKIP SILIWANGI Bandung </w:t>
      </w:r>
    </w:p>
    <w:p w:rsidR="008B5F43" w:rsidRDefault="005A266C" w:rsidP="00FF0685">
      <w:pPr>
        <w:spacing w:after="0" w:line="240" w:lineRule="auto"/>
        <w:jc w:val="center"/>
        <w:rPr>
          <w:rFonts w:ascii="Times New Roman" w:hAnsi="Times New Roman" w:cs="Times New Roman"/>
          <w:color w:val="000000" w:themeColor="text1"/>
          <w:szCs w:val="24"/>
        </w:rPr>
      </w:pPr>
      <w:proofErr w:type="gramStart"/>
      <w:r w:rsidRPr="00BA197C">
        <w:rPr>
          <w:rFonts w:ascii="Times New Roman" w:hAnsi="Times New Roman" w:cs="Times New Roman"/>
          <w:color w:val="000000" w:themeColor="text1"/>
          <w:szCs w:val="24"/>
          <w:vertAlign w:val="superscript"/>
          <w:lang w:val="en-US"/>
        </w:rPr>
        <w:t xml:space="preserve">2  </w:t>
      </w:r>
      <w:r w:rsidR="00FF0685" w:rsidRPr="00BA197C">
        <w:rPr>
          <w:rFonts w:ascii="Times New Roman" w:hAnsi="Times New Roman" w:cs="Times New Roman"/>
          <w:color w:val="000000" w:themeColor="text1"/>
          <w:szCs w:val="24"/>
        </w:rPr>
        <w:t>IKIP</w:t>
      </w:r>
      <w:proofErr w:type="gramEnd"/>
      <w:r w:rsidR="00FF0685" w:rsidRPr="00BA197C">
        <w:rPr>
          <w:rFonts w:ascii="Times New Roman" w:hAnsi="Times New Roman" w:cs="Times New Roman"/>
          <w:color w:val="000000" w:themeColor="text1"/>
          <w:szCs w:val="24"/>
        </w:rPr>
        <w:t xml:space="preserve"> SILIWANGI Bandung </w:t>
      </w:r>
    </w:p>
    <w:p w:rsidR="00FF0685" w:rsidRPr="00BA197C" w:rsidRDefault="005A266C" w:rsidP="00FF0685">
      <w:pPr>
        <w:spacing w:after="0" w:line="240" w:lineRule="auto"/>
        <w:jc w:val="center"/>
        <w:rPr>
          <w:rFonts w:ascii="Times New Roman" w:hAnsi="Times New Roman" w:cs="Times New Roman"/>
          <w:color w:val="000000" w:themeColor="text1"/>
          <w:szCs w:val="24"/>
        </w:rPr>
      </w:pPr>
      <w:proofErr w:type="gramStart"/>
      <w:r w:rsidRPr="00BA197C">
        <w:rPr>
          <w:rFonts w:ascii="Times New Roman" w:hAnsi="Times New Roman" w:cs="Times New Roman"/>
          <w:color w:val="000000" w:themeColor="text1"/>
          <w:szCs w:val="24"/>
          <w:vertAlign w:val="superscript"/>
          <w:lang w:val="en-US"/>
        </w:rPr>
        <w:t xml:space="preserve">3  </w:t>
      </w:r>
      <w:r w:rsidR="00FF0685" w:rsidRPr="00BA197C">
        <w:rPr>
          <w:rFonts w:ascii="Times New Roman" w:hAnsi="Times New Roman" w:cs="Times New Roman"/>
          <w:color w:val="000000" w:themeColor="text1"/>
          <w:szCs w:val="24"/>
        </w:rPr>
        <w:t>IKIP</w:t>
      </w:r>
      <w:proofErr w:type="gramEnd"/>
      <w:r w:rsidR="00FF0685" w:rsidRPr="00BA197C">
        <w:rPr>
          <w:rFonts w:ascii="Times New Roman" w:hAnsi="Times New Roman" w:cs="Times New Roman"/>
          <w:color w:val="000000" w:themeColor="text1"/>
          <w:szCs w:val="24"/>
        </w:rPr>
        <w:t xml:space="preserve"> SILIWANGI </w:t>
      </w:r>
      <w:r w:rsidR="008B5F43">
        <w:rPr>
          <w:rFonts w:ascii="Times New Roman" w:hAnsi="Times New Roman" w:cs="Times New Roman"/>
          <w:color w:val="000000" w:themeColor="text1"/>
          <w:szCs w:val="24"/>
        </w:rPr>
        <w:t>Bandung</w:t>
      </w:r>
    </w:p>
    <w:p w:rsidR="005A266C" w:rsidRPr="00BA197C" w:rsidRDefault="005A266C" w:rsidP="005A266C">
      <w:pPr>
        <w:spacing w:after="0" w:line="240" w:lineRule="auto"/>
        <w:jc w:val="center"/>
        <w:rPr>
          <w:rFonts w:ascii="Times New Roman" w:hAnsi="Times New Roman" w:cs="Times New Roman"/>
          <w:color w:val="000000" w:themeColor="text1"/>
          <w:szCs w:val="24"/>
          <w:lang w:val="en-US"/>
        </w:rPr>
      </w:pPr>
    </w:p>
    <w:p w:rsidR="005A266C" w:rsidRPr="00D672BF" w:rsidRDefault="004755A6" w:rsidP="005A266C">
      <w:pPr>
        <w:spacing w:after="0" w:line="240" w:lineRule="auto"/>
        <w:jc w:val="center"/>
        <w:rPr>
          <w:rFonts w:ascii="Times New Roman" w:hAnsi="Times New Roman" w:cs="Times New Roman"/>
          <w:color w:val="000000" w:themeColor="text1"/>
          <w:szCs w:val="20"/>
        </w:rPr>
      </w:pPr>
      <w:r w:rsidRPr="00BA197C">
        <w:rPr>
          <w:rFonts w:ascii="Times New Roman" w:hAnsi="Times New Roman" w:cs="Times New Roman"/>
          <w:color w:val="000000" w:themeColor="text1"/>
          <w:szCs w:val="24"/>
          <w:vertAlign w:val="superscript"/>
        </w:rPr>
        <w:t>1</w:t>
      </w:r>
      <w:r w:rsidRPr="00BA197C">
        <w:rPr>
          <w:rFonts w:ascii="Times New Roman" w:hAnsi="Times New Roman" w:cs="Times New Roman"/>
          <w:color w:val="000000" w:themeColor="text1"/>
          <w:szCs w:val="24"/>
          <w:vertAlign w:val="superscript"/>
          <w:lang w:val="en-US"/>
        </w:rPr>
        <w:t xml:space="preserve"> </w:t>
      </w:r>
      <w:r w:rsidR="00FF0685" w:rsidRPr="00BA197C">
        <w:rPr>
          <w:rFonts w:ascii="Times New Roman" w:hAnsi="Times New Roman" w:cs="Times New Roman"/>
          <w:color w:val="000000" w:themeColor="text1"/>
        </w:rPr>
        <w:t>permataneri@gmail.com</w:t>
      </w:r>
      <w:r w:rsidR="005A266C" w:rsidRPr="00BA197C">
        <w:rPr>
          <w:rFonts w:ascii="Times New Roman" w:hAnsi="Times New Roman" w:cs="Times New Roman"/>
          <w:color w:val="000000" w:themeColor="text1"/>
          <w:lang w:val="en-US"/>
        </w:rPr>
        <w:t xml:space="preserve">, </w:t>
      </w:r>
      <w:r w:rsidR="005A266C" w:rsidRPr="00BA197C">
        <w:rPr>
          <w:rFonts w:ascii="Times New Roman" w:hAnsi="Times New Roman" w:cs="Times New Roman"/>
          <w:color w:val="000000" w:themeColor="text1"/>
          <w:szCs w:val="20"/>
          <w:vertAlign w:val="superscript"/>
          <w:lang w:val="en-US"/>
        </w:rPr>
        <w:t>2</w:t>
      </w:r>
      <w:r w:rsidR="005A266C" w:rsidRPr="00BA197C">
        <w:rPr>
          <w:rFonts w:ascii="Times New Roman" w:hAnsi="Times New Roman" w:cs="Times New Roman"/>
          <w:color w:val="000000" w:themeColor="text1"/>
          <w:szCs w:val="20"/>
          <w:lang w:val="en-US"/>
        </w:rPr>
        <w:t xml:space="preserve"> </w:t>
      </w:r>
      <w:hyperlink r:id="rId9" w:history="1">
        <w:r w:rsidR="00D672BF" w:rsidRPr="00200AD5">
          <w:rPr>
            <w:rStyle w:val="Hyperlink"/>
            <w:rFonts w:ascii="Times New Roman" w:hAnsi="Times New Roman" w:cs="Times New Roman"/>
            <w:bCs/>
            <w:szCs w:val="20"/>
            <w:lang w:val="en-US"/>
          </w:rPr>
          <w:t>santisusilowati07@gmail.</w:t>
        </w:r>
        <w:r w:rsidR="00D672BF" w:rsidRPr="00200AD5">
          <w:rPr>
            <w:rStyle w:val="Hyperlink"/>
            <w:rFonts w:ascii="Times New Roman" w:hAnsi="Times New Roman" w:cs="Times New Roman"/>
            <w:bCs/>
            <w:szCs w:val="20"/>
          </w:rPr>
          <w:t>com</w:t>
        </w:r>
      </w:hyperlink>
      <w:r w:rsidR="009038F9">
        <w:rPr>
          <w:rFonts w:ascii="Times New Roman" w:hAnsi="Times New Roman" w:cs="Times New Roman"/>
          <w:bCs/>
          <w:color w:val="000000" w:themeColor="text1"/>
          <w:szCs w:val="20"/>
          <w:lang w:val="en-US"/>
        </w:rPr>
        <w:t>,</w:t>
      </w:r>
      <w:r w:rsidR="00D672BF">
        <w:rPr>
          <w:rFonts w:ascii="Times New Roman" w:hAnsi="Times New Roman" w:cs="Times New Roman"/>
          <w:bCs/>
          <w:color w:val="000000" w:themeColor="text1"/>
          <w:szCs w:val="20"/>
        </w:rPr>
        <w:t xml:space="preserve"> </w:t>
      </w:r>
      <w:r w:rsidR="00D672BF">
        <w:rPr>
          <w:rFonts w:ascii="Times New Roman" w:hAnsi="Times New Roman" w:cs="Times New Roman"/>
          <w:color w:val="000000" w:themeColor="text1"/>
          <w:szCs w:val="20"/>
          <w:vertAlign w:val="superscript"/>
        </w:rPr>
        <w:t xml:space="preserve">3 </w:t>
      </w:r>
      <w:r w:rsidR="00D672BF">
        <w:rPr>
          <w:rFonts w:ascii="Times New Roman" w:hAnsi="Times New Roman" w:cs="Times New Roman"/>
          <w:bCs/>
          <w:color w:val="000000" w:themeColor="text1"/>
          <w:szCs w:val="20"/>
        </w:rPr>
        <w:t>odofadloeli@upi.edu</w:t>
      </w:r>
    </w:p>
    <w:p w:rsidR="00386B7E" w:rsidRPr="00BA197C" w:rsidRDefault="00386B7E" w:rsidP="003B5759">
      <w:pPr>
        <w:spacing w:after="0" w:line="240" w:lineRule="auto"/>
        <w:jc w:val="center"/>
        <w:rPr>
          <w:rFonts w:ascii="Times New Roman" w:hAnsi="Times New Roman" w:cs="Times New Roman"/>
          <w:b/>
          <w:color w:val="000000" w:themeColor="text1"/>
          <w:szCs w:val="24"/>
          <w:lang w:val="en-US"/>
        </w:rPr>
      </w:pPr>
    </w:p>
    <w:p w:rsidR="00FC5F1D" w:rsidRPr="00BA197C" w:rsidRDefault="00FC5F1D" w:rsidP="00FC5F1D">
      <w:pPr>
        <w:spacing w:after="0" w:line="240" w:lineRule="auto"/>
        <w:jc w:val="center"/>
        <w:rPr>
          <w:rFonts w:ascii="Times New Roman" w:hAnsi="Times New Roman" w:cs="Times New Roman"/>
          <w:color w:val="000000" w:themeColor="text1"/>
          <w:lang w:val="en-US"/>
        </w:rPr>
      </w:pPr>
      <w:r w:rsidRPr="00BA197C">
        <w:rPr>
          <w:rFonts w:ascii="Times New Roman" w:hAnsi="Times New Roman" w:cs="Times New Roman"/>
          <w:color w:val="000000" w:themeColor="text1"/>
          <w:lang w:val="en-US"/>
        </w:rPr>
        <w:t xml:space="preserve">Received: </w:t>
      </w:r>
      <w:r w:rsidR="005A266C" w:rsidRPr="00BA197C">
        <w:rPr>
          <w:rFonts w:ascii="Times New Roman" w:hAnsi="Times New Roman" w:cs="Times New Roman"/>
          <w:color w:val="000000" w:themeColor="text1"/>
          <w:lang w:val="en-US"/>
        </w:rPr>
        <w:t>XXXXX</w:t>
      </w:r>
      <w:r w:rsidR="008B5AB2" w:rsidRPr="00BA197C">
        <w:rPr>
          <w:rFonts w:ascii="Times New Roman" w:hAnsi="Times New Roman" w:cs="Times New Roman"/>
          <w:color w:val="000000" w:themeColor="text1"/>
          <w:lang w:val="en-US"/>
        </w:rPr>
        <w:t xml:space="preserve"> </w:t>
      </w:r>
      <w:r w:rsidR="005A266C" w:rsidRPr="00BA197C">
        <w:rPr>
          <w:rFonts w:ascii="Times New Roman" w:hAnsi="Times New Roman" w:cs="Times New Roman"/>
          <w:color w:val="000000" w:themeColor="text1"/>
          <w:lang w:val="en-US"/>
        </w:rPr>
        <w:t>X</w:t>
      </w:r>
      <w:r w:rsidR="002152BE" w:rsidRPr="00BA197C">
        <w:rPr>
          <w:rFonts w:ascii="Times New Roman" w:hAnsi="Times New Roman" w:cs="Times New Roman"/>
          <w:color w:val="000000" w:themeColor="text1"/>
          <w:lang w:val="en-US"/>
        </w:rPr>
        <w:t xml:space="preserve">, </w:t>
      </w:r>
      <w:r w:rsidR="005A266C" w:rsidRPr="00BA197C">
        <w:rPr>
          <w:rFonts w:ascii="Times New Roman" w:hAnsi="Times New Roman" w:cs="Times New Roman"/>
          <w:color w:val="000000" w:themeColor="text1"/>
          <w:lang w:val="en-US"/>
        </w:rPr>
        <w:t>XXXX</w:t>
      </w:r>
      <w:r w:rsidR="002152BE" w:rsidRPr="00BA197C">
        <w:rPr>
          <w:rFonts w:ascii="Times New Roman" w:hAnsi="Times New Roman" w:cs="Times New Roman"/>
          <w:color w:val="000000" w:themeColor="text1"/>
          <w:lang w:val="en-US"/>
        </w:rPr>
        <w:t>;</w:t>
      </w:r>
      <w:r w:rsidRPr="00BA197C">
        <w:rPr>
          <w:rFonts w:ascii="Times New Roman" w:hAnsi="Times New Roman" w:cs="Times New Roman"/>
          <w:color w:val="000000" w:themeColor="text1"/>
          <w:lang w:val="en-US"/>
        </w:rPr>
        <w:t xml:space="preserve"> Accepted: </w:t>
      </w:r>
      <w:r w:rsidR="005A266C" w:rsidRPr="00BA197C">
        <w:rPr>
          <w:rFonts w:ascii="Times New Roman" w:hAnsi="Times New Roman" w:cs="Times New Roman"/>
          <w:color w:val="000000" w:themeColor="text1"/>
          <w:lang w:val="en-US"/>
        </w:rPr>
        <w:t>XXXXX</w:t>
      </w:r>
      <w:r w:rsidR="008B5AB2" w:rsidRPr="00BA197C">
        <w:rPr>
          <w:rFonts w:ascii="Times New Roman" w:hAnsi="Times New Roman" w:cs="Times New Roman"/>
          <w:color w:val="000000" w:themeColor="text1"/>
          <w:lang w:val="en-US"/>
        </w:rPr>
        <w:t xml:space="preserve"> </w:t>
      </w:r>
      <w:r w:rsidR="005A266C" w:rsidRPr="00BA197C">
        <w:rPr>
          <w:rFonts w:ascii="Times New Roman" w:hAnsi="Times New Roman" w:cs="Times New Roman"/>
          <w:color w:val="000000" w:themeColor="text1"/>
          <w:lang w:val="en-US"/>
        </w:rPr>
        <w:t>X</w:t>
      </w:r>
      <w:r w:rsidR="002152BE" w:rsidRPr="00BA197C">
        <w:rPr>
          <w:rFonts w:ascii="Times New Roman" w:hAnsi="Times New Roman" w:cs="Times New Roman"/>
          <w:color w:val="000000" w:themeColor="text1"/>
          <w:lang w:val="en-US"/>
        </w:rPr>
        <w:t xml:space="preserve">, </w:t>
      </w:r>
      <w:r w:rsidR="005A266C" w:rsidRPr="00BA197C">
        <w:rPr>
          <w:rFonts w:ascii="Times New Roman" w:hAnsi="Times New Roman" w:cs="Times New Roman"/>
          <w:color w:val="000000" w:themeColor="text1"/>
          <w:lang w:val="en-US"/>
        </w:rPr>
        <w:t>XXXX</w:t>
      </w:r>
      <w:bookmarkStart w:id="0" w:name="_GoBack"/>
      <w:bookmarkEnd w:id="0"/>
    </w:p>
    <w:p w:rsidR="00FC5F1D" w:rsidRPr="00BA197C" w:rsidRDefault="00FC5F1D" w:rsidP="003B5759">
      <w:pPr>
        <w:spacing w:after="0" w:line="240" w:lineRule="auto"/>
        <w:rPr>
          <w:rFonts w:ascii="Times New Roman" w:hAnsi="Times New Roman" w:cs="Times New Roman"/>
          <w:b/>
          <w:color w:val="000000" w:themeColor="text1"/>
          <w:sz w:val="24"/>
          <w:szCs w:val="24"/>
          <w:lang w:val="en-US"/>
        </w:rPr>
      </w:pPr>
    </w:p>
    <w:p w:rsidR="003B5759" w:rsidRPr="00BA197C" w:rsidRDefault="004D4337" w:rsidP="003B5759">
      <w:pPr>
        <w:spacing w:after="0" w:line="240" w:lineRule="auto"/>
        <w:rPr>
          <w:rFonts w:ascii="Times New Roman" w:hAnsi="Times New Roman" w:cs="Times New Roman"/>
          <w:b/>
          <w:color w:val="000000" w:themeColor="text1"/>
          <w:sz w:val="24"/>
          <w:szCs w:val="24"/>
          <w:lang w:val="en-US"/>
        </w:rPr>
      </w:pPr>
      <w:r w:rsidRPr="00BA197C">
        <w:rPr>
          <w:rFonts w:ascii="Times New Roman" w:hAnsi="Times New Roman" w:cs="Times New Roman"/>
          <w:b/>
          <w:color w:val="000000" w:themeColor="text1"/>
          <w:sz w:val="24"/>
          <w:szCs w:val="24"/>
          <w:lang w:val="en-US"/>
        </w:rPr>
        <w:t>Abstract</w:t>
      </w:r>
    </w:p>
    <w:p w:rsidR="003B5759" w:rsidRPr="00BA197C" w:rsidRDefault="003B5759" w:rsidP="003B5759">
      <w:pPr>
        <w:spacing w:after="0" w:line="240" w:lineRule="auto"/>
        <w:jc w:val="both"/>
        <w:rPr>
          <w:rFonts w:ascii="Times New Roman" w:hAnsi="Times New Roman" w:cs="Times New Roman"/>
          <w:noProof/>
          <w:color w:val="000000" w:themeColor="text1"/>
          <w:sz w:val="6"/>
        </w:rPr>
      </w:pPr>
    </w:p>
    <w:p w:rsidR="003B5759" w:rsidRPr="00BA197C" w:rsidRDefault="00926C2F" w:rsidP="003B5759">
      <w:pPr>
        <w:tabs>
          <w:tab w:val="left" w:pos="0"/>
        </w:tabs>
        <w:spacing w:after="0" w:line="240" w:lineRule="auto"/>
        <w:jc w:val="both"/>
        <w:rPr>
          <w:rFonts w:ascii="Times New Roman" w:eastAsia="Times New Roman" w:hAnsi="Times New Roman" w:cs="Times New Roman"/>
          <w:color w:val="000000" w:themeColor="text1"/>
          <w:sz w:val="20"/>
          <w:lang w:val="en-US"/>
        </w:rPr>
      </w:pPr>
      <w:r>
        <w:rPr>
          <w:rFonts w:ascii="Times New Roman" w:hAnsi="Times New Roman" w:cs="Times New Roman"/>
          <w:color w:val="000000" w:themeColor="text1"/>
          <w:szCs w:val="24"/>
        </w:rPr>
        <w:t>Listening is one of basic skill in English. Many of students feel difficult to learn listening especially in English</w:t>
      </w:r>
      <w:r>
        <w:rPr>
          <w:rFonts w:ascii="Times New Roman" w:hAnsi="Times New Roman" w:cs="Times New Roman"/>
          <w:color w:val="000000" w:themeColor="text1"/>
          <w:szCs w:val="24"/>
        </w:rPr>
        <w:t xml:space="preserve">. Using a multimedia as a teaching media is important in this process. It can catch students attention of the lesson. </w:t>
      </w:r>
      <w:r w:rsidR="00302CEA" w:rsidRPr="00BA197C">
        <w:rPr>
          <w:rFonts w:ascii="Times New Roman" w:hAnsi="Times New Roman" w:cs="Times New Roman"/>
          <w:color w:val="000000" w:themeColor="text1"/>
          <w:szCs w:val="24"/>
        </w:rPr>
        <w:t>This research discusses</w:t>
      </w:r>
      <w:r w:rsidR="00BA197C" w:rsidRPr="00BA197C">
        <w:rPr>
          <w:rFonts w:ascii="Times New Roman" w:hAnsi="Times New Roman" w:cs="Times New Roman"/>
          <w:color w:val="000000" w:themeColor="text1"/>
          <w:szCs w:val="24"/>
        </w:rPr>
        <w:t xml:space="preserve"> </w:t>
      </w:r>
      <w:r w:rsidR="004755A6" w:rsidRPr="00BA197C">
        <w:rPr>
          <w:rFonts w:ascii="Times New Roman" w:hAnsi="Times New Roman" w:cs="Times New Roman"/>
          <w:color w:val="000000" w:themeColor="text1"/>
          <w:szCs w:val="24"/>
        </w:rPr>
        <w:t>improving listening skill</w:t>
      </w:r>
      <w:r w:rsidR="00302CEA" w:rsidRPr="00BA197C">
        <w:rPr>
          <w:rFonts w:ascii="Times New Roman" w:hAnsi="Times New Roman" w:cs="Times New Roman"/>
          <w:color w:val="000000" w:themeColor="text1"/>
          <w:szCs w:val="24"/>
        </w:rPr>
        <w:t xml:space="preserve"> </w:t>
      </w:r>
      <w:r w:rsidR="004755A6" w:rsidRPr="00BA197C">
        <w:rPr>
          <w:rFonts w:ascii="Times New Roman" w:hAnsi="Times New Roman" w:cs="Times New Roman"/>
          <w:color w:val="000000" w:themeColor="text1"/>
          <w:szCs w:val="24"/>
        </w:rPr>
        <w:t>using</w:t>
      </w:r>
      <w:r w:rsidR="00302CEA" w:rsidRPr="00BA197C">
        <w:rPr>
          <w:rFonts w:ascii="Times New Roman" w:hAnsi="Times New Roman" w:cs="Times New Roman"/>
          <w:color w:val="000000" w:themeColor="text1"/>
          <w:szCs w:val="24"/>
        </w:rPr>
        <w:t xml:space="preserve"> application </w:t>
      </w:r>
      <w:r w:rsidR="001F631A" w:rsidRPr="00BA197C">
        <w:rPr>
          <w:rFonts w:ascii="Times New Roman" w:hAnsi="Times New Roman" w:cs="Times New Roman"/>
          <w:color w:val="000000" w:themeColor="text1"/>
          <w:szCs w:val="24"/>
        </w:rPr>
        <w:t xml:space="preserve">“Learning English by Listening” </w:t>
      </w:r>
      <w:r w:rsidR="004755A6" w:rsidRPr="00BA197C">
        <w:rPr>
          <w:rFonts w:ascii="Times New Roman" w:hAnsi="Times New Roman" w:cs="Times New Roman"/>
          <w:color w:val="000000" w:themeColor="text1"/>
          <w:szCs w:val="24"/>
        </w:rPr>
        <w:t>as learning media for grade</w:t>
      </w:r>
      <w:r w:rsidR="001F631A" w:rsidRPr="00BA197C">
        <w:rPr>
          <w:rFonts w:ascii="Times New Roman" w:hAnsi="Times New Roman" w:cs="Times New Roman"/>
          <w:color w:val="000000" w:themeColor="text1"/>
          <w:szCs w:val="24"/>
        </w:rPr>
        <w:t xml:space="preserve"> 10 Pharmancy SMK Kesehatan Fajar Kencana. </w:t>
      </w:r>
      <w:r w:rsidR="008E57B4">
        <w:rPr>
          <w:rFonts w:ascii="Times New Roman" w:hAnsi="Times New Roman" w:cs="Times New Roman"/>
          <w:color w:val="000000" w:themeColor="text1"/>
          <w:szCs w:val="24"/>
        </w:rPr>
        <w:t>This study is Classroom Action Research. T</w:t>
      </w:r>
      <w:r w:rsidR="001F631A" w:rsidRPr="00BA197C">
        <w:rPr>
          <w:rFonts w:ascii="Times New Roman" w:hAnsi="Times New Roman" w:cs="Times New Roman"/>
          <w:color w:val="000000" w:themeColor="text1"/>
          <w:szCs w:val="24"/>
        </w:rPr>
        <w:t>his research uses several instrument</w:t>
      </w:r>
      <w:r w:rsidR="00BA197C" w:rsidRPr="00BA197C">
        <w:rPr>
          <w:rFonts w:ascii="Times New Roman" w:hAnsi="Times New Roman" w:cs="Times New Roman"/>
          <w:color w:val="000000" w:themeColor="text1"/>
          <w:szCs w:val="24"/>
        </w:rPr>
        <w:t>s such as test</w:t>
      </w:r>
      <w:r w:rsidR="001F631A" w:rsidRPr="00BA197C">
        <w:rPr>
          <w:rFonts w:ascii="Times New Roman" w:hAnsi="Times New Roman" w:cs="Times New Roman"/>
          <w:color w:val="000000" w:themeColor="text1"/>
          <w:szCs w:val="24"/>
        </w:rPr>
        <w:t xml:space="preserve"> used</w:t>
      </w:r>
      <w:r w:rsidR="004755A6" w:rsidRPr="00BA197C">
        <w:rPr>
          <w:rFonts w:ascii="Times New Roman" w:hAnsi="Times New Roman" w:cs="Times New Roman"/>
          <w:color w:val="000000" w:themeColor="text1"/>
          <w:szCs w:val="24"/>
        </w:rPr>
        <w:t xml:space="preserve"> for pretest and posttest</w:t>
      </w:r>
      <w:r w:rsidR="000335D4" w:rsidRPr="00BA197C">
        <w:rPr>
          <w:rFonts w:ascii="Times New Roman" w:hAnsi="Times New Roman" w:cs="Times New Roman"/>
          <w:color w:val="000000" w:themeColor="text1"/>
          <w:szCs w:val="24"/>
        </w:rPr>
        <w:t xml:space="preserve"> and observation</w:t>
      </w:r>
      <w:r w:rsidR="004755A6" w:rsidRPr="00BA197C">
        <w:rPr>
          <w:rFonts w:ascii="Times New Roman" w:hAnsi="Times New Roman" w:cs="Times New Roman"/>
          <w:color w:val="000000" w:themeColor="text1"/>
          <w:szCs w:val="24"/>
        </w:rPr>
        <w:t xml:space="preserve">. </w:t>
      </w:r>
      <w:r w:rsidR="008E57B4">
        <w:rPr>
          <w:rFonts w:ascii="Times New Roman" w:hAnsi="Times New Roman" w:cs="Times New Roman"/>
          <w:color w:val="000000" w:themeColor="text1"/>
          <w:szCs w:val="24"/>
        </w:rPr>
        <w:t xml:space="preserve">This study involved 39 students as the respondent of the research. </w:t>
      </w:r>
      <w:r>
        <w:rPr>
          <w:rFonts w:ascii="Times New Roman" w:hAnsi="Times New Roman" w:cs="Times New Roman"/>
          <w:color w:val="000000" w:themeColor="text1"/>
          <w:szCs w:val="24"/>
        </w:rPr>
        <w:t xml:space="preserve">This study using Learn English By Listening application to improve students listening skill. </w:t>
      </w:r>
      <w:r w:rsidR="001F631A" w:rsidRPr="00BA197C">
        <w:rPr>
          <w:rFonts w:ascii="Times New Roman" w:hAnsi="Times New Roman" w:cs="Times New Roman"/>
          <w:color w:val="000000" w:themeColor="text1"/>
          <w:szCs w:val="24"/>
        </w:rPr>
        <w:t>Students score</w:t>
      </w:r>
      <w:r w:rsidR="00BA197C" w:rsidRPr="00BA197C">
        <w:rPr>
          <w:rFonts w:ascii="Times New Roman" w:hAnsi="Times New Roman" w:cs="Times New Roman"/>
          <w:color w:val="000000" w:themeColor="text1"/>
          <w:szCs w:val="24"/>
        </w:rPr>
        <w:t>s</w:t>
      </w:r>
      <w:r w:rsidR="001F631A" w:rsidRPr="00BA197C">
        <w:rPr>
          <w:rFonts w:ascii="Times New Roman" w:hAnsi="Times New Roman" w:cs="Times New Roman"/>
          <w:color w:val="000000" w:themeColor="text1"/>
          <w:szCs w:val="24"/>
        </w:rPr>
        <w:t xml:space="preserve"> in listening ski</w:t>
      </w:r>
      <w:r w:rsidR="00BA197C" w:rsidRPr="00BA197C">
        <w:rPr>
          <w:rFonts w:ascii="Times New Roman" w:hAnsi="Times New Roman" w:cs="Times New Roman"/>
          <w:color w:val="000000" w:themeColor="text1"/>
          <w:szCs w:val="24"/>
        </w:rPr>
        <w:t xml:space="preserve">ll at the pretest and posttest were </w:t>
      </w:r>
      <w:r w:rsidR="001F631A" w:rsidRPr="00BA197C">
        <w:rPr>
          <w:rFonts w:ascii="Times New Roman" w:hAnsi="Times New Roman" w:cs="Times New Roman"/>
          <w:color w:val="000000" w:themeColor="text1"/>
          <w:szCs w:val="24"/>
        </w:rPr>
        <w:t xml:space="preserve">namely the </w:t>
      </w:r>
      <w:r w:rsidR="000335D4" w:rsidRPr="00BA197C">
        <w:rPr>
          <w:rFonts w:ascii="Times New Roman" w:hAnsi="Times New Roman" w:cs="Times New Roman"/>
          <w:color w:val="000000" w:themeColor="text1"/>
          <w:szCs w:val="24"/>
        </w:rPr>
        <w:t>mean score of</w:t>
      </w:r>
      <w:r w:rsidR="000F448F" w:rsidRPr="00BA197C">
        <w:rPr>
          <w:rFonts w:ascii="Times New Roman" w:hAnsi="Times New Roman" w:cs="Times New Roman"/>
          <w:color w:val="000000" w:themeColor="text1"/>
          <w:szCs w:val="24"/>
        </w:rPr>
        <w:t xml:space="preserve"> prete</w:t>
      </w:r>
      <w:r w:rsidR="000335D4" w:rsidRPr="00BA197C">
        <w:rPr>
          <w:rFonts w:ascii="Times New Roman" w:hAnsi="Times New Roman" w:cs="Times New Roman"/>
          <w:color w:val="000000" w:themeColor="text1"/>
          <w:szCs w:val="24"/>
        </w:rPr>
        <w:t xml:space="preserve">st is 6.34 and the mean score of </w:t>
      </w:r>
      <w:r w:rsidR="00BA197C" w:rsidRPr="00BA197C">
        <w:rPr>
          <w:rFonts w:ascii="Times New Roman" w:hAnsi="Times New Roman" w:cs="Times New Roman"/>
          <w:color w:val="000000" w:themeColor="text1"/>
          <w:szCs w:val="24"/>
        </w:rPr>
        <w:t>posttest was</w:t>
      </w:r>
      <w:r w:rsidR="000F448F" w:rsidRPr="00BA197C">
        <w:rPr>
          <w:rFonts w:ascii="Times New Roman" w:hAnsi="Times New Roman" w:cs="Times New Roman"/>
          <w:color w:val="000000" w:themeColor="text1"/>
          <w:szCs w:val="24"/>
        </w:rPr>
        <w:t xml:space="preserve"> 6.97. </w:t>
      </w:r>
      <w:r w:rsidR="000335D4" w:rsidRPr="00BA197C">
        <w:rPr>
          <w:rFonts w:ascii="Times New Roman" w:hAnsi="Times New Roman" w:cs="Times New Roman"/>
          <w:color w:val="000000" w:themeColor="text1"/>
          <w:szCs w:val="24"/>
        </w:rPr>
        <w:t>I</w:t>
      </w:r>
      <w:r w:rsidR="00BA197C" w:rsidRPr="00BA197C">
        <w:rPr>
          <w:rFonts w:ascii="Times New Roman" w:hAnsi="Times New Roman" w:cs="Times New Roman"/>
          <w:color w:val="000000" w:themeColor="text1"/>
          <w:szCs w:val="24"/>
        </w:rPr>
        <w:t>n the last score it</w:t>
      </w:r>
      <w:r w:rsidR="000F448F" w:rsidRPr="00BA197C">
        <w:rPr>
          <w:rFonts w:ascii="Times New Roman" w:hAnsi="Times New Roman" w:cs="Times New Roman"/>
          <w:color w:val="000000" w:themeColor="text1"/>
          <w:szCs w:val="24"/>
        </w:rPr>
        <w:t xml:space="preserve"> increased to 8.18.</w:t>
      </w:r>
      <w:r w:rsidRPr="00926C2F">
        <w:rPr>
          <w:rFonts w:ascii="Times New Roman" w:hAnsi="Times New Roman" w:cs="Times New Roman"/>
          <w:color w:val="000000" w:themeColor="text1"/>
          <w:szCs w:val="24"/>
        </w:rPr>
        <w:t xml:space="preserve"> </w:t>
      </w:r>
      <w:r w:rsidRPr="00BA197C">
        <w:rPr>
          <w:rFonts w:ascii="Times New Roman" w:hAnsi="Times New Roman" w:cs="Times New Roman"/>
          <w:color w:val="000000" w:themeColor="text1"/>
          <w:szCs w:val="24"/>
        </w:rPr>
        <w:t>The students were very enthusiastic in this learning.</w:t>
      </w:r>
    </w:p>
    <w:p w:rsidR="003B5759" w:rsidRPr="00BA197C" w:rsidRDefault="003B5759" w:rsidP="003B5759">
      <w:pPr>
        <w:tabs>
          <w:tab w:val="left" w:pos="993"/>
        </w:tabs>
        <w:spacing w:after="0" w:line="240" w:lineRule="auto"/>
        <w:ind w:left="1134" w:hanging="1134"/>
        <w:jc w:val="both"/>
        <w:rPr>
          <w:rFonts w:ascii="Times New Roman" w:eastAsia="Times New Roman" w:hAnsi="Times New Roman" w:cs="Times New Roman"/>
          <w:color w:val="000000" w:themeColor="text1"/>
          <w:sz w:val="6"/>
          <w:szCs w:val="20"/>
        </w:rPr>
      </w:pPr>
    </w:p>
    <w:p w:rsidR="003B5759" w:rsidRPr="00BA197C" w:rsidRDefault="004D4337" w:rsidP="003B5759">
      <w:pPr>
        <w:tabs>
          <w:tab w:val="left" w:pos="1134"/>
        </w:tabs>
        <w:spacing w:after="0" w:line="240" w:lineRule="auto"/>
        <w:ind w:left="1350" w:hanging="1350"/>
        <w:jc w:val="both"/>
        <w:rPr>
          <w:rFonts w:ascii="Times New Roman" w:eastAsia="Times New Roman" w:hAnsi="Times New Roman" w:cs="Times New Roman"/>
          <w:color w:val="000000" w:themeColor="text1"/>
          <w:sz w:val="18"/>
          <w:szCs w:val="20"/>
        </w:rPr>
      </w:pPr>
      <w:r w:rsidRPr="00BA197C">
        <w:rPr>
          <w:rFonts w:ascii="Times New Roman" w:eastAsia="Times New Roman" w:hAnsi="Times New Roman" w:cs="Times New Roman"/>
          <w:b/>
          <w:color w:val="000000" w:themeColor="text1"/>
          <w:szCs w:val="20"/>
          <w:lang w:val="en-US"/>
        </w:rPr>
        <w:t>Keywords</w:t>
      </w:r>
      <w:r w:rsidR="003B5759" w:rsidRPr="00BA197C">
        <w:rPr>
          <w:rFonts w:ascii="Times New Roman" w:eastAsia="Times New Roman" w:hAnsi="Times New Roman" w:cs="Times New Roman"/>
          <w:color w:val="000000" w:themeColor="text1"/>
          <w:szCs w:val="20"/>
          <w:lang w:val="en-US"/>
        </w:rPr>
        <w:t>:</w:t>
      </w:r>
      <w:r w:rsidR="003B5759" w:rsidRPr="00BA197C">
        <w:rPr>
          <w:rFonts w:ascii="Times New Roman" w:eastAsia="Times New Roman" w:hAnsi="Times New Roman" w:cs="Times New Roman"/>
          <w:color w:val="000000" w:themeColor="text1"/>
          <w:sz w:val="18"/>
          <w:szCs w:val="20"/>
          <w:lang w:val="en-US"/>
        </w:rPr>
        <w:tab/>
      </w:r>
      <w:r w:rsidR="008F736D" w:rsidRPr="00BA197C">
        <w:rPr>
          <w:rFonts w:ascii="Times New Roman" w:hAnsi="Times New Roman" w:cs="Times New Roman"/>
          <w:color w:val="000000" w:themeColor="text1"/>
          <w:szCs w:val="24"/>
        </w:rPr>
        <w:t>Listening</w:t>
      </w:r>
      <w:r w:rsidR="008F736D" w:rsidRPr="00BA197C">
        <w:rPr>
          <w:rFonts w:ascii="Times New Roman" w:hAnsi="Times New Roman" w:cs="Times New Roman"/>
          <w:color w:val="000000" w:themeColor="text1"/>
          <w:szCs w:val="24"/>
          <w:lang w:val="en-US"/>
        </w:rPr>
        <w:t>,</w:t>
      </w:r>
      <w:r w:rsidR="0044543E" w:rsidRPr="00BA197C">
        <w:rPr>
          <w:rFonts w:ascii="Times New Roman" w:hAnsi="Times New Roman" w:cs="Times New Roman"/>
          <w:color w:val="000000" w:themeColor="text1"/>
          <w:szCs w:val="24"/>
        </w:rPr>
        <w:t xml:space="preserve"> CAR,</w:t>
      </w:r>
      <w:r w:rsidR="008F736D" w:rsidRPr="00BA197C">
        <w:rPr>
          <w:rFonts w:ascii="Times New Roman" w:hAnsi="Times New Roman" w:cs="Times New Roman"/>
          <w:color w:val="000000" w:themeColor="text1"/>
          <w:szCs w:val="24"/>
          <w:lang w:val="en-US"/>
        </w:rPr>
        <w:t xml:space="preserve"> </w:t>
      </w:r>
      <w:r w:rsidR="004764CF" w:rsidRPr="00BA197C">
        <w:rPr>
          <w:rFonts w:ascii="Times New Roman" w:hAnsi="Times New Roman" w:cs="Times New Roman"/>
          <w:color w:val="000000" w:themeColor="text1"/>
          <w:szCs w:val="24"/>
        </w:rPr>
        <w:t xml:space="preserve">ICT, </w:t>
      </w:r>
      <w:r w:rsidR="004755A6" w:rsidRPr="00BA197C">
        <w:rPr>
          <w:rFonts w:ascii="Times New Roman" w:hAnsi="Times New Roman" w:cs="Times New Roman"/>
          <w:color w:val="000000" w:themeColor="text1"/>
          <w:szCs w:val="24"/>
        </w:rPr>
        <w:t>Appli</w:t>
      </w:r>
      <w:r w:rsidR="008F736D" w:rsidRPr="00BA197C">
        <w:rPr>
          <w:rFonts w:ascii="Times New Roman" w:hAnsi="Times New Roman" w:cs="Times New Roman"/>
          <w:color w:val="000000" w:themeColor="text1"/>
          <w:szCs w:val="24"/>
        </w:rPr>
        <w:t>cation</w:t>
      </w:r>
      <w:r w:rsidR="008F736D" w:rsidRPr="00BA197C">
        <w:rPr>
          <w:rFonts w:ascii="Times New Roman" w:hAnsi="Times New Roman" w:cs="Times New Roman"/>
          <w:color w:val="000000" w:themeColor="text1"/>
          <w:szCs w:val="24"/>
          <w:lang w:val="en-US"/>
        </w:rPr>
        <w:t xml:space="preserve"> </w:t>
      </w:r>
      <w:r w:rsidR="008F736D" w:rsidRPr="00BA197C">
        <w:rPr>
          <w:rFonts w:ascii="Times New Roman" w:hAnsi="Times New Roman" w:cs="Times New Roman"/>
          <w:color w:val="000000" w:themeColor="text1"/>
          <w:szCs w:val="24"/>
        </w:rPr>
        <w:t>Learning English by Listening</w:t>
      </w:r>
    </w:p>
    <w:p w:rsidR="003B5759" w:rsidRPr="00BA197C" w:rsidRDefault="003B5759" w:rsidP="003B5759">
      <w:pPr>
        <w:spacing w:after="0" w:line="240" w:lineRule="auto"/>
        <w:jc w:val="both"/>
        <w:rPr>
          <w:rFonts w:ascii="Times New Roman" w:eastAsia="Times New Roman" w:hAnsi="Times New Roman" w:cs="Times New Roman"/>
          <w:color w:val="000000" w:themeColor="text1"/>
          <w:sz w:val="6"/>
          <w:szCs w:val="24"/>
        </w:rPr>
      </w:pPr>
    </w:p>
    <w:p w:rsidR="003B5759" w:rsidRPr="00BA197C" w:rsidRDefault="003B5759" w:rsidP="003B5759">
      <w:pPr>
        <w:spacing w:after="0" w:line="240" w:lineRule="auto"/>
        <w:jc w:val="both"/>
        <w:rPr>
          <w:rFonts w:ascii="Times New Roman" w:eastAsia="Times New Roman" w:hAnsi="Times New Roman" w:cs="Times New Roman"/>
          <w:color w:val="000000" w:themeColor="text1"/>
          <w:sz w:val="20"/>
          <w:szCs w:val="24"/>
        </w:rPr>
      </w:pPr>
    </w:p>
    <w:p w:rsidR="005A266C" w:rsidRPr="00926C2F" w:rsidRDefault="005A266C" w:rsidP="009E60AA">
      <w:pPr>
        <w:spacing w:after="0" w:line="240" w:lineRule="auto"/>
        <w:rPr>
          <w:rFonts w:ascii="Times New Roman" w:hAnsi="Times New Roman" w:cs="Times New Roman"/>
          <w:b/>
          <w:noProof/>
          <w:color w:val="000000" w:themeColor="text1"/>
          <w:sz w:val="24"/>
          <w:szCs w:val="24"/>
        </w:rPr>
      </w:pPr>
    </w:p>
    <w:p w:rsidR="003B5759" w:rsidRPr="00BA197C" w:rsidRDefault="009E60AA" w:rsidP="009E60AA">
      <w:pPr>
        <w:spacing w:after="0" w:line="240" w:lineRule="auto"/>
        <w:rPr>
          <w:rFonts w:ascii="Times New Roman" w:hAnsi="Times New Roman" w:cs="Times New Roman"/>
          <w:noProof/>
          <w:color w:val="000000" w:themeColor="text1"/>
          <w:sz w:val="10"/>
          <w:szCs w:val="24"/>
          <w:lang w:val="en-US"/>
        </w:rPr>
      </w:pPr>
      <w:r w:rsidRPr="00BA197C">
        <w:rPr>
          <w:rFonts w:ascii="Times New Roman" w:hAnsi="Times New Roman" w:cs="Times New Roman"/>
          <w:b/>
          <w:noProof/>
          <w:color w:val="000000" w:themeColor="text1"/>
          <w:sz w:val="24"/>
          <w:szCs w:val="24"/>
          <w:lang w:val="en-US"/>
        </w:rPr>
        <w:t>INTRODUCTION</w:t>
      </w:r>
    </w:p>
    <w:p w:rsidR="003B5759" w:rsidRPr="00BA197C" w:rsidRDefault="003B5759" w:rsidP="003B5759">
      <w:pPr>
        <w:spacing w:after="0" w:line="240" w:lineRule="auto"/>
        <w:jc w:val="both"/>
        <w:rPr>
          <w:rFonts w:ascii="Times New Roman" w:eastAsia="Times New Roman" w:hAnsi="Times New Roman" w:cs="Times New Roman"/>
          <w:color w:val="000000" w:themeColor="text1"/>
          <w:sz w:val="10"/>
        </w:rPr>
      </w:pPr>
    </w:p>
    <w:p w:rsidR="005A266C" w:rsidRPr="00BA197C" w:rsidRDefault="000335D4" w:rsidP="005A266C">
      <w:pPr>
        <w:spacing w:after="0" w:line="240" w:lineRule="auto"/>
        <w:jc w:val="both"/>
        <w:rPr>
          <w:rFonts w:ascii="Times New Roman" w:hAnsi="Times New Roman" w:cs="Times New Roman"/>
          <w:color w:val="000000" w:themeColor="text1"/>
          <w:sz w:val="24"/>
          <w:szCs w:val="24"/>
          <w:lang w:val="en-US"/>
        </w:rPr>
      </w:pPr>
      <w:r w:rsidRPr="00BA197C">
        <w:rPr>
          <w:rFonts w:ascii="Times New Roman" w:hAnsi="Times New Roman" w:cs="Times New Roman"/>
          <w:color w:val="000000" w:themeColor="text1"/>
          <w:sz w:val="24"/>
          <w:szCs w:val="14"/>
          <w:shd w:val="clear" w:color="auto" w:fill="FCFFFF"/>
        </w:rPr>
        <w:t>English is the universal la</w:t>
      </w:r>
      <w:r w:rsidR="00BA197C" w:rsidRPr="00BA197C">
        <w:rPr>
          <w:rFonts w:ascii="Times New Roman" w:hAnsi="Times New Roman" w:cs="Times New Roman"/>
          <w:color w:val="000000" w:themeColor="text1"/>
          <w:sz w:val="24"/>
          <w:szCs w:val="14"/>
          <w:shd w:val="clear" w:color="auto" w:fill="FCFFFF"/>
        </w:rPr>
        <w:t>nguage, many countries use</w:t>
      </w:r>
      <w:r w:rsidRPr="00BA197C">
        <w:rPr>
          <w:rFonts w:ascii="Times New Roman" w:hAnsi="Times New Roman" w:cs="Times New Roman"/>
          <w:color w:val="000000" w:themeColor="text1"/>
          <w:sz w:val="24"/>
          <w:szCs w:val="14"/>
          <w:shd w:val="clear" w:color="auto" w:fill="FCFFFF"/>
        </w:rPr>
        <w:t xml:space="preserve"> English as a foreign language, likewise Indonesia.</w:t>
      </w:r>
      <w:r w:rsidR="00FA6236">
        <w:rPr>
          <w:rFonts w:ascii="Times New Roman" w:hAnsi="Times New Roman" w:cs="Times New Roman"/>
          <w:color w:val="000000" w:themeColor="text1"/>
          <w:sz w:val="24"/>
          <w:szCs w:val="14"/>
          <w:shd w:val="clear" w:color="auto" w:fill="FCFFFF"/>
        </w:rPr>
        <w:t xml:space="preserve"> A system that formed by several components which regularly patterned called language </w:t>
      </w:r>
      <w:r w:rsidR="00FA6236">
        <w:rPr>
          <w:rFonts w:ascii="Times New Roman" w:hAnsi="Times New Roman" w:cs="Times New Roman"/>
          <w:color w:val="000000" w:themeColor="text1"/>
          <w:sz w:val="24"/>
          <w:szCs w:val="14"/>
          <w:shd w:val="clear" w:color="auto" w:fill="FCFFFF"/>
        </w:rPr>
        <w:fldChar w:fldCharType="begin" w:fldLock="1"/>
      </w:r>
      <w:r w:rsidR="003B4323">
        <w:rPr>
          <w:rFonts w:ascii="Times New Roman" w:hAnsi="Times New Roman" w:cs="Times New Roman"/>
          <w:color w:val="000000" w:themeColor="text1"/>
          <w:sz w:val="24"/>
          <w:szCs w:val="14"/>
          <w:shd w:val="clear" w:color="auto" w:fill="FCFFFF"/>
        </w:rPr>
        <w:instrText>ADDIN CSL_CITATION {"citationItems":[{"id":"ITEM-1","itemData":{"author":[{"dropping-particle":"","family":"Santoso","given":"Iman","non-dropping-particle":"","parse-names":false,"suffix":""},{"dropping-particle":"","family":"Tuckyta","given":"Eva","non-dropping-particle":"","parse-names":false,"suffix":""},{"dropping-particle":"","family":"Sujatna","given":"Sari","non-dropping-particle":"","parse-names":false,"suffix":""},{"dropping-particle":"","family":"Mahdi","given":"Sutiono","non-dropping-particle":"","parse-names":false,"suffix":""}],"container-title":"The International Journal of Social Sciences","id":"ITEM-1","issue":"1","issued":{"date-parts":[["2014"]]},"page":"108-118","title":"Speech Act On Short Stories ; A Pragmatic Study","type":"article-journal","volume":"19"},"uris":["http://www.mendeley.com/documents/?uuid=f3d05b67-5ffd-4a00-910b-6821a695550f"]}],"mendeley":{"formattedCitation":"(Santoso, Tuckyta, Sujatna, &amp; Mahdi, 2014)","plainTextFormattedCitation":"(Santoso, Tuckyta, Sujatna, &amp; Mahdi, 2014)","previouslyFormattedCitation":"(Santoso, Tuckyta, Sujatna, &amp; Mahdi, 2014)"},"properties":{"noteIndex":0},"schema":"https://github.com/citation-style-language/schema/raw/master/csl-citation.json"}</w:instrText>
      </w:r>
      <w:r w:rsidR="00FA6236">
        <w:rPr>
          <w:rFonts w:ascii="Times New Roman" w:hAnsi="Times New Roman" w:cs="Times New Roman"/>
          <w:color w:val="000000" w:themeColor="text1"/>
          <w:sz w:val="24"/>
          <w:szCs w:val="14"/>
          <w:shd w:val="clear" w:color="auto" w:fill="FCFFFF"/>
        </w:rPr>
        <w:fldChar w:fldCharType="separate"/>
      </w:r>
      <w:r w:rsidR="00FA6236" w:rsidRPr="00FA6236">
        <w:rPr>
          <w:rFonts w:ascii="Times New Roman" w:hAnsi="Times New Roman" w:cs="Times New Roman"/>
          <w:noProof/>
          <w:color w:val="000000" w:themeColor="text1"/>
          <w:sz w:val="24"/>
          <w:szCs w:val="14"/>
          <w:shd w:val="clear" w:color="auto" w:fill="FCFFFF"/>
        </w:rPr>
        <w:t>(Santoso, Tuckyta, Sujatna, &amp; Mahdi, 2014)</w:t>
      </w:r>
      <w:r w:rsidR="00FA6236">
        <w:rPr>
          <w:rFonts w:ascii="Times New Roman" w:hAnsi="Times New Roman" w:cs="Times New Roman"/>
          <w:color w:val="000000" w:themeColor="text1"/>
          <w:sz w:val="24"/>
          <w:szCs w:val="14"/>
          <w:shd w:val="clear" w:color="auto" w:fill="FCFFFF"/>
        </w:rPr>
        <w:fldChar w:fldCharType="end"/>
      </w:r>
      <w:r w:rsidR="00FA6236">
        <w:rPr>
          <w:rFonts w:ascii="Times New Roman" w:hAnsi="Times New Roman" w:cs="Times New Roman"/>
          <w:color w:val="000000" w:themeColor="text1"/>
          <w:sz w:val="24"/>
          <w:szCs w:val="14"/>
          <w:shd w:val="clear" w:color="auto" w:fill="FCFFFF"/>
        </w:rPr>
        <w:t>.</w:t>
      </w:r>
      <w:r w:rsidRPr="00BA197C">
        <w:rPr>
          <w:rFonts w:ascii="Times New Roman" w:hAnsi="Times New Roman" w:cs="Times New Roman"/>
          <w:color w:val="000000" w:themeColor="text1"/>
          <w:sz w:val="24"/>
          <w:szCs w:val="14"/>
          <w:shd w:val="clear" w:color="auto" w:fill="FCFFFF"/>
        </w:rPr>
        <w:t xml:space="preserve"> Introduction of English in ever</w:t>
      </w:r>
      <w:r w:rsidR="00BA197C" w:rsidRPr="00BA197C">
        <w:rPr>
          <w:rFonts w:ascii="Times New Roman" w:hAnsi="Times New Roman" w:cs="Times New Roman"/>
          <w:color w:val="000000" w:themeColor="text1"/>
          <w:sz w:val="24"/>
          <w:szCs w:val="14"/>
          <w:shd w:val="clear" w:color="auto" w:fill="FCFFFF"/>
        </w:rPr>
        <w:t xml:space="preserve">y school hopefully can improve </w:t>
      </w:r>
      <w:r w:rsidRPr="00BA197C">
        <w:rPr>
          <w:rFonts w:ascii="Times New Roman" w:hAnsi="Times New Roman" w:cs="Times New Roman"/>
          <w:color w:val="000000" w:themeColor="text1"/>
          <w:sz w:val="24"/>
          <w:szCs w:val="14"/>
          <w:shd w:val="clear" w:color="auto" w:fill="FCFFFF"/>
        </w:rPr>
        <w:t>linguistic and communication component</w:t>
      </w:r>
      <w:r w:rsidR="00BA197C" w:rsidRPr="00BA197C">
        <w:rPr>
          <w:rFonts w:ascii="Times New Roman" w:hAnsi="Times New Roman" w:cs="Times New Roman"/>
          <w:color w:val="000000" w:themeColor="text1"/>
          <w:sz w:val="24"/>
          <w:szCs w:val="14"/>
          <w:shd w:val="clear" w:color="auto" w:fill="FCFFFF"/>
        </w:rPr>
        <w:t xml:space="preserve">s. English has 4 aspects of </w:t>
      </w:r>
      <w:r w:rsidRPr="00BA197C">
        <w:rPr>
          <w:rFonts w:ascii="Times New Roman" w:hAnsi="Times New Roman" w:cs="Times New Roman"/>
          <w:color w:val="000000" w:themeColor="text1"/>
          <w:sz w:val="24"/>
          <w:szCs w:val="14"/>
          <w:shd w:val="clear" w:color="auto" w:fill="FCFFFF"/>
        </w:rPr>
        <w:t>basic</w:t>
      </w:r>
      <w:r w:rsidR="00BA197C" w:rsidRPr="00BA197C">
        <w:rPr>
          <w:rFonts w:ascii="Times New Roman" w:hAnsi="Times New Roman" w:cs="Times New Roman"/>
          <w:color w:val="000000" w:themeColor="text1"/>
          <w:sz w:val="24"/>
          <w:szCs w:val="14"/>
          <w:shd w:val="clear" w:color="auto" w:fill="FCFFFF"/>
        </w:rPr>
        <w:t xml:space="preserve"> skill</w:t>
      </w:r>
      <w:r w:rsidRPr="00BA197C">
        <w:rPr>
          <w:rFonts w:ascii="Times New Roman" w:hAnsi="Times New Roman" w:cs="Times New Roman"/>
          <w:color w:val="000000" w:themeColor="text1"/>
          <w:sz w:val="24"/>
          <w:szCs w:val="14"/>
          <w:shd w:val="clear" w:color="auto" w:fill="FCFFFF"/>
        </w:rPr>
        <w:t xml:space="preserve">. They are listening, speaking, writing and reading. </w:t>
      </w:r>
      <w:r w:rsidR="00C21A37" w:rsidRPr="00BA197C">
        <w:rPr>
          <w:rFonts w:ascii="Times New Roman" w:hAnsi="Times New Roman" w:cs="Times New Roman"/>
          <w:color w:val="000000" w:themeColor="text1"/>
          <w:sz w:val="24"/>
          <w:szCs w:val="14"/>
          <w:shd w:val="clear" w:color="auto" w:fill="FCFFFF"/>
        </w:rPr>
        <w:t>Listening is</w:t>
      </w:r>
      <w:r w:rsidR="00BA197C" w:rsidRPr="00BA197C">
        <w:rPr>
          <w:rFonts w:ascii="Times New Roman" w:hAnsi="Times New Roman" w:cs="Times New Roman"/>
          <w:color w:val="000000" w:themeColor="text1"/>
          <w:sz w:val="24"/>
          <w:szCs w:val="14"/>
          <w:shd w:val="clear" w:color="auto" w:fill="FCFFFF"/>
        </w:rPr>
        <w:t xml:space="preserve"> an</w:t>
      </w:r>
      <w:r w:rsidR="00C21A37" w:rsidRPr="00BA197C">
        <w:rPr>
          <w:rFonts w:ascii="Times New Roman" w:hAnsi="Times New Roman" w:cs="Times New Roman"/>
          <w:color w:val="000000" w:themeColor="text1"/>
          <w:sz w:val="24"/>
          <w:szCs w:val="14"/>
          <w:shd w:val="clear" w:color="auto" w:fill="FCFFFF"/>
        </w:rPr>
        <w:t xml:space="preserve"> important activity in the classroom, because listening provides stimulation for students to be able to participate  in learning activities.</w:t>
      </w:r>
    </w:p>
    <w:p w:rsidR="005A266C" w:rsidRPr="00BA197C" w:rsidRDefault="005A266C" w:rsidP="005A266C">
      <w:pPr>
        <w:spacing w:after="0" w:line="240" w:lineRule="auto"/>
        <w:jc w:val="both"/>
        <w:rPr>
          <w:rFonts w:ascii="Times New Roman" w:hAnsi="Times New Roman" w:cs="Times New Roman"/>
          <w:color w:val="000000" w:themeColor="text1"/>
          <w:sz w:val="24"/>
          <w:szCs w:val="24"/>
          <w:lang w:val="en-US"/>
        </w:rPr>
      </w:pPr>
    </w:p>
    <w:p w:rsidR="005A266C" w:rsidRPr="00BA197C" w:rsidRDefault="008E57B4" w:rsidP="005A266C">
      <w:pPr>
        <w:spacing w:after="0" w:line="240" w:lineRule="auto"/>
        <w:jc w:val="both"/>
        <w:rPr>
          <w:rFonts w:ascii="Times New Roman" w:hAnsi="Times New Roman" w:cs="Times New Roman"/>
          <w:color w:val="000000" w:themeColor="text1"/>
          <w:sz w:val="24"/>
          <w:szCs w:val="14"/>
          <w:shd w:val="clear" w:color="auto" w:fill="FCFFFF"/>
        </w:rPr>
      </w:pPr>
      <w:r>
        <w:rPr>
          <w:rFonts w:ascii="Times New Roman" w:hAnsi="Times New Roman" w:cs="Times New Roman"/>
          <w:color w:val="000000" w:themeColor="text1"/>
          <w:sz w:val="24"/>
          <w:szCs w:val="14"/>
          <w:shd w:val="clear" w:color="auto" w:fill="FCFFFF"/>
        </w:rPr>
        <w:t xml:space="preserve">The first skill that received by person is listening skill </w:t>
      </w:r>
      <w:r>
        <w:rPr>
          <w:rFonts w:ascii="Times New Roman" w:hAnsi="Times New Roman" w:cs="Times New Roman"/>
          <w:color w:val="000000" w:themeColor="text1"/>
          <w:sz w:val="24"/>
          <w:szCs w:val="14"/>
          <w:shd w:val="clear" w:color="auto" w:fill="FCFFFF"/>
        </w:rPr>
        <w:fldChar w:fldCharType="begin" w:fldLock="1"/>
      </w:r>
      <w:r w:rsidR="003B4323">
        <w:rPr>
          <w:rFonts w:ascii="Times New Roman" w:hAnsi="Times New Roman" w:cs="Times New Roman"/>
          <w:color w:val="000000" w:themeColor="text1"/>
          <w:sz w:val="24"/>
          <w:szCs w:val="14"/>
          <w:shd w:val="clear" w:color="auto" w:fill="FCFFFF"/>
        </w:rPr>
        <w:instrText>ADDIN CSL_CITATION {"citationItems":[{"id":"ITEM-1","itemData":{"author":[{"dropping-particle":"","family":"Orilina","given":"Ningtyas","non-dropping-particle":"","parse-names":false,"suffix":""},{"dropping-particle":"","family":"Suryani","given":"Lilis","non-dropping-particle":"","parse-names":false,"suffix":""}],"container-title":"Journal of Education and Learning","id":"ITEM-1","issue":"1","issued":{"date-parts":[["2017"]]},"title":"Developing Listening for General Communication Coursebook for the First Semester Students Of STKIP Siliwangi Bandung","type":"article-journal","volume":"5"},"uris":["http://www.mendeley.com/documents/?uuid=d4979184-5757-40c7-a25b-248ea2c44b5f"]}],"mendeley":{"formattedCitation":"(Orilina &amp; Suryani, 2017)","plainTextFormattedCitation":"(Orilina &amp; Suryani, 2017)","previouslyFormattedCitation":"(Orilina &amp; Suryani, 2017)"},"properties":{"noteIndex":0},"schema":"https://github.com/citation-style-language/schema/raw/master/csl-citation.json"}</w:instrText>
      </w:r>
      <w:r>
        <w:rPr>
          <w:rFonts w:ascii="Times New Roman" w:hAnsi="Times New Roman" w:cs="Times New Roman"/>
          <w:color w:val="000000" w:themeColor="text1"/>
          <w:sz w:val="24"/>
          <w:szCs w:val="14"/>
          <w:shd w:val="clear" w:color="auto" w:fill="FCFFFF"/>
        </w:rPr>
        <w:fldChar w:fldCharType="separate"/>
      </w:r>
      <w:r w:rsidRPr="008E57B4">
        <w:rPr>
          <w:rFonts w:ascii="Times New Roman" w:hAnsi="Times New Roman" w:cs="Times New Roman"/>
          <w:noProof/>
          <w:color w:val="000000" w:themeColor="text1"/>
          <w:sz w:val="24"/>
          <w:szCs w:val="14"/>
          <w:shd w:val="clear" w:color="auto" w:fill="FCFFFF"/>
        </w:rPr>
        <w:t>(Orilina &amp; Suryani, 2017)</w:t>
      </w:r>
      <w:r>
        <w:rPr>
          <w:rFonts w:ascii="Times New Roman" w:hAnsi="Times New Roman" w:cs="Times New Roman"/>
          <w:color w:val="000000" w:themeColor="text1"/>
          <w:sz w:val="24"/>
          <w:szCs w:val="14"/>
          <w:shd w:val="clear" w:color="auto" w:fill="FCFFFF"/>
        </w:rPr>
        <w:fldChar w:fldCharType="end"/>
      </w:r>
      <w:r>
        <w:rPr>
          <w:rFonts w:ascii="Times New Roman" w:hAnsi="Times New Roman" w:cs="Times New Roman"/>
          <w:color w:val="000000" w:themeColor="text1"/>
          <w:sz w:val="24"/>
          <w:szCs w:val="14"/>
          <w:shd w:val="clear" w:color="auto" w:fill="FCFFFF"/>
        </w:rPr>
        <w:t xml:space="preserve">. </w:t>
      </w:r>
      <w:r w:rsidR="00C21A37" w:rsidRPr="00BA197C">
        <w:rPr>
          <w:rFonts w:ascii="Times New Roman" w:hAnsi="Times New Roman" w:cs="Times New Roman"/>
          <w:color w:val="000000" w:themeColor="text1"/>
          <w:sz w:val="24"/>
          <w:szCs w:val="14"/>
          <w:shd w:val="clear" w:color="auto" w:fill="FCFFFF"/>
        </w:rPr>
        <w:t>Listening is fundamental to speaking. Listening is maintaining what people say. Listening is an exercise. Listening is one of the skills needed by a facilitator. Listening is not just listening to something that “enter the left ear out of the right ear” or vice versa. Listening is listening to understand what other people say with a serious process that cannot be done simply by relying on habits, reflexes and instincts.</w:t>
      </w:r>
      <w:r w:rsidR="004E7464">
        <w:rPr>
          <w:rFonts w:ascii="Times New Roman" w:hAnsi="Times New Roman" w:cs="Times New Roman"/>
          <w:color w:val="000000" w:themeColor="text1"/>
          <w:sz w:val="24"/>
          <w:szCs w:val="14"/>
          <w:shd w:val="clear" w:color="auto" w:fill="FCFFFF"/>
        </w:rPr>
        <w:t xml:space="preserve"> </w:t>
      </w:r>
      <w:r w:rsidR="00420EE6">
        <w:rPr>
          <w:rFonts w:ascii="Times New Roman" w:hAnsi="Times New Roman" w:cs="Times New Roman"/>
          <w:color w:val="000000" w:themeColor="text1"/>
          <w:sz w:val="24"/>
          <w:szCs w:val="14"/>
          <w:shd w:val="clear" w:color="auto" w:fill="FCFFFF"/>
        </w:rPr>
        <w:t>Listening requires students to be able to understand language input, so l</w:t>
      </w:r>
      <w:r w:rsidR="004E7464">
        <w:rPr>
          <w:rFonts w:ascii="Times New Roman" w:hAnsi="Times New Roman" w:cs="Times New Roman"/>
          <w:color w:val="000000" w:themeColor="text1"/>
          <w:sz w:val="24"/>
          <w:szCs w:val="14"/>
          <w:shd w:val="clear" w:color="auto" w:fill="FCFFFF"/>
        </w:rPr>
        <w:t>istening is a receptive ability</w:t>
      </w:r>
      <w:r w:rsidR="00FA6236">
        <w:rPr>
          <w:rFonts w:ascii="Times New Roman" w:hAnsi="Times New Roman" w:cs="Times New Roman"/>
          <w:color w:val="000000" w:themeColor="text1"/>
          <w:sz w:val="24"/>
          <w:szCs w:val="14"/>
          <w:shd w:val="clear" w:color="auto" w:fill="FCFFFF"/>
        </w:rPr>
        <w:t xml:space="preserve"> </w:t>
      </w:r>
      <w:r w:rsidR="00FA6236">
        <w:rPr>
          <w:rFonts w:ascii="Times New Roman" w:hAnsi="Times New Roman" w:cs="Times New Roman"/>
          <w:color w:val="000000" w:themeColor="text1"/>
          <w:sz w:val="24"/>
          <w:szCs w:val="14"/>
          <w:shd w:val="clear" w:color="auto" w:fill="FCFFFF"/>
        </w:rPr>
        <w:fldChar w:fldCharType="begin" w:fldLock="1"/>
      </w:r>
      <w:r w:rsidR="00CA5A7F">
        <w:rPr>
          <w:rFonts w:ascii="Times New Roman" w:hAnsi="Times New Roman" w:cs="Times New Roman"/>
          <w:color w:val="000000" w:themeColor="text1"/>
          <w:sz w:val="24"/>
          <w:szCs w:val="14"/>
          <w:shd w:val="clear" w:color="auto" w:fill="FCFFFF"/>
        </w:rPr>
        <w:instrText>ADDIN CSL_CITATION {"citationItems":[{"id":"ITEM-1","itemData":{"author":[{"dropping-particle":"","family":"Nurpahmi","given":"Sitti","non-dropping-particle":"","parse-names":false,"suffix":""}],"id":"ITEM-1","issued":{"date-parts":[["2015"]]},"title":"Sitti Nurpahmi , Improving Listening Skill By Activating Students’ Prior Knowledge","type":"article-journal"},"uris":["http://www.mendeley.com/documents/?uuid=ad7c2eb5-69c7-4c45-a713-af8873137276"]}],"mendeley":{"formattedCitation":"(Nurpahmi, 2015)","plainTextFormattedCitation":"(Nurpahmi, 2015)","previouslyFormattedCitation":"(Nurpahmi, 2015)"},"properties":{"noteIndex":0},"schema":"https://github.com/citation-style-language/schema/raw/master/csl-citation.json"}</w:instrText>
      </w:r>
      <w:r w:rsidR="00FA6236">
        <w:rPr>
          <w:rFonts w:ascii="Times New Roman" w:hAnsi="Times New Roman" w:cs="Times New Roman"/>
          <w:color w:val="000000" w:themeColor="text1"/>
          <w:sz w:val="24"/>
          <w:szCs w:val="14"/>
          <w:shd w:val="clear" w:color="auto" w:fill="FCFFFF"/>
        </w:rPr>
        <w:fldChar w:fldCharType="separate"/>
      </w:r>
      <w:r w:rsidR="00CA5A7F" w:rsidRPr="00CA5A7F">
        <w:rPr>
          <w:rFonts w:ascii="Times New Roman" w:hAnsi="Times New Roman" w:cs="Times New Roman"/>
          <w:noProof/>
          <w:color w:val="000000" w:themeColor="text1"/>
          <w:sz w:val="24"/>
          <w:szCs w:val="14"/>
          <w:shd w:val="clear" w:color="auto" w:fill="FCFFFF"/>
        </w:rPr>
        <w:t>(Nurpahmi, 2015)</w:t>
      </w:r>
      <w:r w:rsidR="00FA6236">
        <w:rPr>
          <w:rFonts w:ascii="Times New Roman" w:hAnsi="Times New Roman" w:cs="Times New Roman"/>
          <w:color w:val="000000" w:themeColor="text1"/>
          <w:sz w:val="24"/>
          <w:szCs w:val="14"/>
          <w:shd w:val="clear" w:color="auto" w:fill="FCFFFF"/>
        </w:rPr>
        <w:fldChar w:fldCharType="end"/>
      </w:r>
      <w:r w:rsidR="00FA6236">
        <w:rPr>
          <w:rFonts w:ascii="Times New Roman" w:hAnsi="Times New Roman" w:cs="Times New Roman"/>
          <w:color w:val="000000" w:themeColor="text1"/>
          <w:sz w:val="24"/>
          <w:szCs w:val="14"/>
          <w:shd w:val="clear" w:color="auto" w:fill="FCFFFF"/>
        </w:rPr>
        <w:t>.</w:t>
      </w:r>
      <w:r w:rsidR="00CA5A7F">
        <w:rPr>
          <w:rFonts w:ascii="Times New Roman" w:hAnsi="Times New Roman" w:cs="Times New Roman"/>
          <w:color w:val="000000" w:themeColor="text1"/>
          <w:sz w:val="24"/>
          <w:szCs w:val="14"/>
          <w:shd w:val="clear" w:color="auto" w:fill="FCFFFF"/>
        </w:rPr>
        <w:t xml:space="preserve"> This means that teaching listening is very crucial. It is supported by </w:t>
      </w:r>
      <w:r w:rsidR="00CA5A7F" w:rsidRPr="00CA5A7F">
        <w:rPr>
          <w:rFonts w:ascii="Times New Roman" w:hAnsi="Times New Roman" w:cs="Times New Roman"/>
          <w:color w:val="000000" w:themeColor="text1"/>
          <w:sz w:val="24"/>
          <w:szCs w:val="14"/>
          <w:shd w:val="clear" w:color="auto" w:fill="FCFFFF"/>
        </w:rPr>
        <w:t>Broughton, et al. (1980: 65</w:t>
      </w:r>
      <w:r w:rsidR="00CA5A7F">
        <w:rPr>
          <w:rFonts w:ascii="Times New Roman" w:hAnsi="Times New Roman" w:cs="Times New Roman"/>
          <w:color w:val="000000" w:themeColor="text1"/>
          <w:sz w:val="24"/>
          <w:szCs w:val="14"/>
          <w:shd w:val="clear" w:color="auto" w:fill="FCFFFF"/>
        </w:rPr>
        <w:t xml:space="preserve"> cited in </w:t>
      </w:r>
      <w:r w:rsidR="00CA5A7F">
        <w:rPr>
          <w:rFonts w:ascii="Times New Roman" w:hAnsi="Times New Roman" w:cs="Times New Roman"/>
          <w:color w:val="000000" w:themeColor="text1"/>
          <w:sz w:val="24"/>
          <w:szCs w:val="14"/>
          <w:shd w:val="clear" w:color="auto" w:fill="FCFFFF"/>
        </w:rPr>
        <w:fldChar w:fldCharType="begin" w:fldLock="1"/>
      </w:r>
      <w:r w:rsidR="003B4323">
        <w:rPr>
          <w:rFonts w:ascii="Times New Roman" w:hAnsi="Times New Roman" w:cs="Times New Roman"/>
          <w:color w:val="000000" w:themeColor="text1"/>
          <w:sz w:val="24"/>
          <w:szCs w:val="14"/>
          <w:shd w:val="clear" w:color="auto" w:fill="FCFFFF"/>
        </w:rPr>
        <w:instrText>ADDIN CSL_CITATION {"citationItems":[{"id":"ITEM-1","itemData":{"author":[{"dropping-particle":"","family":"Aryana, Suhud and Apsari","given":"Yanuarti","non-dropping-particle":"","parse-names":false,"suffix":""}],"container-title":"ELTIN Journal","id":"ITEM-1","issue":"2","issued":{"date-parts":[["2009"]]},"page":"50-56","title":"Analyzing Teacher’ s Difficulties","type":"article-journal","volume":"6"},"uris":["http://www.mendeley.com/documents/?uuid=308b476b-c713-43cd-be03-3b5ab9444911"]}],"mendeley":{"formattedCitation":"(Aryana, Suhud and Apsari, 2009)","manualFormatting":"Aryana, Suhud and Apsari, 2009)","plainTextFormattedCitation":"(Aryana, Suhud and Apsari, 2009)","previouslyFormattedCitation":"(Aryana, Suhud and Apsari, 2009)"},"properties":{"noteIndex":0},"schema":"https://github.com/citation-style-language/schema/raw/master/csl-citation.json"}</w:instrText>
      </w:r>
      <w:r w:rsidR="00CA5A7F">
        <w:rPr>
          <w:rFonts w:ascii="Times New Roman" w:hAnsi="Times New Roman" w:cs="Times New Roman"/>
          <w:color w:val="000000" w:themeColor="text1"/>
          <w:sz w:val="24"/>
          <w:szCs w:val="14"/>
          <w:shd w:val="clear" w:color="auto" w:fill="FCFFFF"/>
        </w:rPr>
        <w:fldChar w:fldCharType="separate"/>
      </w:r>
      <w:r w:rsidR="003B4323" w:rsidRPr="003B4323">
        <w:rPr>
          <w:rFonts w:ascii="Times New Roman" w:hAnsi="Times New Roman" w:cs="Times New Roman"/>
          <w:noProof/>
          <w:color w:val="000000" w:themeColor="text1"/>
          <w:sz w:val="24"/>
          <w:szCs w:val="14"/>
          <w:shd w:val="clear" w:color="auto" w:fill="FCFFFF"/>
        </w:rPr>
        <w:t>Aryana, Suhud and Apsari, 2009)</w:t>
      </w:r>
      <w:r w:rsidR="00CA5A7F">
        <w:rPr>
          <w:rFonts w:ascii="Times New Roman" w:hAnsi="Times New Roman" w:cs="Times New Roman"/>
          <w:color w:val="000000" w:themeColor="text1"/>
          <w:sz w:val="24"/>
          <w:szCs w:val="14"/>
          <w:shd w:val="clear" w:color="auto" w:fill="FCFFFF"/>
        </w:rPr>
        <w:fldChar w:fldCharType="end"/>
      </w:r>
      <w:r w:rsidR="00CA5A7F" w:rsidRPr="00CA5A7F">
        <w:rPr>
          <w:rFonts w:ascii="Times New Roman" w:hAnsi="Times New Roman" w:cs="Times New Roman"/>
          <w:color w:val="000000" w:themeColor="text1"/>
          <w:sz w:val="24"/>
          <w:szCs w:val="14"/>
          <w:shd w:val="clear" w:color="auto" w:fill="FCFFFF"/>
        </w:rPr>
        <w:t xml:space="preserve"> states that listening calls for active participation in the communication between the participants and a receptive skill is involved in understanding the message</w:t>
      </w:r>
      <w:r w:rsidR="00CA5A7F">
        <w:rPr>
          <w:rFonts w:ascii="Times New Roman" w:hAnsi="Times New Roman" w:cs="Times New Roman"/>
          <w:color w:val="000000" w:themeColor="text1"/>
          <w:sz w:val="24"/>
          <w:szCs w:val="14"/>
          <w:shd w:val="clear" w:color="auto" w:fill="FCFFFF"/>
        </w:rPr>
        <w:t xml:space="preserve">.  </w:t>
      </w:r>
    </w:p>
    <w:p w:rsidR="004764CF" w:rsidRPr="00BA197C" w:rsidRDefault="004764CF" w:rsidP="005A266C">
      <w:pPr>
        <w:spacing w:after="0" w:line="240" w:lineRule="auto"/>
        <w:jc w:val="both"/>
        <w:rPr>
          <w:rFonts w:ascii="Times New Roman" w:hAnsi="Times New Roman" w:cs="Times New Roman"/>
          <w:color w:val="000000" w:themeColor="text1"/>
          <w:sz w:val="24"/>
          <w:szCs w:val="14"/>
          <w:shd w:val="clear" w:color="auto" w:fill="FCFFFF"/>
        </w:rPr>
      </w:pPr>
    </w:p>
    <w:p w:rsidR="004764CF" w:rsidRPr="00BA197C" w:rsidRDefault="004764CF" w:rsidP="005A266C">
      <w:pPr>
        <w:spacing w:after="0" w:line="240" w:lineRule="auto"/>
        <w:jc w:val="both"/>
        <w:rPr>
          <w:rFonts w:ascii="Times New Roman" w:hAnsi="Times New Roman" w:cs="Times New Roman"/>
          <w:color w:val="000000" w:themeColor="text1"/>
          <w:sz w:val="24"/>
          <w:szCs w:val="14"/>
          <w:shd w:val="clear" w:color="auto" w:fill="FCFFFF"/>
        </w:rPr>
      </w:pPr>
      <w:r w:rsidRPr="00BA197C">
        <w:rPr>
          <w:rFonts w:ascii="Times New Roman" w:hAnsi="Times New Roman" w:cs="Times New Roman"/>
          <w:color w:val="000000" w:themeColor="text1"/>
          <w:sz w:val="24"/>
          <w:szCs w:val="14"/>
          <w:shd w:val="clear" w:color="auto" w:fill="FCFFFF"/>
        </w:rPr>
        <w:lastRenderedPageBreak/>
        <w:t>In the era of globalization nowadays, the development of information and communication technology is growing very rapidly. Information and Communication Technologies (ICT) includes two aspects, namely information technology and communication technology. Information technology includes everything related to processes, use</w:t>
      </w:r>
      <w:r w:rsidR="00BA197C" w:rsidRPr="00BA197C">
        <w:rPr>
          <w:rFonts w:ascii="Times New Roman" w:hAnsi="Times New Roman" w:cs="Times New Roman"/>
          <w:color w:val="000000" w:themeColor="text1"/>
          <w:sz w:val="24"/>
          <w:szCs w:val="14"/>
          <w:shd w:val="clear" w:color="auto" w:fill="FCFFFF"/>
        </w:rPr>
        <w:t>d</w:t>
      </w:r>
      <w:r w:rsidRPr="00BA197C">
        <w:rPr>
          <w:rFonts w:ascii="Times New Roman" w:hAnsi="Times New Roman" w:cs="Times New Roman"/>
          <w:color w:val="000000" w:themeColor="text1"/>
          <w:sz w:val="24"/>
          <w:szCs w:val="14"/>
          <w:shd w:val="clear" w:color="auto" w:fill="FCFFFF"/>
        </w:rPr>
        <w:t xml:space="preserve"> as a tool, manipulation and management of information.</w:t>
      </w:r>
    </w:p>
    <w:p w:rsidR="004764CF" w:rsidRPr="00BA197C" w:rsidRDefault="004764CF" w:rsidP="005A266C">
      <w:pPr>
        <w:spacing w:after="0" w:line="240" w:lineRule="auto"/>
        <w:jc w:val="both"/>
        <w:rPr>
          <w:rFonts w:ascii="Times New Roman" w:hAnsi="Times New Roman" w:cs="Times New Roman"/>
          <w:color w:val="000000" w:themeColor="text1"/>
          <w:sz w:val="24"/>
          <w:szCs w:val="14"/>
          <w:shd w:val="clear" w:color="auto" w:fill="FCFFFF"/>
        </w:rPr>
      </w:pPr>
    </w:p>
    <w:p w:rsidR="009038F9" w:rsidRDefault="004764CF" w:rsidP="005A266C">
      <w:pPr>
        <w:spacing w:after="0" w:line="240" w:lineRule="auto"/>
        <w:jc w:val="both"/>
        <w:rPr>
          <w:rFonts w:ascii="Times New Roman" w:hAnsi="Times New Roman" w:cs="Times New Roman"/>
        </w:rPr>
      </w:pPr>
      <w:r w:rsidRPr="00BA197C">
        <w:rPr>
          <w:rFonts w:ascii="Times New Roman" w:hAnsi="Times New Roman" w:cs="Times New Roman"/>
          <w:color w:val="000000" w:themeColor="text1"/>
          <w:sz w:val="24"/>
          <w:szCs w:val="14"/>
          <w:shd w:val="clear" w:color="auto" w:fill="FCFFFF"/>
        </w:rPr>
        <w:t>Communication technology is all things related to the use of tools to proc</w:t>
      </w:r>
      <w:r w:rsidR="00BA197C" w:rsidRPr="00BA197C">
        <w:rPr>
          <w:rFonts w:ascii="Times New Roman" w:hAnsi="Times New Roman" w:cs="Times New Roman"/>
          <w:color w:val="000000" w:themeColor="text1"/>
          <w:sz w:val="24"/>
          <w:szCs w:val="14"/>
          <w:shd w:val="clear" w:color="auto" w:fill="FCFFFF"/>
        </w:rPr>
        <w:t>ess and transfer data. Says</w:t>
      </w:r>
      <w:r w:rsidRPr="00BA197C">
        <w:rPr>
          <w:rFonts w:ascii="Times New Roman" w:hAnsi="Times New Roman" w:cs="Times New Roman"/>
          <w:color w:val="000000" w:themeColor="text1"/>
          <w:sz w:val="24"/>
          <w:szCs w:val="14"/>
          <w:shd w:val="clear" w:color="auto" w:fill="FCFFFF"/>
        </w:rPr>
        <w:t xml:space="preserve"> </w:t>
      </w:r>
      <w:r w:rsidR="00F1662C">
        <w:rPr>
          <w:rFonts w:ascii="Times New Roman" w:hAnsi="Times New Roman" w:cs="Times New Roman"/>
        </w:rPr>
        <w:t>Skinner &amp; Preece (2003), that the new ICTs have other potential benefits as tools for enanching science teaching and learning in schools.</w:t>
      </w:r>
      <w:r w:rsidR="009038F9">
        <w:rPr>
          <w:rFonts w:ascii="Times New Roman" w:hAnsi="Times New Roman" w:cs="Times New Roman"/>
        </w:rPr>
        <w:t xml:space="preserve"> </w:t>
      </w:r>
      <w:r w:rsidR="009038F9">
        <w:rPr>
          <w:rFonts w:ascii="Times New Roman" w:hAnsi="Times New Roman" w:cs="Times New Roman"/>
        </w:rPr>
        <w:fldChar w:fldCharType="begin" w:fldLock="1"/>
      </w:r>
      <w:r w:rsidR="00FA6236">
        <w:rPr>
          <w:rFonts w:ascii="Times New Roman" w:hAnsi="Times New Roman" w:cs="Times New Roman"/>
        </w:rPr>
        <w:instrText>ADDIN CSL_CITATION {"citationItems":[{"id":"ITEM-1","itemData":{"DOI":"10.1103/PhysRevA.71.032327","ISBN":"9781424495931","ISSN":"13058215","PMID":"43972785","author":[{"dropping-particle":"","family":"Agr Abel García muñoz Ing Agr Mérilyn Rodríguez Murillo","given":"Ing","non-dropping-particle":"","parse-names":false,"suffix":""},{"dropping-particle":"","family":"Agr Milton Vásquez Salazar Ing Agr Eliecer Arce Ramírez Ing Agr Rodolfo Rodríguez Rojas Sc Ing Agr Andrés Araya Lapizar Ing Agr William Méndez Leiva Edición Ing Agr Mérilyn Rodríguez Murillo","given":"Ing M","non-dropping-particle":"","parse-names":false,"suffix":""},{"dropping-particle":"","family":"Cooman","given":"Alexander","non-dropping-particle":"","parse-names":false,"suffix":""},{"dropping-particle":"","family":"Vargas Castro Ing Marco Vinicio Jiménez Salas Luis Matarrita Díaz Dra Pilar Alfaro Monge Coordinador proyecto PNUMA-Banacol Ing Abel García Muñoz","given":"Elidier","non-dropping-particle":"","parse-names":false,"suffix":""},{"dropping-particle":"","family":"Técnico de Proyectos Demostrativos Ing Agr Abel García Muñoz Ing Agr Mérilyn Rodríguez Murillo Ing Agr Rodolfo Rodríguez Rojas Sc Otros colaboradores Sr Yilbert Álvarez Jiménez Ing Agr Julios Mbuga Ing Agr Pedro Vargas Sánchez","given":"Equipo M","non-dropping-particle":"","parse-names":false,"suffix":""}],"id":"ITEM-1","issue":"3","issued":{"date-parts":[["2009"]]},"page":"235-245","title":"Proyecto &amp;quot; Colombia, Costa Rica, Nicaragua: Reduciendo el Escurrimiento de Plaguicidas al mar Caribe &amp;quot; Manual de Buenas Prácticas Agrícolas para la producción de piña en Costa Rica Coordinación Regional Proyecto REP-Car","type":"article-journal","volume":"5"},"uris":["http://www.mendeley.com/documents/?uuid=85fbbd64-0a06-4fb9-837f-6569aad88541","http://www.mendeley.com/documents/?uuid=1de50f2a-8525-4501-960d-630cd6de1a27"]}],"mendeley":{"formattedCitation":"(Agr Abel García muñoz Ing Agr Mérilyn Rodríguez Murillo, Agr Milton Vásquez Salazar Ing Agr Eliecer Arce Ramírez Ing Agr Rodolfo Rodríguez Rojas Sc Ing Agr Andrés Araya Lapizar Ing Agr William Méndez Leiva Edición Ing Agr Mérilyn Rodríguez Murillo, Cooman, Vargas Castro Ing Marco Vinicio Jiménez Salas Luis Matarrita Díaz Dra Pilar Alfaro Monge Coordinador proyecto PNUMA-Banacol Ing Abel García Muñoz, &amp; Técnico de Proyectos Demostrativos Ing Agr Abel García Muñoz Ing Agr Mérilyn Rodríguez Murillo Ing Agr Rodolfo Rodríguez Rojas Sc Otros colaboradores Sr Yilbert Álvarez Jiménez Ing Agr Julios Mbuga Ing Agr Pedro Vargas Sánchez, 2009)","plainTextFormattedCitation":"(Agr Abel García muñoz Ing Agr Mérilyn Rodríguez Murillo, Agr Milton Vásquez Salazar Ing Agr Eliecer Arce Ramírez Ing Agr Rodolfo Rodríguez Rojas Sc Ing Agr Andrés Araya Lapizar Ing Agr William Méndez Leiva Edición Ing Agr Mérilyn Rodríguez Murillo, Cooman, Vargas Castro Ing Marco Vinicio Jiménez Salas Luis Matarrita Díaz Dra Pilar Alfaro Monge Coordinador proyecto PNUMA-Banacol Ing Abel García Muñoz, &amp; Técnico de Proyectos Demostrativos Ing Agr Abel García Muñoz Ing Agr Mérilyn Rodríguez Murillo Ing Agr Rodolfo Rodríguez Rojas Sc Otros colaboradores Sr Yilbert Álvarez Jiménez Ing Agr Julios Mbuga Ing Agr Pedro Vargas Sánchez, 2009)","previouslyFormattedCitation":"(Agr Abel García muñoz Ing Agr Mérilyn Rodríguez Murillo, Agr Milton Vásquez Salazar Ing Agr Eliecer Arce Ramírez Ing Agr Rodolfo Rodríguez Rojas Sc Ing Agr Andrés Araya Lapizar Ing Agr William Méndez Leiva Edición Ing Agr Mérilyn Rodríguez Murillo, Cooman, Vargas Castro Ing Marco Vinicio Jiménez Salas Luis Matarrita Díaz Dra Pilar Alfaro Monge Coordinador proyecto PNUMA-Banacol Ing Abel García Muñoz, &amp; Técnico de Proyectos Demostrativos Ing Agr Abel García Muñoz Ing Agr Mérilyn Rodríguez Murillo Ing Agr Rodolfo Rodríguez Rojas Sc Otros colaboradores Sr Yilbert Álvarez Jiménez Ing Agr Julios Mbuga Ing Agr Pedro Vargas Sánchez, 2009)"},"properties":{"noteIndex":0},"schema":"https://github.com/citation-style-language/schema/raw/master/csl-citation.json"}</w:instrText>
      </w:r>
      <w:r w:rsidR="009038F9">
        <w:rPr>
          <w:rFonts w:ascii="Times New Roman" w:hAnsi="Times New Roman" w:cs="Times New Roman"/>
        </w:rPr>
        <w:fldChar w:fldCharType="separate"/>
      </w:r>
      <w:r w:rsidR="009038F9" w:rsidRPr="009038F9">
        <w:rPr>
          <w:rFonts w:ascii="Times New Roman" w:hAnsi="Times New Roman" w:cs="Times New Roman"/>
          <w:noProof/>
        </w:rPr>
        <w:t>(Agr Abel García muñoz Ing Agr Mérilyn Rodríguez Murillo, Agr Milton Vásquez Salazar Ing Agr Eliecer Arce Ramírez Ing Agr Rodolfo Rodríguez Rojas Sc Ing Agr Andrés Araya Lapizar Ing Agr William Méndez Leiva Edición Ing Agr Mérilyn Rodríguez Murillo, Cooman, Vargas Castro Ing Marco Vinicio Jiménez Salas Luis Matarrita Díaz Dra Pilar Alfaro Monge Coordinador proyecto PNUMA-Banacol Ing Abel García Muñoz, &amp; Técnico de Proyectos Demostrativos Ing Agr Abel García Muñoz Ing Agr Mérilyn Rodríguez Murillo Ing Agr Rodolfo Rodríguez Rojas Sc Otros colaboradores Sr Yilbert Álvarez Jiménez Ing Agr Julios Mbuga Ing Agr Pedro Vargas Sánchez, 2009)</w:t>
      </w:r>
      <w:r w:rsidR="009038F9">
        <w:rPr>
          <w:rFonts w:ascii="Times New Roman" w:hAnsi="Times New Roman" w:cs="Times New Roman"/>
        </w:rPr>
        <w:fldChar w:fldCharType="end"/>
      </w:r>
    </w:p>
    <w:p w:rsidR="009038F9" w:rsidRDefault="009038F9" w:rsidP="005A266C">
      <w:pPr>
        <w:spacing w:after="0" w:line="240" w:lineRule="auto"/>
        <w:jc w:val="both"/>
        <w:rPr>
          <w:rFonts w:ascii="Times New Roman" w:hAnsi="Times New Roman" w:cs="Times New Roman"/>
        </w:rPr>
      </w:pPr>
    </w:p>
    <w:p w:rsidR="00416936" w:rsidRPr="00BA197C" w:rsidRDefault="00416936" w:rsidP="005A266C">
      <w:pPr>
        <w:spacing w:after="0" w:line="240" w:lineRule="auto"/>
        <w:jc w:val="both"/>
        <w:rPr>
          <w:rFonts w:ascii="Times New Roman" w:hAnsi="Times New Roman" w:cs="Times New Roman"/>
          <w:color w:val="000000" w:themeColor="text1"/>
          <w:sz w:val="24"/>
          <w:szCs w:val="14"/>
          <w:shd w:val="clear" w:color="auto" w:fill="FCFFFF"/>
        </w:rPr>
      </w:pPr>
      <w:r>
        <w:rPr>
          <w:rFonts w:ascii="Times New Roman" w:hAnsi="Times New Roman" w:cs="Times New Roman"/>
        </w:rPr>
        <w:t>Wong et al. (2006) point out</w:t>
      </w:r>
      <w:r w:rsidR="008146E6">
        <w:rPr>
          <w:rFonts w:ascii="Times New Roman" w:hAnsi="Times New Roman" w:cs="Times New Roman"/>
        </w:rPr>
        <w:t xml:space="preserve"> that technology can play a part in supporting face-to-face teaching and learning in the classroom.</w:t>
      </w:r>
      <w:r w:rsidR="009038F9">
        <w:rPr>
          <w:rFonts w:ascii="Times New Roman" w:hAnsi="Times New Roman" w:cs="Times New Roman"/>
        </w:rPr>
        <w:t xml:space="preserve"> </w:t>
      </w:r>
      <w:r w:rsidR="009038F9">
        <w:rPr>
          <w:rFonts w:ascii="Times New Roman" w:hAnsi="Times New Roman" w:cs="Times New Roman"/>
        </w:rPr>
        <w:fldChar w:fldCharType="begin" w:fldLock="1"/>
      </w:r>
      <w:r w:rsidR="00FA6236">
        <w:rPr>
          <w:rFonts w:ascii="Times New Roman" w:hAnsi="Times New Roman" w:cs="Times New Roman"/>
        </w:rPr>
        <w:instrText>ADDIN CSL_CITATION {"citationItems":[{"id":"ITEM-1","itemData":{"DOI":"10.1103/PhysRevA.71.032327","ISBN":"9781424495931","ISSN":"13058215","PMID":"43972785","author":[{"dropping-particle":"","family":"Agr Abel García muñoz Ing Agr Mérilyn Rodríguez Murillo","given":"Ing","non-dropping-particle":"","parse-names":false,"suffix":""},{"dropping-particle":"","family":"Agr Milton Vásquez Salazar Ing Agr Eliecer Arce Ramírez Ing Agr Rodolfo Rodríguez Rojas Sc Ing Agr Andrés Araya Lapizar Ing Agr William Méndez Leiva Edición Ing Agr Mérilyn Rodríguez Murillo","given":"Ing M","non-dropping-particle":"","parse-names":false,"suffix":""},{"dropping-particle":"","family":"Cooman","given":"Alexander","non-dropping-particle":"","parse-names":false,"suffix":""},{"dropping-particle":"","family":"Vargas Castro Ing Marco Vinicio Jiménez Salas Luis Matarrita Díaz Dra Pilar Alfaro Monge Coordinador proyecto PNUMA-Banacol Ing Abel García Muñoz","given":"Elidier","non-dropping-particle":"","parse-names":false,"suffix":""},{"dropping-particle":"","family":"Técnico de Proyectos Demostrativos Ing Agr Abel García Muñoz Ing Agr Mérilyn Rodríguez Murillo Ing Agr Rodolfo Rodríguez Rojas Sc Otros colaboradores Sr Yilbert Álvarez Jiménez Ing Agr Julios Mbuga Ing Agr Pedro Vargas Sánchez","given":"Equipo M","non-dropping-particle":"","parse-names":false,"suffix":""}],"id":"ITEM-1","issue":"3","issued":{"date-parts":[["2009"]]},"page":"235-245","title":"Proyecto &amp;quot; Colombia, Costa Rica, Nicaragua: Reduciendo el Escurrimiento de Plaguicidas al mar Caribe &amp;quot; Manual de Buenas Prácticas Agrícolas para la producción de piña en Costa Rica Coordinación Regional Proyecto REP-Car","type":"article-journal","volume":"5"},"uris":["http://www.mendeley.com/documents/?uuid=1de50f2a-8525-4501-960d-630cd6de1a27","http://www.mendeley.com/documents/?uuid=85fbbd64-0a06-4fb9-837f-6569aad88541"]}],"mendeley":{"formattedCitation":"(Agr Abel García muñoz Ing Agr Mérilyn Rodríguez Murillo et al., 2009)","plainTextFormattedCitation":"(Agr Abel García muñoz Ing Agr Mérilyn Rodríguez Murillo et al., 2009)","previouslyFormattedCitation":"(Agr Abel García muñoz Ing Agr Mérilyn Rodríguez Murillo et al., 2009)"},"properties":{"noteIndex":0},"schema":"https://github.com/citation-style-language/schema/raw/master/csl-citation.json"}</w:instrText>
      </w:r>
      <w:r w:rsidR="009038F9">
        <w:rPr>
          <w:rFonts w:ascii="Times New Roman" w:hAnsi="Times New Roman" w:cs="Times New Roman"/>
        </w:rPr>
        <w:fldChar w:fldCharType="separate"/>
      </w:r>
      <w:r w:rsidR="009038F9" w:rsidRPr="009038F9">
        <w:rPr>
          <w:rFonts w:ascii="Times New Roman" w:hAnsi="Times New Roman" w:cs="Times New Roman"/>
          <w:noProof/>
        </w:rPr>
        <w:t>(Agr Abel García muñoz Ing Agr Mérilyn Rodríguez Murillo et al., 2009)</w:t>
      </w:r>
      <w:r w:rsidR="009038F9">
        <w:rPr>
          <w:rFonts w:ascii="Times New Roman" w:hAnsi="Times New Roman" w:cs="Times New Roman"/>
        </w:rPr>
        <w:fldChar w:fldCharType="end"/>
      </w:r>
    </w:p>
    <w:p w:rsidR="00550D0C" w:rsidRPr="00BA197C" w:rsidRDefault="00550D0C" w:rsidP="005A266C">
      <w:pPr>
        <w:spacing w:after="0" w:line="240" w:lineRule="auto"/>
        <w:jc w:val="both"/>
        <w:rPr>
          <w:rFonts w:ascii="Times New Roman" w:hAnsi="Times New Roman" w:cs="Times New Roman"/>
          <w:color w:val="000000" w:themeColor="text1"/>
          <w:sz w:val="24"/>
          <w:szCs w:val="14"/>
          <w:shd w:val="clear" w:color="auto" w:fill="FCFFFF"/>
        </w:rPr>
      </w:pPr>
    </w:p>
    <w:p w:rsidR="00550D0C" w:rsidRPr="00BA197C" w:rsidRDefault="00550D0C" w:rsidP="005A266C">
      <w:pPr>
        <w:spacing w:after="0" w:line="240" w:lineRule="auto"/>
        <w:jc w:val="both"/>
        <w:rPr>
          <w:rFonts w:ascii="Times New Roman" w:hAnsi="Times New Roman" w:cs="Times New Roman"/>
          <w:color w:val="000000" w:themeColor="text1"/>
          <w:sz w:val="24"/>
          <w:szCs w:val="14"/>
          <w:shd w:val="clear" w:color="auto" w:fill="FCFFFF"/>
        </w:rPr>
      </w:pPr>
      <w:r w:rsidRPr="00BA197C">
        <w:rPr>
          <w:rFonts w:ascii="Times New Roman" w:hAnsi="Times New Roman" w:cs="Times New Roman"/>
          <w:color w:val="000000" w:themeColor="text1"/>
          <w:sz w:val="24"/>
          <w:szCs w:val="14"/>
          <w:shd w:val="clear" w:color="auto" w:fill="FCFFFF"/>
        </w:rPr>
        <w:t>Mobile based applications are practical applications or easy to carry because t</w:t>
      </w:r>
      <w:r w:rsidR="00BA197C" w:rsidRPr="00BA197C">
        <w:rPr>
          <w:rFonts w:ascii="Times New Roman" w:hAnsi="Times New Roman" w:cs="Times New Roman"/>
          <w:color w:val="000000" w:themeColor="text1"/>
          <w:sz w:val="24"/>
          <w:szCs w:val="14"/>
          <w:shd w:val="clear" w:color="auto" w:fill="FCFFFF"/>
        </w:rPr>
        <w:t xml:space="preserve">hey </w:t>
      </w:r>
      <w:r w:rsidR="00E94FCD" w:rsidRPr="00BA197C">
        <w:rPr>
          <w:rFonts w:ascii="Times New Roman" w:hAnsi="Times New Roman" w:cs="Times New Roman"/>
          <w:color w:val="000000" w:themeColor="text1"/>
          <w:sz w:val="24"/>
          <w:szCs w:val="14"/>
          <w:shd w:val="clear" w:color="auto" w:fill="FCFFFF"/>
        </w:rPr>
        <w:t>run</w:t>
      </w:r>
      <w:r w:rsidRPr="00BA197C">
        <w:rPr>
          <w:rFonts w:ascii="Times New Roman" w:hAnsi="Times New Roman" w:cs="Times New Roman"/>
          <w:color w:val="000000" w:themeColor="text1"/>
          <w:sz w:val="24"/>
          <w:szCs w:val="14"/>
          <w:shd w:val="clear" w:color="auto" w:fill="FCFFFF"/>
        </w:rPr>
        <w:t xml:space="preserve"> on cellular phones. With </w:t>
      </w:r>
      <w:r w:rsidR="00E94FCD" w:rsidRPr="00BA197C">
        <w:rPr>
          <w:rFonts w:ascii="Times New Roman" w:hAnsi="Times New Roman" w:cs="Times New Roman"/>
          <w:color w:val="000000" w:themeColor="text1"/>
          <w:sz w:val="24"/>
          <w:szCs w:val="14"/>
          <w:shd w:val="clear" w:color="auto" w:fill="FCFFFF"/>
        </w:rPr>
        <w:t>a mobile application it can be used anywhere and anytime including information in learning English. Smartphone is a cellular phone with a microprocessor, memory, screen and built-in modem.</w:t>
      </w:r>
    </w:p>
    <w:p w:rsidR="00E94FCD" w:rsidRPr="00BA197C" w:rsidRDefault="00E94FCD" w:rsidP="005A266C">
      <w:pPr>
        <w:spacing w:after="0" w:line="240" w:lineRule="auto"/>
        <w:jc w:val="both"/>
        <w:rPr>
          <w:rFonts w:ascii="Times New Roman" w:hAnsi="Times New Roman" w:cs="Times New Roman"/>
          <w:color w:val="000000" w:themeColor="text1"/>
          <w:sz w:val="24"/>
          <w:szCs w:val="14"/>
          <w:shd w:val="clear" w:color="auto" w:fill="FCFFFF"/>
        </w:rPr>
      </w:pPr>
    </w:p>
    <w:p w:rsidR="00E94FCD" w:rsidRPr="00BA197C" w:rsidRDefault="00416936" w:rsidP="005A266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Smartphone is considered ‘a mobile phone handset with advanced hardware and software capabilities that enable it to perform complex function similar to those of laptop com</w:t>
      </w:r>
      <w:r w:rsidR="009038F9">
        <w:rPr>
          <w:rFonts w:ascii="Times New Roman" w:hAnsi="Times New Roman" w:cs="Times New Roman"/>
          <w:color w:val="000000" w:themeColor="text1"/>
          <w:sz w:val="24"/>
          <w:szCs w:val="24"/>
        </w:rPr>
        <w:t xml:space="preserve">puters. </w:t>
      </w:r>
      <w:r w:rsidR="009038F9">
        <w:rPr>
          <w:rFonts w:ascii="Times New Roman" w:hAnsi="Times New Roman" w:cs="Times New Roman"/>
          <w:color w:val="000000" w:themeColor="text1"/>
          <w:sz w:val="24"/>
          <w:szCs w:val="24"/>
        </w:rPr>
        <w:fldChar w:fldCharType="begin" w:fldLock="1"/>
      </w:r>
      <w:r w:rsidR="00FA6236">
        <w:rPr>
          <w:rFonts w:ascii="Times New Roman" w:hAnsi="Times New Roman" w:cs="Times New Roman"/>
          <w:color w:val="000000" w:themeColor="text1"/>
          <w:sz w:val="24"/>
          <w:szCs w:val="24"/>
        </w:rPr>
        <w:instrText>ADDIN CSL_CITATION {"citationItems":[{"id":"ITEM-1","itemData":{"DOI":"10.5210/ojphi.v7i2.5522","PMID":"26392848","abstract":"Smartphone technology is nascent compared to other technologies; however, it has shown an unprecedented uptake amongst lay consumers and professionals. This article presents the history, components, and key features of smartphones, as well as their related concepts and how they work, and it also delineates the process of smartphone applications (apps) development and publishing in the app stores. It also describes and discusses smartphone technology utilisation for health consumers, healthcare professionals, and health researchers, as well as the regulations of health-related apps.","author":[{"dropping-particle":"","family":"BinDhim","given":"Nasser F","non-dropping-particle":"","parse-names":false,"suffix":""},{"dropping-particle":"","family":"Trevena","given":"Lyndal","non-dropping-particle":"","parse-names":false,"suffix":""}],"container-title":"Online Journal of Public Health Informatics","id":"ITEM-1","issue":"2","issued":{"date-parts":[["2015"]]},"page":"1-12","title":"There’s an App for That: A Guide for Healthcare Practitioners and Researchers on Smartphone Technology","type":"article-journal","volume":"7"},"uris":["http://www.mendeley.com/documents/?uuid=4e400193-c3fa-4ef0-adde-6db82d550d91","http://www.mendeley.com/documents/?uuid=5ac582c2-4573-447c-8e6b-b46a76cf95a9"]}],"mendeley":{"formattedCitation":"(BinDhim &amp; Trevena, 2015)","plainTextFormattedCitation":"(BinDhim &amp; Trevena, 2015)","previouslyFormattedCitation":"(BinDhim &amp; Trevena, 2015)"},"properties":{"noteIndex":0},"schema":"https://github.com/citation-style-language/schema/raw/master/csl-citation.json"}</w:instrText>
      </w:r>
      <w:r w:rsidR="009038F9">
        <w:rPr>
          <w:rFonts w:ascii="Times New Roman" w:hAnsi="Times New Roman" w:cs="Times New Roman"/>
          <w:color w:val="000000" w:themeColor="text1"/>
          <w:sz w:val="24"/>
          <w:szCs w:val="24"/>
        </w:rPr>
        <w:fldChar w:fldCharType="separate"/>
      </w:r>
      <w:r w:rsidR="009038F9" w:rsidRPr="009038F9">
        <w:rPr>
          <w:rFonts w:ascii="Times New Roman" w:hAnsi="Times New Roman" w:cs="Times New Roman"/>
          <w:noProof/>
          <w:color w:val="000000" w:themeColor="text1"/>
          <w:sz w:val="24"/>
          <w:szCs w:val="24"/>
        </w:rPr>
        <w:t>(BinDhim &amp; Trevena, 2015)</w:t>
      </w:r>
      <w:r w:rsidR="009038F9">
        <w:rPr>
          <w:rFonts w:ascii="Times New Roman" w:hAnsi="Times New Roman" w:cs="Times New Roman"/>
          <w:color w:val="000000" w:themeColor="text1"/>
          <w:sz w:val="24"/>
          <w:szCs w:val="24"/>
        </w:rPr>
        <w:fldChar w:fldCharType="end"/>
      </w:r>
    </w:p>
    <w:p w:rsidR="005A6A40" w:rsidRPr="00BA197C" w:rsidRDefault="005A6A40" w:rsidP="005A266C">
      <w:pPr>
        <w:spacing w:after="0" w:line="240" w:lineRule="auto"/>
        <w:jc w:val="both"/>
        <w:rPr>
          <w:rFonts w:ascii="Times New Roman" w:hAnsi="Times New Roman" w:cs="Times New Roman"/>
          <w:color w:val="000000" w:themeColor="text1"/>
          <w:sz w:val="24"/>
          <w:szCs w:val="24"/>
        </w:rPr>
      </w:pPr>
    </w:p>
    <w:p w:rsidR="005A266C" w:rsidRPr="00BA197C" w:rsidRDefault="005A266C" w:rsidP="005A266C">
      <w:pPr>
        <w:pStyle w:val="ListParagraph"/>
        <w:spacing w:after="0" w:line="240" w:lineRule="auto"/>
        <w:ind w:left="284"/>
        <w:jc w:val="center"/>
        <w:rPr>
          <w:rFonts w:ascii="Times New Roman" w:hAnsi="Times New Roman" w:cs="Times New Roman"/>
          <w:color w:val="000000" w:themeColor="text1"/>
          <w:sz w:val="24"/>
          <w:szCs w:val="24"/>
          <w:lang w:val="en-US"/>
        </w:rPr>
      </w:pPr>
    </w:p>
    <w:p w:rsidR="008B5AB2" w:rsidRPr="00BA197C" w:rsidRDefault="008B5AB2" w:rsidP="00CA52AE">
      <w:pPr>
        <w:spacing w:after="0" w:line="240" w:lineRule="auto"/>
        <w:jc w:val="both"/>
        <w:rPr>
          <w:rFonts w:ascii="Times New Roman" w:hAnsi="Times New Roman"/>
          <w:color w:val="000000" w:themeColor="text1"/>
          <w:sz w:val="24"/>
          <w:szCs w:val="24"/>
          <w:lang w:val="en-US"/>
        </w:rPr>
      </w:pPr>
    </w:p>
    <w:p w:rsidR="00860496" w:rsidRPr="00BA197C" w:rsidRDefault="00860496" w:rsidP="00860496">
      <w:pPr>
        <w:pStyle w:val="ListParagraph"/>
        <w:widowControl w:val="0"/>
        <w:autoSpaceDE w:val="0"/>
        <w:autoSpaceDN w:val="0"/>
        <w:adjustRightInd w:val="0"/>
        <w:spacing w:after="0" w:line="240" w:lineRule="auto"/>
        <w:ind w:left="0"/>
        <w:jc w:val="both"/>
        <w:rPr>
          <w:rFonts w:ascii="Times New Roman" w:hAnsi="Times New Roman" w:cs="Times New Roman"/>
          <w:color w:val="000000" w:themeColor="text1"/>
          <w:sz w:val="24"/>
          <w:szCs w:val="24"/>
        </w:rPr>
      </w:pPr>
      <w:r w:rsidRPr="00BA197C">
        <w:rPr>
          <w:rFonts w:ascii="Times New Roman" w:hAnsi="Times New Roman" w:cs="Times New Roman"/>
          <w:b/>
          <w:color w:val="000000" w:themeColor="text1"/>
          <w:sz w:val="24"/>
          <w:szCs w:val="24"/>
        </w:rPr>
        <w:t>METHOD</w:t>
      </w:r>
      <w:r w:rsidR="00B34840" w:rsidRPr="00BA197C">
        <w:rPr>
          <w:rFonts w:ascii="Times New Roman" w:hAnsi="Times New Roman" w:cs="Times New Roman"/>
          <w:color w:val="000000" w:themeColor="text1"/>
          <w:sz w:val="24"/>
          <w:szCs w:val="24"/>
        </w:rPr>
        <w:t xml:space="preserve"> </w:t>
      </w:r>
    </w:p>
    <w:p w:rsidR="00152F8D" w:rsidRDefault="00152F8D" w:rsidP="00152F8D">
      <w:pPr>
        <w:pStyle w:val="ListParagraph"/>
        <w:widowControl w:val="0"/>
        <w:autoSpaceDE w:val="0"/>
        <w:autoSpaceDN w:val="0"/>
        <w:adjustRightInd w:val="0"/>
        <w:spacing w:after="0" w:line="240" w:lineRule="auto"/>
        <w:ind w:left="0"/>
        <w:jc w:val="both"/>
        <w:rPr>
          <w:rFonts w:ascii="Times New Roman" w:hAnsi="Times New Roman" w:cs="Times New Roman"/>
          <w:color w:val="000000" w:themeColor="text1"/>
          <w:sz w:val="24"/>
          <w:szCs w:val="24"/>
        </w:rPr>
      </w:pPr>
    </w:p>
    <w:p w:rsidR="00152F8D" w:rsidRDefault="009038F9" w:rsidP="00B36C8F">
      <w:pPr>
        <w:pStyle w:val="ListParagraph"/>
        <w:widowControl w:val="0"/>
        <w:autoSpaceDE w:val="0"/>
        <w:autoSpaceDN w:val="0"/>
        <w:adjustRightInd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Carr and Kemmis (1986: 162) </w:t>
      </w:r>
      <w:r w:rsidR="00B36C8F" w:rsidRPr="00B36C8F">
        <w:rPr>
          <w:rFonts w:ascii="Times New Roman" w:hAnsi="Times New Roman" w:cs="Times New Roman"/>
          <w:color w:val="000000" w:themeColor="text1"/>
          <w:sz w:val="24"/>
          <w:szCs w:val="24"/>
        </w:rPr>
        <w:t>Action research is simply a form of self-reflective enquiry undertaken by participants in social situations in order to improve the rationality and justice of their own practices, their understanding of these practices, and the situations in which the practices are carried o</w:t>
      </w:r>
      <w:r w:rsidR="00D61915">
        <w:rPr>
          <w:rFonts w:ascii="Times New Roman" w:hAnsi="Times New Roman" w:cs="Times New Roman"/>
          <w:color w:val="000000" w:themeColor="text1"/>
          <w:sz w:val="24"/>
          <w:szCs w:val="24"/>
        </w:rPr>
        <w:t xml:space="preserve">ut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sidR="003B4323">
        <w:rPr>
          <w:rFonts w:ascii="Times New Roman" w:hAnsi="Times New Roman" w:cs="Times New Roman"/>
          <w:color w:val="000000" w:themeColor="text1"/>
          <w:sz w:val="24"/>
          <w:szCs w:val="24"/>
        </w:rPr>
        <w:instrText>ADDIN CSL_CITATION {"citationItems":[{"id":"ITEM-1","itemData":{"author":[{"dropping-particle":"","family":"Smith","given":"Mark","non-dropping-particle":"","parse-names":false,"suffix":""},{"dropping-particle":"","family":"Doyle","given":"Michele","non-dropping-particle":"","parse-names":false,"suffix":""}],"id":"ITEM-1","issued":{"date-parts":[["2007"]]},"page":"24-26","title":"Perspectives","type":"article-journal"},"uris":["http://www.mendeley.com/documents/?uuid=7de98fa0-9a4e-43dc-8f6f-d99cab89f71a","http://www.mendeley.com/documents/?uuid=8ff4d4a4-e646-42ce-9f2c-a425865683c5"]}],"mendeley":{"formattedCitation":"(Smith &amp; Doyle, 2007)","plainTextFormattedCitation":"(Smith &amp; Doyle, 2007)","previouslyFormattedCitation":"(Smith &amp; Doyle, 2007)"},"properties":{"noteIndex":0},"schema":"https://github.com/citation-style-language/schema/raw/master/csl-citation.json"}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9038F9">
        <w:rPr>
          <w:rFonts w:ascii="Times New Roman" w:hAnsi="Times New Roman" w:cs="Times New Roman"/>
          <w:noProof/>
          <w:color w:val="000000" w:themeColor="text1"/>
          <w:sz w:val="24"/>
          <w:szCs w:val="24"/>
        </w:rPr>
        <w:t>(Smith &amp; Doyle, 2007)</w:t>
      </w:r>
      <w:r>
        <w:rPr>
          <w:rFonts w:ascii="Times New Roman" w:hAnsi="Times New Roman" w:cs="Times New Roman"/>
          <w:color w:val="000000" w:themeColor="text1"/>
          <w:sz w:val="24"/>
          <w:szCs w:val="24"/>
        </w:rPr>
        <w:fldChar w:fldCharType="end"/>
      </w:r>
      <w:r w:rsidR="00D61915">
        <w:rPr>
          <w:rFonts w:ascii="Times New Roman" w:hAnsi="Times New Roman" w:cs="Times New Roman"/>
          <w:color w:val="000000" w:themeColor="text1"/>
          <w:sz w:val="24"/>
          <w:szCs w:val="24"/>
        </w:rPr>
        <w:t>.</w:t>
      </w:r>
    </w:p>
    <w:p w:rsidR="00A53652" w:rsidRDefault="00A53652" w:rsidP="00B36C8F">
      <w:pPr>
        <w:pStyle w:val="ListParagraph"/>
        <w:widowControl w:val="0"/>
        <w:autoSpaceDE w:val="0"/>
        <w:autoSpaceDN w:val="0"/>
        <w:adjustRightInd w:val="0"/>
        <w:spacing w:after="0" w:line="240" w:lineRule="auto"/>
        <w:ind w:left="0"/>
        <w:jc w:val="both"/>
        <w:rPr>
          <w:rFonts w:ascii="Times New Roman" w:hAnsi="Times New Roman" w:cs="Times New Roman"/>
          <w:color w:val="000000" w:themeColor="text1"/>
          <w:sz w:val="24"/>
          <w:szCs w:val="24"/>
        </w:rPr>
      </w:pPr>
    </w:p>
    <w:p w:rsidR="00A53652" w:rsidRDefault="009038F9" w:rsidP="00A53652">
      <w:pPr>
        <w:pStyle w:val="ListParagraph"/>
        <w:widowControl w:val="0"/>
        <w:autoSpaceDE w:val="0"/>
        <w:autoSpaceDN w:val="0"/>
        <w:adjustRightInd w:val="0"/>
        <w:spacing w:after="0" w:line="240" w:lineRule="auto"/>
        <w:ind w:left="0"/>
        <w:jc w:val="both"/>
        <w:rPr>
          <w:rFonts w:ascii="Times New Roman" w:hAnsi="Times New Roman" w:cs="Times New Roman"/>
          <w:color w:val="000000" w:themeColor="text1"/>
          <w:sz w:val="24"/>
          <w:szCs w:val="24"/>
        </w:rPr>
      </w:pPr>
      <w:r w:rsidRPr="00A53652">
        <w:rPr>
          <w:rFonts w:ascii="Times New Roman" w:hAnsi="Times New Roman" w:cs="Times New Roman"/>
          <w:color w:val="000000" w:themeColor="text1"/>
          <w:sz w:val="24"/>
          <w:szCs w:val="24"/>
        </w:rPr>
        <w:t xml:space="preserve">Stringer </w:t>
      </w:r>
      <w:r>
        <w:rPr>
          <w:rFonts w:ascii="Times New Roman" w:hAnsi="Times New Roman" w:cs="Times New Roman"/>
          <w:color w:val="000000" w:themeColor="text1"/>
          <w:sz w:val="24"/>
          <w:szCs w:val="24"/>
        </w:rPr>
        <w:t>(</w:t>
      </w:r>
      <w:r w:rsidRPr="00A53652">
        <w:rPr>
          <w:rFonts w:ascii="Times New Roman" w:hAnsi="Times New Roman" w:cs="Times New Roman"/>
          <w:color w:val="000000" w:themeColor="text1"/>
          <w:sz w:val="24"/>
          <w:szCs w:val="24"/>
        </w:rPr>
        <w:t>1999 : 18; 43-44;160)</w:t>
      </w:r>
      <w:r>
        <w:rPr>
          <w:rFonts w:ascii="Times New Roman" w:hAnsi="Times New Roman" w:cs="Times New Roman"/>
          <w:color w:val="000000" w:themeColor="text1"/>
          <w:sz w:val="24"/>
          <w:szCs w:val="24"/>
        </w:rPr>
        <w:t xml:space="preserve"> </w:t>
      </w:r>
      <w:r w:rsidR="00A53652" w:rsidRPr="00A53652">
        <w:rPr>
          <w:rFonts w:ascii="Times New Roman" w:hAnsi="Times New Roman" w:cs="Times New Roman"/>
          <w:color w:val="000000" w:themeColor="text1"/>
          <w:sz w:val="24"/>
          <w:szCs w:val="24"/>
        </w:rPr>
        <w:t xml:space="preserve">The action research process works through three basic phases: </w:t>
      </w:r>
    </w:p>
    <w:p w:rsidR="00A53652" w:rsidRDefault="00A53652" w:rsidP="00A53652">
      <w:pPr>
        <w:pStyle w:val="ListParagraph"/>
        <w:widowControl w:val="0"/>
        <w:numPr>
          <w:ilvl w:val="0"/>
          <w:numId w:val="41"/>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A53652">
        <w:rPr>
          <w:rFonts w:ascii="Times New Roman" w:hAnsi="Times New Roman" w:cs="Times New Roman"/>
          <w:color w:val="000000" w:themeColor="text1"/>
          <w:sz w:val="24"/>
          <w:szCs w:val="24"/>
        </w:rPr>
        <w:t xml:space="preserve">Look - building a picture and gathering information. When evaluating we define and describe the problem to be investigated and the context in which it is set. We also describe what all the participants (educators, group members, </w:t>
      </w:r>
      <w:r>
        <w:rPr>
          <w:rFonts w:ascii="Times New Roman" w:hAnsi="Times New Roman" w:cs="Times New Roman"/>
          <w:color w:val="000000" w:themeColor="text1"/>
          <w:sz w:val="24"/>
          <w:szCs w:val="24"/>
        </w:rPr>
        <w:t>managers etc.) have been doing.</w:t>
      </w:r>
    </w:p>
    <w:p w:rsidR="00A53652" w:rsidRDefault="00A53652" w:rsidP="00A53652">
      <w:pPr>
        <w:pStyle w:val="ListParagraph"/>
        <w:widowControl w:val="0"/>
        <w:numPr>
          <w:ilvl w:val="0"/>
          <w:numId w:val="41"/>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A53652">
        <w:rPr>
          <w:rFonts w:ascii="Times New Roman" w:hAnsi="Times New Roman" w:cs="Times New Roman"/>
          <w:color w:val="000000" w:themeColor="text1"/>
          <w:sz w:val="24"/>
          <w:szCs w:val="24"/>
        </w:rPr>
        <w:t>Think – interpreting and explaining. When evaluating we analyse and interpret the situation. We reflect on what participants have been doing. We look at areas of success and any de</w:t>
      </w:r>
      <w:r>
        <w:rPr>
          <w:rFonts w:ascii="Times New Roman" w:hAnsi="Times New Roman" w:cs="Times New Roman"/>
          <w:color w:val="000000" w:themeColor="text1"/>
          <w:sz w:val="24"/>
          <w:szCs w:val="24"/>
        </w:rPr>
        <w:t>ficiencies, issues or problems.</w:t>
      </w:r>
    </w:p>
    <w:p w:rsidR="00A53652" w:rsidRPr="00A53652" w:rsidRDefault="00A53652" w:rsidP="00A53652">
      <w:pPr>
        <w:pStyle w:val="ListParagraph"/>
        <w:widowControl w:val="0"/>
        <w:numPr>
          <w:ilvl w:val="0"/>
          <w:numId w:val="41"/>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A53652">
        <w:rPr>
          <w:rFonts w:ascii="Times New Roman" w:hAnsi="Times New Roman" w:cs="Times New Roman"/>
          <w:color w:val="000000" w:themeColor="text1"/>
          <w:sz w:val="24"/>
          <w:szCs w:val="24"/>
        </w:rPr>
        <w:t>Act – resolving issues and problems. In evaluation we judge the</w:t>
      </w:r>
    </w:p>
    <w:p w:rsidR="00A53652" w:rsidRPr="00183384" w:rsidRDefault="00A53652" w:rsidP="00A53652">
      <w:pPr>
        <w:pStyle w:val="ListParagraph"/>
        <w:widowControl w:val="0"/>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A53652">
        <w:rPr>
          <w:rFonts w:ascii="Times New Roman" w:hAnsi="Times New Roman" w:cs="Times New Roman"/>
          <w:color w:val="000000" w:themeColor="text1"/>
          <w:sz w:val="24"/>
          <w:szCs w:val="24"/>
        </w:rPr>
        <w:t xml:space="preserve">worth, effectiveness, appropriateness, and outcomes of those activities. We act to formulate solutions to any problems. </w:t>
      </w:r>
      <w:r w:rsidR="009038F9">
        <w:rPr>
          <w:rFonts w:ascii="Times New Roman" w:hAnsi="Times New Roman" w:cs="Times New Roman"/>
          <w:color w:val="000000" w:themeColor="text1"/>
          <w:sz w:val="24"/>
          <w:szCs w:val="24"/>
        </w:rPr>
        <w:fldChar w:fldCharType="begin" w:fldLock="1"/>
      </w:r>
      <w:r w:rsidR="003B4323">
        <w:rPr>
          <w:rFonts w:ascii="Times New Roman" w:hAnsi="Times New Roman" w:cs="Times New Roman"/>
          <w:color w:val="000000" w:themeColor="text1"/>
          <w:sz w:val="24"/>
          <w:szCs w:val="24"/>
        </w:rPr>
        <w:instrText>ADDIN CSL_CITATION {"citationItems":[{"id":"ITEM-1","itemData":{"author":[{"dropping-particle":"","family":"Smith","given":"Mark","non-dropping-particle":"","parse-names":false,"suffix":""},{"dropping-particle":"","family":"Doyle","given":"Michele","non-dropping-particle":"","parse-names":false,"suffix":""}],"id":"ITEM-1","issued":{"date-parts":[["2007"]]},"page":"24-26","title":"Perspectives","type":"article-journal"},"uris":["http://www.mendeley.com/documents/?uuid=8ff4d4a4-e646-42ce-9f2c-a425865683c5","http://www.mendeley.com/documents/?uuid=7de98fa0-9a4e-43dc-8f6f-d99cab89f71a"]}],"mendeley":{"formattedCitation":"(Smith &amp; Doyle, 2007)","plainTextFormattedCitation":"(Smith &amp; Doyle, 2007)","previouslyFormattedCitation":"(Smith &amp; Doyle, 2007)"},"properties":{"noteIndex":0},"schema":"https://github.com/citation-style-language/schema/raw/master/csl-citation.json"}</w:instrText>
      </w:r>
      <w:r w:rsidR="009038F9">
        <w:rPr>
          <w:rFonts w:ascii="Times New Roman" w:hAnsi="Times New Roman" w:cs="Times New Roman"/>
          <w:color w:val="000000" w:themeColor="text1"/>
          <w:sz w:val="24"/>
          <w:szCs w:val="24"/>
        </w:rPr>
        <w:fldChar w:fldCharType="separate"/>
      </w:r>
      <w:r w:rsidR="009038F9" w:rsidRPr="009038F9">
        <w:rPr>
          <w:rFonts w:ascii="Times New Roman" w:hAnsi="Times New Roman" w:cs="Times New Roman"/>
          <w:noProof/>
          <w:color w:val="000000" w:themeColor="text1"/>
          <w:sz w:val="24"/>
          <w:szCs w:val="24"/>
        </w:rPr>
        <w:t>(Smith &amp; Doyle, 2007)</w:t>
      </w:r>
      <w:r w:rsidR="009038F9">
        <w:rPr>
          <w:rFonts w:ascii="Times New Roman" w:hAnsi="Times New Roman" w:cs="Times New Roman"/>
          <w:color w:val="000000" w:themeColor="text1"/>
          <w:sz w:val="24"/>
          <w:szCs w:val="24"/>
        </w:rPr>
        <w:fldChar w:fldCharType="end"/>
      </w:r>
    </w:p>
    <w:p w:rsidR="00152F8D" w:rsidRDefault="00152F8D" w:rsidP="00152F8D">
      <w:pPr>
        <w:pStyle w:val="ListParagraph"/>
        <w:widowControl w:val="0"/>
        <w:tabs>
          <w:tab w:val="left" w:pos="360"/>
        </w:tabs>
        <w:autoSpaceDE w:val="0"/>
        <w:autoSpaceDN w:val="0"/>
        <w:adjustRightInd w:val="0"/>
        <w:spacing w:after="0" w:line="240" w:lineRule="auto"/>
        <w:ind w:left="0"/>
        <w:jc w:val="both"/>
        <w:rPr>
          <w:rFonts w:ascii="Times New Roman" w:hAnsi="Times New Roman" w:cs="Times New Roman"/>
          <w:color w:val="000000" w:themeColor="text1"/>
          <w:sz w:val="24"/>
          <w:szCs w:val="24"/>
        </w:rPr>
      </w:pPr>
    </w:p>
    <w:p w:rsidR="00D61915" w:rsidRDefault="00D61915" w:rsidP="00152F8D">
      <w:pPr>
        <w:pStyle w:val="ListParagraph"/>
        <w:widowControl w:val="0"/>
        <w:tabs>
          <w:tab w:val="left" w:pos="360"/>
        </w:tabs>
        <w:autoSpaceDE w:val="0"/>
        <w:autoSpaceDN w:val="0"/>
        <w:adjustRightInd w:val="0"/>
        <w:spacing w:after="0" w:line="240" w:lineRule="auto"/>
        <w:ind w:left="0"/>
        <w:jc w:val="both"/>
        <w:rPr>
          <w:rFonts w:ascii="Times New Roman" w:hAnsi="Times New Roman" w:cs="Times New Roman"/>
          <w:color w:val="000000" w:themeColor="text1"/>
          <w:sz w:val="24"/>
          <w:szCs w:val="24"/>
        </w:rPr>
      </w:pPr>
    </w:p>
    <w:p w:rsidR="00152F8D" w:rsidRDefault="00152F8D" w:rsidP="00152F8D">
      <w:pPr>
        <w:pStyle w:val="ListParagraph"/>
        <w:widowControl w:val="0"/>
        <w:tabs>
          <w:tab w:val="left" w:pos="360"/>
        </w:tabs>
        <w:autoSpaceDE w:val="0"/>
        <w:autoSpaceDN w:val="0"/>
        <w:adjustRightInd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In this research, researchers was conducted 2 cycles. In every</w:t>
      </w:r>
      <w:r w:rsidR="0070421B">
        <w:rPr>
          <w:rFonts w:ascii="Times New Roman" w:hAnsi="Times New Roman" w:cs="Times New Roman"/>
          <w:color w:val="000000" w:themeColor="text1"/>
          <w:sz w:val="24"/>
          <w:szCs w:val="24"/>
        </w:rPr>
        <w:t xml:space="preserve"> cycle, conclude 4 steps. Namely planning, implementating, o</w:t>
      </w:r>
      <w:r>
        <w:rPr>
          <w:rFonts w:ascii="Times New Roman" w:hAnsi="Times New Roman" w:cs="Times New Roman"/>
          <w:color w:val="000000" w:themeColor="text1"/>
          <w:sz w:val="24"/>
          <w:szCs w:val="24"/>
        </w:rPr>
        <w:t>bserv</w:t>
      </w:r>
      <w:r w:rsidR="0070421B">
        <w:rPr>
          <w:rFonts w:ascii="Times New Roman" w:hAnsi="Times New Roman" w:cs="Times New Roman"/>
          <w:color w:val="000000" w:themeColor="text1"/>
          <w:sz w:val="24"/>
          <w:szCs w:val="24"/>
        </w:rPr>
        <w:t>ing, and r</w:t>
      </w:r>
      <w:r>
        <w:rPr>
          <w:rFonts w:ascii="Times New Roman" w:hAnsi="Times New Roman" w:cs="Times New Roman"/>
          <w:color w:val="000000" w:themeColor="text1"/>
          <w:sz w:val="24"/>
          <w:szCs w:val="24"/>
        </w:rPr>
        <w:t xml:space="preserve">eflecting. </w:t>
      </w:r>
    </w:p>
    <w:p w:rsidR="009038F9" w:rsidRDefault="009038F9" w:rsidP="00152F8D">
      <w:pPr>
        <w:pStyle w:val="ListParagraph"/>
        <w:widowControl w:val="0"/>
        <w:tabs>
          <w:tab w:val="left" w:pos="360"/>
        </w:tabs>
        <w:autoSpaceDE w:val="0"/>
        <w:autoSpaceDN w:val="0"/>
        <w:adjustRightInd w:val="0"/>
        <w:spacing w:after="0" w:line="240" w:lineRule="auto"/>
        <w:ind w:left="0"/>
        <w:jc w:val="both"/>
        <w:rPr>
          <w:rFonts w:ascii="Times New Roman" w:hAnsi="Times New Roman" w:cs="Times New Roman"/>
          <w:noProof/>
          <w:color w:val="000000" w:themeColor="text1"/>
          <w:sz w:val="24"/>
          <w:szCs w:val="24"/>
          <w:lang w:val="en-US" w:eastAsia="en-US"/>
        </w:rPr>
      </w:pPr>
    </w:p>
    <w:p w:rsidR="009038F9" w:rsidRDefault="009038F9" w:rsidP="00152F8D">
      <w:pPr>
        <w:pStyle w:val="ListParagraph"/>
        <w:widowControl w:val="0"/>
        <w:tabs>
          <w:tab w:val="left" w:pos="360"/>
        </w:tabs>
        <w:autoSpaceDE w:val="0"/>
        <w:autoSpaceDN w:val="0"/>
        <w:adjustRightInd w:val="0"/>
        <w:spacing w:after="0" w:line="240" w:lineRule="auto"/>
        <w:ind w:left="0"/>
        <w:jc w:val="both"/>
        <w:rPr>
          <w:rFonts w:ascii="Times New Roman" w:hAnsi="Times New Roman" w:cs="Times New Roman"/>
          <w:noProof/>
          <w:color w:val="000000" w:themeColor="text1"/>
          <w:sz w:val="24"/>
          <w:szCs w:val="24"/>
          <w:lang w:val="en-US" w:eastAsia="en-US"/>
        </w:rPr>
      </w:pPr>
    </w:p>
    <w:p w:rsidR="00152F8D" w:rsidRDefault="00152F8D" w:rsidP="00152F8D">
      <w:pPr>
        <w:pStyle w:val="ListParagraph"/>
        <w:widowControl w:val="0"/>
        <w:tabs>
          <w:tab w:val="left" w:pos="360"/>
        </w:tabs>
        <w:autoSpaceDE w:val="0"/>
        <w:autoSpaceDN w:val="0"/>
        <w:adjustRightInd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672C330A" wp14:editId="25AF0364">
            <wp:extent cx="2981325" cy="237421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4646" cy="2376856"/>
                    </a:xfrm>
                    <a:prstGeom prst="rect">
                      <a:avLst/>
                    </a:prstGeom>
                    <a:noFill/>
                    <a:ln>
                      <a:noFill/>
                    </a:ln>
                  </pic:spPr>
                </pic:pic>
              </a:graphicData>
            </a:graphic>
          </wp:inline>
        </w:drawing>
      </w:r>
    </w:p>
    <w:p w:rsidR="00152F8D" w:rsidRDefault="00152F8D" w:rsidP="00152F8D">
      <w:pPr>
        <w:pStyle w:val="ListParagraph"/>
        <w:widowControl w:val="0"/>
        <w:tabs>
          <w:tab w:val="left" w:pos="360"/>
        </w:tabs>
        <w:autoSpaceDE w:val="0"/>
        <w:autoSpaceDN w:val="0"/>
        <w:adjustRightInd w:val="0"/>
        <w:spacing w:after="0" w:line="240" w:lineRule="auto"/>
        <w:ind w:left="0"/>
        <w:jc w:val="both"/>
        <w:rPr>
          <w:rFonts w:ascii="Times New Roman" w:hAnsi="Times New Roman" w:cs="Times New Roman"/>
          <w:color w:val="000000" w:themeColor="text1"/>
          <w:sz w:val="24"/>
          <w:szCs w:val="24"/>
        </w:rPr>
      </w:pPr>
    </w:p>
    <w:p w:rsidR="00152F8D" w:rsidRPr="00BA197C" w:rsidRDefault="00152F8D" w:rsidP="00152F8D">
      <w:pPr>
        <w:pStyle w:val="ListParagraph"/>
        <w:widowControl w:val="0"/>
        <w:tabs>
          <w:tab w:val="left" w:pos="360"/>
        </w:tabs>
        <w:autoSpaceDE w:val="0"/>
        <w:autoSpaceDN w:val="0"/>
        <w:adjustRightInd w:val="0"/>
        <w:spacing w:after="0" w:line="240" w:lineRule="auto"/>
        <w:ind w:left="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152F8D">
        <w:rPr>
          <w:rFonts w:ascii="Times New Roman" w:hAnsi="Times New Roman" w:cs="Times New Roman"/>
          <w:b/>
          <w:color w:val="000000" w:themeColor="text1"/>
          <w:sz w:val="24"/>
          <w:szCs w:val="24"/>
        </w:rPr>
        <w:t>Figure 1</w:t>
      </w:r>
      <w:r>
        <w:rPr>
          <w:rFonts w:ascii="Times New Roman" w:hAnsi="Times New Roman" w:cs="Times New Roman"/>
          <w:color w:val="000000" w:themeColor="text1"/>
          <w:sz w:val="24"/>
          <w:szCs w:val="24"/>
        </w:rPr>
        <w:t>. Cycles of Classroom Action Research</w:t>
      </w:r>
    </w:p>
    <w:p w:rsidR="00152F8D" w:rsidRDefault="00152F8D" w:rsidP="00152F8D">
      <w:pPr>
        <w:spacing w:after="0" w:line="240" w:lineRule="auto"/>
        <w:jc w:val="both"/>
        <w:rPr>
          <w:rFonts w:ascii="Times New Roman" w:hAnsi="Times New Roman" w:cs="Times New Roman"/>
          <w:color w:val="000000" w:themeColor="text1"/>
          <w:sz w:val="24"/>
          <w:szCs w:val="24"/>
        </w:rPr>
      </w:pPr>
    </w:p>
    <w:p w:rsidR="00152F8D" w:rsidRDefault="00152F8D" w:rsidP="00152F8D">
      <w:pPr>
        <w:spacing w:after="0" w:line="240" w:lineRule="auto"/>
        <w:jc w:val="both"/>
        <w:rPr>
          <w:rFonts w:ascii="Times New Roman" w:eastAsia="Times New Roman" w:hAnsi="Times New Roman" w:cs="Times New Roman"/>
          <w:color w:val="000000" w:themeColor="text1"/>
          <w:sz w:val="24"/>
        </w:rPr>
      </w:pPr>
    </w:p>
    <w:p w:rsidR="005C6E15" w:rsidRPr="00BA197C" w:rsidRDefault="005C6E15" w:rsidP="00152F8D">
      <w:pPr>
        <w:spacing w:after="0" w:line="240" w:lineRule="auto"/>
        <w:jc w:val="both"/>
        <w:rPr>
          <w:rFonts w:ascii="Times New Roman" w:eastAsia="Times New Roman" w:hAnsi="Times New Roman" w:cs="Times New Roman"/>
          <w:color w:val="000000" w:themeColor="text1"/>
          <w:sz w:val="24"/>
        </w:rPr>
      </w:pPr>
      <w:r w:rsidRPr="00BA197C">
        <w:rPr>
          <w:rFonts w:ascii="Times New Roman" w:eastAsia="Times New Roman" w:hAnsi="Times New Roman" w:cs="Times New Roman"/>
          <w:color w:val="000000" w:themeColor="text1"/>
          <w:sz w:val="24"/>
        </w:rPr>
        <w:t>This research also used several instruments, namely test and observation. Observation use during the treatment in the class. While the test is used for pre-test and post test for student and the test used to assess the outcome of the treatment and teaching process during the research. So, the researchers can evaluating the learning process used application method use Learning English by Listening application is success or fail.</w:t>
      </w:r>
      <w:r w:rsidR="00152F8D">
        <w:rPr>
          <w:rFonts w:ascii="Times New Roman" w:eastAsia="Times New Roman" w:hAnsi="Times New Roman" w:cs="Times New Roman"/>
          <w:color w:val="000000" w:themeColor="text1"/>
          <w:sz w:val="24"/>
        </w:rPr>
        <w:t xml:space="preserve"> </w:t>
      </w:r>
      <w:r w:rsidRPr="00BA197C">
        <w:rPr>
          <w:rFonts w:ascii="Times New Roman" w:eastAsia="Times New Roman" w:hAnsi="Times New Roman" w:cs="Times New Roman"/>
          <w:color w:val="000000" w:themeColor="text1"/>
          <w:sz w:val="24"/>
        </w:rPr>
        <w:t>To the compa</w:t>
      </w:r>
      <w:r w:rsidR="001A0654">
        <w:rPr>
          <w:rFonts w:ascii="Times New Roman" w:eastAsia="Times New Roman" w:hAnsi="Times New Roman" w:cs="Times New Roman"/>
          <w:color w:val="000000" w:themeColor="text1"/>
          <w:sz w:val="24"/>
        </w:rPr>
        <w:t>re outcome of learning method, t</w:t>
      </w:r>
      <w:r w:rsidRPr="00BA197C">
        <w:rPr>
          <w:rFonts w:ascii="Times New Roman" w:eastAsia="Times New Roman" w:hAnsi="Times New Roman" w:cs="Times New Roman"/>
          <w:color w:val="000000" w:themeColor="text1"/>
          <w:sz w:val="24"/>
        </w:rPr>
        <w:t>he researcher</w:t>
      </w:r>
      <w:r w:rsidR="001A0654">
        <w:rPr>
          <w:rFonts w:ascii="Times New Roman" w:eastAsia="Times New Roman" w:hAnsi="Times New Roman" w:cs="Times New Roman"/>
          <w:color w:val="000000" w:themeColor="text1"/>
          <w:sz w:val="24"/>
        </w:rPr>
        <w:t xml:space="preserve"> was</w:t>
      </w:r>
      <w:r w:rsidRPr="00BA197C">
        <w:rPr>
          <w:rFonts w:ascii="Times New Roman" w:eastAsia="Times New Roman" w:hAnsi="Times New Roman" w:cs="Times New Roman"/>
          <w:color w:val="000000" w:themeColor="text1"/>
          <w:sz w:val="24"/>
        </w:rPr>
        <w:t xml:space="preserve"> taking a sample of student class X Senior High School from SMK Kesehatan Fajar Kencana. Students class X Pharmacy, that is comprised of 39 students with a different skill.</w:t>
      </w:r>
      <w:r w:rsidR="00152F8D">
        <w:rPr>
          <w:rFonts w:ascii="Times New Roman" w:eastAsia="Times New Roman" w:hAnsi="Times New Roman" w:cs="Times New Roman"/>
          <w:color w:val="000000" w:themeColor="text1"/>
          <w:sz w:val="24"/>
        </w:rPr>
        <w:t xml:space="preserve"> </w:t>
      </w:r>
      <w:r w:rsidR="0095209A" w:rsidRPr="00BA197C">
        <w:rPr>
          <w:rFonts w:ascii="Times New Roman" w:eastAsia="Times New Roman" w:hAnsi="Times New Roman" w:cs="Times New Roman"/>
          <w:color w:val="000000" w:themeColor="text1"/>
          <w:sz w:val="24"/>
        </w:rPr>
        <w:t>The research conducted for 4 weeks. Start</w:t>
      </w:r>
      <w:r w:rsidR="001A0654">
        <w:rPr>
          <w:rFonts w:ascii="Times New Roman" w:eastAsia="Times New Roman" w:hAnsi="Times New Roman" w:cs="Times New Roman"/>
          <w:color w:val="000000" w:themeColor="text1"/>
          <w:sz w:val="24"/>
        </w:rPr>
        <w:t>ing</w:t>
      </w:r>
      <w:r w:rsidR="0095209A" w:rsidRPr="00BA197C">
        <w:rPr>
          <w:rFonts w:ascii="Times New Roman" w:eastAsia="Times New Roman" w:hAnsi="Times New Roman" w:cs="Times New Roman"/>
          <w:color w:val="000000" w:themeColor="text1"/>
          <w:sz w:val="24"/>
        </w:rPr>
        <w:t xml:space="preserve"> from September 24, 2018 until October 19, 2018. </w:t>
      </w:r>
    </w:p>
    <w:p w:rsidR="0095209A" w:rsidRPr="00BA197C" w:rsidRDefault="0095209A" w:rsidP="005C6E15">
      <w:pPr>
        <w:pStyle w:val="ListParagraph"/>
        <w:spacing w:after="0" w:line="240" w:lineRule="auto"/>
        <w:jc w:val="both"/>
        <w:rPr>
          <w:rFonts w:ascii="Times New Roman" w:eastAsia="Times New Roman" w:hAnsi="Times New Roman" w:cs="Times New Roman"/>
          <w:color w:val="000000" w:themeColor="text1"/>
          <w:sz w:val="24"/>
        </w:rPr>
      </w:pPr>
    </w:p>
    <w:p w:rsidR="00CC284D" w:rsidRPr="00BA197C" w:rsidRDefault="00CC284D" w:rsidP="003B5759">
      <w:pPr>
        <w:pStyle w:val="ListParagraph"/>
        <w:tabs>
          <w:tab w:val="left" w:pos="0"/>
          <w:tab w:val="left" w:pos="426"/>
        </w:tabs>
        <w:spacing w:after="0" w:line="240" w:lineRule="auto"/>
        <w:ind w:left="0"/>
        <w:jc w:val="both"/>
        <w:rPr>
          <w:rFonts w:ascii="Times New Roman" w:hAnsi="Times New Roman" w:cs="Times New Roman"/>
          <w:color w:val="000000" w:themeColor="text1"/>
          <w:sz w:val="24"/>
          <w:lang w:val="en-US"/>
        </w:rPr>
      </w:pPr>
    </w:p>
    <w:p w:rsidR="00742467" w:rsidRPr="00BA197C" w:rsidRDefault="00742467" w:rsidP="003B5759">
      <w:pPr>
        <w:pStyle w:val="ListParagraph"/>
        <w:tabs>
          <w:tab w:val="left" w:pos="0"/>
          <w:tab w:val="left" w:pos="426"/>
        </w:tabs>
        <w:spacing w:after="0" w:line="240" w:lineRule="auto"/>
        <w:ind w:left="0"/>
        <w:jc w:val="both"/>
        <w:rPr>
          <w:rFonts w:ascii="Times New Roman" w:hAnsi="Times New Roman" w:cs="Times New Roman"/>
          <w:color w:val="000000" w:themeColor="text1"/>
          <w:sz w:val="10"/>
          <w:lang w:val="en-US"/>
        </w:rPr>
      </w:pPr>
    </w:p>
    <w:p w:rsidR="00A445B3" w:rsidRPr="00BA197C" w:rsidRDefault="00742467" w:rsidP="00742467">
      <w:pPr>
        <w:spacing w:after="0" w:line="240" w:lineRule="auto"/>
        <w:jc w:val="both"/>
        <w:rPr>
          <w:rFonts w:ascii="Times New Roman" w:hAnsi="Times New Roman" w:cs="Times New Roman"/>
          <w:b/>
          <w:color w:val="000000" w:themeColor="text1"/>
        </w:rPr>
      </w:pPr>
      <w:r w:rsidRPr="00BA197C">
        <w:rPr>
          <w:rFonts w:ascii="Times New Roman" w:hAnsi="Times New Roman" w:cs="Times New Roman"/>
          <w:b/>
          <w:color w:val="000000" w:themeColor="text1"/>
          <w:sz w:val="24"/>
          <w:szCs w:val="24"/>
        </w:rPr>
        <w:t>RESULTS AND DISCUSSION</w:t>
      </w:r>
    </w:p>
    <w:p w:rsidR="005A266C" w:rsidRDefault="005A266C" w:rsidP="005A266C">
      <w:pPr>
        <w:spacing w:after="0" w:line="240" w:lineRule="auto"/>
        <w:jc w:val="both"/>
        <w:rPr>
          <w:rFonts w:ascii="Times New Roman" w:hAnsi="Times New Roman" w:cs="Times New Roman"/>
          <w:b/>
          <w:color w:val="000000" w:themeColor="text1"/>
          <w:sz w:val="24"/>
          <w:szCs w:val="24"/>
        </w:rPr>
      </w:pPr>
    </w:p>
    <w:p w:rsidR="00E55F2D" w:rsidRPr="00BA197C" w:rsidRDefault="00E55F2D" w:rsidP="005A266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Result</w:t>
      </w:r>
    </w:p>
    <w:p w:rsidR="005A266C" w:rsidRPr="00BA197C" w:rsidRDefault="005A266C" w:rsidP="005A266C">
      <w:pPr>
        <w:spacing w:after="0" w:line="240" w:lineRule="auto"/>
        <w:jc w:val="both"/>
        <w:rPr>
          <w:rFonts w:ascii="Times New Roman" w:hAnsi="Times New Roman" w:cs="Times New Roman"/>
          <w:color w:val="000000" w:themeColor="text1"/>
          <w:sz w:val="10"/>
          <w:szCs w:val="24"/>
        </w:rPr>
      </w:pPr>
    </w:p>
    <w:p w:rsidR="005A266C" w:rsidRPr="00BA197C" w:rsidRDefault="005A266C" w:rsidP="005A266C">
      <w:pPr>
        <w:spacing w:after="0" w:line="240" w:lineRule="auto"/>
        <w:jc w:val="both"/>
        <w:rPr>
          <w:rFonts w:ascii="Times New Roman" w:hAnsi="Times New Roman" w:cs="Times New Roman"/>
          <w:color w:val="000000" w:themeColor="text1"/>
          <w:sz w:val="24"/>
          <w:szCs w:val="24"/>
        </w:rPr>
      </w:pPr>
    </w:p>
    <w:p w:rsidR="00AE0CF9" w:rsidRPr="00BA197C" w:rsidRDefault="005A266C" w:rsidP="00AE0CF9">
      <w:pPr>
        <w:spacing w:after="0" w:line="240" w:lineRule="auto"/>
        <w:ind w:firstLine="720"/>
        <w:jc w:val="center"/>
        <w:rPr>
          <w:rFonts w:ascii="Times New Roman" w:hAnsi="Times New Roman" w:cs="Times New Roman"/>
          <w:b/>
          <w:color w:val="000000" w:themeColor="text1"/>
          <w:sz w:val="24"/>
          <w:szCs w:val="24"/>
        </w:rPr>
      </w:pPr>
      <w:r w:rsidRPr="00BA197C">
        <w:rPr>
          <w:rFonts w:ascii="Times New Roman" w:hAnsi="Times New Roman" w:cs="Times New Roman"/>
          <w:b/>
          <w:color w:val="000000" w:themeColor="text1"/>
          <w:sz w:val="24"/>
          <w:szCs w:val="24"/>
        </w:rPr>
        <w:t>Table 1</w:t>
      </w:r>
      <w:r w:rsidRPr="00BA197C">
        <w:rPr>
          <w:rFonts w:ascii="Times New Roman" w:hAnsi="Times New Roman" w:cs="Times New Roman"/>
          <w:b/>
          <w:color w:val="000000" w:themeColor="text1"/>
          <w:sz w:val="24"/>
          <w:szCs w:val="24"/>
          <w:lang w:val="en-US"/>
        </w:rPr>
        <w:t>.</w:t>
      </w:r>
      <w:r w:rsidR="00AE0CF9" w:rsidRPr="00BA197C">
        <w:rPr>
          <w:rFonts w:ascii="Times New Roman" w:hAnsi="Times New Roman" w:cs="Times New Roman"/>
          <w:b/>
          <w:color w:val="000000" w:themeColor="text1"/>
          <w:sz w:val="24"/>
          <w:szCs w:val="24"/>
        </w:rPr>
        <w:t xml:space="preserve"> The Activities of Research</w:t>
      </w:r>
    </w:p>
    <w:tbl>
      <w:tblPr>
        <w:tblStyle w:val="TableGrid"/>
        <w:tblW w:w="0" w:type="auto"/>
        <w:tblInd w:w="828" w:type="dxa"/>
        <w:tblLook w:val="04A0" w:firstRow="1" w:lastRow="0" w:firstColumn="1" w:lastColumn="0" w:noHBand="0" w:noVBand="1"/>
      </w:tblPr>
      <w:tblGrid>
        <w:gridCol w:w="617"/>
        <w:gridCol w:w="2021"/>
        <w:gridCol w:w="5821"/>
      </w:tblGrid>
      <w:tr w:rsidR="00BA197C" w:rsidRPr="00BA197C" w:rsidTr="00C95C9E">
        <w:trPr>
          <w:trHeight w:val="420"/>
        </w:trPr>
        <w:tc>
          <w:tcPr>
            <w:tcW w:w="617" w:type="dxa"/>
            <w:tcBorders>
              <w:top w:val="single" w:sz="4" w:space="0" w:color="auto"/>
              <w:left w:val="nil"/>
              <w:bottom w:val="single" w:sz="4" w:space="0" w:color="auto"/>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No</w:t>
            </w:r>
          </w:p>
        </w:tc>
        <w:tc>
          <w:tcPr>
            <w:tcW w:w="2021" w:type="dxa"/>
            <w:tcBorders>
              <w:top w:val="single" w:sz="4" w:space="0" w:color="auto"/>
              <w:left w:val="nil"/>
              <w:bottom w:val="single" w:sz="4" w:space="0" w:color="auto"/>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Topic</w:t>
            </w:r>
          </w:p>
        </w:tc>
        <w:tc>
          <w:tcPr>
            <w:tcW w:w="5821" w:type="dxa"/>
            <w:tcBorders>
              <w:top w:val="single" w:sz="4" w:space="0" w:color="auto"/>
              <w:left w:val="nil"/>
              <w:bottom w:val="single" w:sz="4" w:space="0" w:color="auto"/>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Activity</w:t>
            </w:r>
          </w:p>
        </w:tc>
      </w:tr>
      <w:tr w:rsidR="00BA197C" w:rsidRPr="00BA197C" w:rsidTr="00C95C9E">
        <w:tc>
          <w:tcPr>
            <w:tcW w:w="617" w:type="dxa"/>
            <w:tcBorders>
              <w:left w:val="nil"/>
              <w:bottom w:val="nil"/>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1</w:t>
            </w:r>
          </w:p>
        </w:tc>
        <w:tc>
          <w:tcPr>
            <w:tcW w:w="2021" w:type="dxa"/>
            <w:tcBorders>
              <w:left w:val="nil"/>
              <w:bottom w:val="nil"/>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Pretest</w:t>
            </w:r>
          </w:p>
        </w:tc>
        <w:tc>
          <w:tcPr>
            <w:tcW w:w="5821" w:type="dxa"/>
            <w:tcBorders>
              <w:left w:val="nil"/>
              <w:bottom w:val="nil"/>
              <w:right w:val="nil"/>
            </w:tcBorders>
            <w:vAlign w:val="center"/>
          </w:tcPr>
          <w:p w:rsidR="00AE0CF9" w:rsidRDefault="00AE0CF9" w:rsidP="00D61915">
            <w:pPr>
              <w:pStyle w:val="ListParagraph"/>
              <w:ind w:left="0"/>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student give question pretest level 1 article first snow fall</w:t>
            </w:r>
          </w:p>
          <w:p w:rsidR="00C95C9E" w:rsidRPr="00BA197C" w:rsidRDefault="00C95C9E" w:rsidP="00D61915">
            <w:pPr>
              <w:pStyle w:val="ListParagraph"/>
              <w:ind w:left="0"/>
              <w:rPr>
                <w:rFonts w:ascii="Times New Roman" w:hAnsi="Times New Roman" w:cs="Times New Roman"/>
                <w:color w:val="000000" w:themeColor="text1"/>
                <w:sz w:val="24"/>
                <w:szCs w:val="24"/>
              </w:rPr>
            </w:pPr>
          </w:p>
        </w:tc>
      </w:tr>
      <w:tr w:rsidR="00BA197C" w:rsidRPr="00BA197C" w:rsidTr="00C95C9E">
        <w:tc>
          <w:tcPr>
            <w:tcW w:w="617" w:type="dxa"/>
            <w:tcBorders>
              <w:top w:val="nil"/>
              <w:left w:val="nil"/>
              <w:bottom w:val="nil"/>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2</w:t>
            </w:r>
          </w:p>
        </w:tc>
        <w:tc>
          <w:tcPr>
            <w:tcW w:w="2021" w:type="dxa"/>
            <w:tcBorders>
              <w:top w:val="nil"/>
              <w:left w:val="nil"/>
              <w:bottom w:val="nil"/>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Treatment 1</w:t>
            </w:r>
          </w:p>
        </w:tc>
        <w:tc>
          <w:tcPr>
            <w:tcW w:w="5821" w:type="dxa"/>
            <w:tcBorders>
              <w:top w:val="nil"/>
              <w:left w:val="nil"/>
              <w:bottom w:val="nil"/>
              <w:right w:val="nil"/>
            </w:tcBorders>
            <w:vAlign w:val="center"/>
          </w:tcPr>
          <w:p w:rsidR="00AE0CF9" w:rsidRPr="00BA197C" w:rsidRDefault="00AE0CF9" w:rsidP="00D61915">
            <w:pPr>
              <w:pStyle w:val="ListParagraph"/>
              <w:ind w:left="0"/>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This follow is step of  listening using application :</w:t>
            </w:r>
          </w:p>
          <w:p w:rsidR="00AE0CF9" w:rsidRPr="00BA197C" w:rsidRDefault="00AE0CF9" w:rsidP="00D61915">
            <w:pPr>
              <w:pStyle w:val="ListParagraph"/>
              <w:numPr>
                <w:ilvl w:val="0"/>
                <w:numId w:val="37"/>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student are given question</w:t>
            </w:r>
          </w:p>
          <w:p w:rsidR="00AE0CF9" w:rsidRPr="00BA197C" w:rsidRDefault="00AE0CF9" w:rsidP="00D61915">
            <w:pPr>
              <w:pStyle w:val="ListParagraph"/>
              <w:numPr>
                <w:ilvl w:val="0"/>
                <w:numId w:val="37"/>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teacher plays audio from learn English by listening application.</w:t>
            </w:r>
          </w:p>
          <w:p w:rsidR="00AE0CF9" w:rsidRPr="00BA197C" w:rsidRDefault="00AE0CF9" w:rsidP="00D61915">
            <w:pPr>
              <w:pStyle w:val="ListParagraph"/>
              <w:numPr>
                <w:ilvl w:val="0"/>
                <w:numId w:val="37"/>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student give treatment using audio in learn English by listening application level 1 article jessica’s first day of school</w:t>
            </w:r>
          </w:p>
          <w:p w:rsidR="00AE0CF9" w:rsidRPr="00BA197C" w:rsidRDefault="00AE0CF9" w:rsidP="00D61915">
            <w:pPr>
              <w:pStyle w:val="ListParagraph"/>
              <w:numPr>
                <w:ilvl w:val="0"/>
                <w:numId w:val="37"/>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lastRenderedPageBreak/>
              <w:t>Student listento the audio and answer the question on the question paper.</w:t>
            </w:r>
          </w:p>
          <w:p w:rsidR="00AE0CF9" w:rsidRDefault="00AE0CF9" w:rsidP="00D61915">
            <w:pPr>
              <w:pStyle w:val="ListParagraph"/>
              <w:numPr>
                <w:ilvl w:val="0"/>
                <w:numId w:val="37"/>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And then, the researchers give assessment during learning, assessing research for each student. And discuss.</w:t>
            </w:r>
          </w:p>
          <w:p w:rsidR="00C95C9E" w:rsidRPr="00BA197C" w:rsidRDefault="00C95C9E" w:rsidP="00C95C9E">
            <w:pPr>
              <w:pStyle w:val="ListParagraph"/>
              <w:rPr>
                <w:rFonts w:ascii="Times New Roman" w:hAnsi="Times New Roman" w:cs="Times New Roman"/>
                <w:color w:val="000000" w:themeColor="text1"/>
                <w:sz w:val="24"/>
                <w:szCs w:val="24"/>
              </w:rPr>
            </w:pPr>
          </w:p>
        </w:tc>
      </w:tr>
      <w:tr w:rsidR="00BA197C" w:rsidRPr="00BA197C" w:rsidTr="00C95C9E">
        <w:tc>
          <w:tcPr>
            <w:tcW w:w="617" w:type="dxa"/>
            <w:tcBorders>
              <w:top w:val="nil"/>
              <w:left w:val="nil"/>
              <w:bottom w:val="nil"/>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lastRenderedPageBreak/>
              <w:t>3</w:t>
            </w:r>
          </w:p>
        </w:tc>
        <w:tc>
          <w:tcPr>
            <w:tcW w:w="2021" w:type="dxa"/>
            <w:tcBorders>
              <w:top w:val="nil"/>
              <w:left w:val="nil"/>
              <w:bottom w:val="nil"/>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Treatment 2</w:t>
            </w:r>
          </w:p>
        </w:tc>
        <w:tc>
          <w:tcPr>
            <w:tcW w:w="5821" w:type="dxa"/>
            <w:tcBorders>
              <w:top w:val="nil"/>
              <w:left w:val="nil"/>
              <w:bottom w:val="nil"/>
              <w:right w:val="nil"/>
            </w:tcBorders>
            <w:vAlign w:val="center"/>
          </w:tcPr>
          <w:p w:rsidR="00AE0CF9" w:rsidRPr="00BA197C" w:rsidRDefault="00AE0CF9" w:rsidP="00D61915">
            <w:pPr>
              <w:pStyle w:val="ListParagraph"/>
              <w:ind w:left="0"/>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This follow is step of  listening using application :</w:t>
            </w:r>
          </w:p>
          <w:p w:rsidR="00AE0CF9" w:rsidRPr="00BA197C" w:rsidRDefault="00AE0CF9" w:rsidP="00D61915">
            <w:pPr>
              <w:pStyle w:val="ListParagraph"/>
              <w:numPr>
                <w:ilvl w:val="0"/>
                <w:numId w:val="38"/>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student are given question</w:t>
            </w:r>
          </w:p>
          <w:p w:rsidR="00AE0CF9" w:rsidRPr="00BA197C" w:rsidRDefault="00AE0CF9" w:rsidP="00D61915">
            <w:pPr>
              <w:pStyle w:val="ListParagraph"/>
              <w:numPr>
                <w:ilvl w:val="0"/>
                <w:numId w:val="38"/>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teacher plays audio from learn English by listening application.</w:t>
            </w:r>
          </w:p>
          <w:p w:rsidR="00AE0CF9" w:rsidRPr="00BA197C" w:rsidRDefault="00AE0CF9" w:rsidP="00D61915">
            <w:pPr>
              <w:pStyle w:val="ListParagraph"/>
              <w:numPr>
                <w:ilvl w:val="0"/>
                <w:numId w:val="38"/>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student give treatment using audio in learn English by listening application level 1 article my fower garden.</w:t>
            </w:r>
          </w:p>
          <w:p w:rsidR="00AE0CF9" w:rsidRPr="00BA197C" w:rsidRDefault="00AE0CF9" w:rsidP="00D61915">
            <w:pPr>
              <w:pStyle w:val="ListParagraph"/>
              <w:numPr>
                <w:ilvl w:val="0"/>
                <w:numId w:val="38"/>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Student listento the audio and answer the question on the question paper.</w:t>
            </w:r>
          </w:p>
          <w:p w:rsidR="00AE0CF9" w:rsidRPr="00BA197C" w:rsidRDefault="00AE0CF9" w:rsidP="00D61915">
            <w:pPr>
              <w:pStyle w:val="ListParagraph"/>
              <w:ind w:left="0"/>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And then, the researchers give assessment during learning, assessing research for each student. And discuss.</w:t>
            </w:r>
          </w:p>
        </w:tc>
      </w:tr>
      <w:tr w:rsidR="00C95C9E" w:rsidRPr="00BA197C" w:rsidTr="00C95C9E">
        <w:tc>
          <w:tcPr>
            <w:tcW w:w="617" w:type="dxa"/>
            <w:tcBorders>
              <w:top w:val="nil"/>
              <w:left w:val="nil"/>
              <w:bottom w:val="nil"/>
              <w:right w:val="nil"/>
            </w:tcBorders>
            <w:vAlign w:val="center"/>
          </w:tcPr>
          <w:p w:rsidR="00C95C9E" w:rsidRPr="00BA197C" w:rsidRDefault="00C95C9E" w:rsidP="00D61915">
            <w:pPr>
              <w:pStyle w:val="ListParagraph"/>
              <w:ind w:left="0"/>
              <w:jc w:val="center"/>
              <w:rPr>
                <w:rFonts w:ascii="Times New Roman" w:hAnsi="Times New Roman" w:cs="Times New Roman"/>
                <w:color w:val="000000" w:themeColor="text1"/>
                <w:sz w:val="24"/>
                <w:szCs w:val="24"/>
              </w:rPr>
            </w:pPr>
          </w:p>
        </w:tc>
        <w:tc>
          <w:tcPr>
            <w:tcW w:w="2021" w:type="dxa"/>
            <w:tcBorders>
              <w:top w:val="nil"/>
              <w:left w:val="nil"/>
              <w:bottom w:val="nil"/>
              <w:right w:val="nil"/>
            </w:tcBorders>
            <w:vAlign w:val="center"/>
          </w:tcPr>
          <w:p w:rsidR="00C95C9E" w:rsidRPr="00BA197C" w:rsidRDefault="00C95C9E" w:rsidP="00D61915">
            <w:pPr>
              <w:pStyle w:val="ListParagraph"/>
              <w:ind w:left="0"/>
              <w:jc w:val="center"/>
              <w:rPr>
                <w:rFonts w:ascii="Times New Roman" w:hAnsi="Times New Roman" w:cs="Times New Roman"/>
                <w:color w:val="000000" w:themeColor="text1"/>
                <w:sz w:val="24"/>
                <w:szCs w:val="24"/>
              </w:rPr>
            </w:pPr>
          </w:p>
        </w:tc>
        <w:tc>
          <w:tcPr>
            <w:tcW w:w="5821" w:type="dxa"/>
            <w:tcBorders>
              <w:top w:val="nil"/>
              <w:left w:val="nil"/>
              <w:bottom w:val="nil"/>
              <w:right w:val="nil"/>
            </w:tcBorders>
            <w:vAlign w:val="center"/>
          </w:tcPr>
          <w:p w:rsidR="00C95C9E" w:rsidRPr="00BA197C" w:rsidRDefault="00C95C9E" w:rsidP="00D61915">
            <w:pPr>
              <w:pStyle w:val="ListParagraph"/>
              <w:ind w:left="0"/>
              <w:rPr>
                <w:rFonts w:ascii="Times New Roman" w:hAnsi="Times New Roman" w:cs="Times New Roman"/>
                <w:color w:val="000000" w:themeColor="text1"/>
                <w:sz w:val="24"/>
                <w:szCs w:val="24"/>
              </w:rPr>
            </w:pPr>
          </w:p>
        </w:tc>
      </w:tr>
      <w:tr w:rsidR="00BA197C" w:rsidRPr="00BA197C" w:rsidTr="00C95C9E">
        <w:tc>
          <w:tcPr>
            <w:tcW w:w="617" w:type="dxa"/>
            <w:tcBorders>
              <w:top w:val="nil"/>
              <w:left w:val="nil"/>
              <w:bottom w:val="nil"/>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4</w:t>
            </w:r>
          </w:p>
        </w:tc>
        <w:tc>
          <w:tcPr>
            <w:tcW w:w="2021" w:type="dxa"/>
            <w:tcBorders>
              <w:top w:val="nil"/>
              <w:left w:val="nil"/>
              <w:bottom w:val="nil"/>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Posttest</w:t>
            </w:r>
          </w:p>
        </w:tc>
        <w:tc>
          <w:tcPr>
            <w:tcW w:w="5821" w:type="dxa"/>
            <w:tcBorders>
              <w:top w:val="nil"/>
              <w:left w:val="nil"/>
              <w:bottom w:val="nil"/>
              <w:right w:val="nil"/>
            </w:tcBorders>
            <w:vAlign w:val="center"/>
          </w:tcPr>
          <w:p w:rsidR="00AE0CF9" w:rsidRDefault="00AE0CF9" w:rsidP="00D61915">
            <w:pPr>
              <w:pStyle w:val="ListParagraph"/>
              <w:ind w:left="0"/>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student give question pretest level 1 article going camping</w:t>
            </w:r>
          </w:p>
          <w:p w:rsidR="00C95C9E" w:rsidRPr="00BA197C" w:rsidRDefault="00C95C9E" w:rsidP="00D61915">
            <w:pPr>
              <w:pStyle w:val="ListParagraph"/>
              <w:ind w:left="0"/>
              <w:rPr>
                <w:rFonts w:ascii="Times New Roman" w:hAnsi="Times New Roman" w:cs="Times New Roman"/>
                <w:color w:val="000000" w:themeColor="text1"/>
                <w:sz w:val="24"/>
                <w:szCs w:val="24"/>
              </w:rPr>
            </w:pPr>
          </w:p>
        </w:tc>
      </w:tr>
      <w:tr w:rsidR="00BA197C" w:rsidRPr="00BA197C" w:rsidTr="00C95C9E">
        <w:tc>
          <w:tcPr>
            <w:tcW w:w="617" w:type="dxa"/>
            <w:tcBorders>
              <w:top w:val="nil"/>
              <w:left w:val="nil"/>
              <w:bottom w:val="nil"/>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5</w:t>
            </w:r>
          </w:p>
        </w:tc>
        <w:tc>
          <w:tcPr>
            <w:tcW w:w="2021" w:type="dxa"/>
            <w:tcBorders>
              <w:top w:val="nil"/>
              <w:left w:val="nil"/>
              <w:bottom w:val="nil"/>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Treatment 1</w:t>
            </w:r>
          </w:p>
        </w:tc>
        <w:tc>
          <w:tcPr>
            <w:tcW w:w="5821" w:type="dxa"/>
            <w:tcBorders>
              <w:top w:val="nil"/>
              <w:left w:val="nil"/>
              <w:bottom w:val="nil"/>
              <w:right w:val="nil"/>
            </w:tcBorders>
            <w:vAlign w:val="center"/>
          </w:tcPr>
          <w:p w:rsidR="00AE0CF9" w:rsidRPr="00BA197C" w:rsidRDefault="00AE0CF9" w:rsidP="00D61915">
            <w:pPr>
              <w:pStyle w:val="ListParagraph"/>
              <w:ind w:left="0"/>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This follow is step of  listening using application :</w:t>
            </w:r>
          </w:p>
          <w:p w:rsidR="00AE0CF9" w:rsidRPr="00BA197C" w:rsidRDefault="00AE0CF9" w:rsidP="00D61915">
            <w:pPr>
              <w:pStyle w:val="ListParagraph"/>
              <w:numPr>
                <w:ilvl w:val="0"/>
                <w:numId w:val="39"/>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student are given question</w:t>
            </w:r>
          </w:p>
          <w:p w:rsidR="00AE0CF9" w:rsidRPr="00BA197C" w:rsidRDefault="00AE0CF9" w:rsidP="00D61915">
            <w:pPr>
              <w:pStyle w:val="ListParagraph"/>
              <w:numPr>
                <w:ilvl w:val="0"/>
                <w:numId w:val="39"/>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teacher plays audio from learn English by listening application.</w:t>
            </w:r>
          </w:p>
          <w:p w:rsidR="00AE0CF9" w:rsidRPr="00BA197C" w:rsidRDefault="00AE0CF9" w:rsidP="00D61915">
            <w:pPr>
              <w:pStyle w:val="ListParagraph"/>
              <w:numPr>
                <w:ilvl w:val="0"/>
                <w:numId w:val="39"/>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student give treatment using audio in learn English by listening application level 2 article why do people dislike other people?</w:t>
            </w:r>
          </w:p>
          <w:p w:rsidR="00AE0CF9" w:rsidRPr="00BA197C" w:rsidRDefault="00AE0CF9" w:rsidP="00D61915">
            <w:pPr>
              <w:pStyle w:val="ListParagraph"/>
              <w:numPr>
                <w:ilvl w:val="0"/>
                <w:numId w:val="39"/>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Student listento the audio and answer the question on the question paper.</w:t>
            </w:r>
          </w:p>
          <w:p w:rsidR="00AE0CF9" w:rsidRDefault="00AE0CF9" w:rsidP="00D61915">
            <w:pPr>
              <w:pStyle w:val="ListParagraph"/>
              <w:ind w:left="0"/>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And then, the researchers give assessment during learning, assessing research for each student. And discuss.</w:t>
            </w:r>
          </w:p>
          <w:p w:rsidR="00C95C9E" w:rsidRPr="00BA197C" w:rsidRDefault="00C95C9E" w:rsidP="00D61915">
            <w:pPr>
              <w:pStyle w:val="ListParagraph"/>
              <w:ind w:left="0"/>
              <w:rPr>
                <w:rFonts w:ascii="Times New Roman" w:hAnsi="Times New Roman" w:cs="Times New Roman"/>
                <w:color w:val="000000" w:themeColor="text1"/>
                <w:sz w:val="24"/>
                <w:szCs w:val="24"/>
              </w:rPr>
            </w:pPr>
          </w:p>
        </w:tc>
      </w:tr>
      <w:tr w:rsidR="00BA197C" w:rsidRPr="00BA197C" w:rsidTr="00C95C9E">
        <w:tc>
          <w:tcPr>
            <w:tcW w:w="617" w:type="dxa"/>
            <w:tcBorders>
              <w:top w:val="nil"/>
              <w:left w:val="nil"/>
              <w:bottom w:val="nil"/>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6</w:t>
            </w:r>
          </w:p>
        </w:tc>
        <w:tc>
          <w:tcPr>
            <w:tcW w:w="2021" w:type="dxa"/>
            <w:tcBorders>
              <w:top w:val="nil"/>
              <w:left w:val="nil"/>
              <w:bottom w:val="nil"/>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Trameant 2</w:t>
            </w:r>
          </w:p>
        </w:tc>
        <w:tc>
          <w:tcPr>
            <w:tcW w:w="5821" w:type="dxa"/>
            <w:tcBorders>
              <w:top w:val="nil"/>
              <w:left w:val="nil"/>
              <w:bottom w:val="nil"/>
              <w:right w:val="nil"/>
            </w:tcBorders>
            <w:vAlign w:val="center"/>
          </w:tcPr>
          <w:p w:rsidR="00AE0CF9" w:rsidRPr="00BA197C" w:rsidRDefault="00AE0CF9" w:rsidP="00D61915">
            <w:pPr>
              <w:pStyle w:val="ListParagraph"/>
              <w:ind w:left="0"/>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This follow is step of  listening using application :</w:t>
            </w:r>
          </w:p>
          <w:p w:rsidR="00AE0CF9" w:rsidRPr="00BA197C" w:rsidRDefault="00AE0CF9" w:rsidP="00D61915">
            <w:pPr>
              <w:pStyle w:val="ListParagraph"/>
              <w:numPr>
                <w:ilvl w:val="0"/>
                <w:numId w:val="40"/>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student are given question</w:t>
            </w:r>
          </w:p>
          <w:p w:rsidR="00AE0CF9" w:rsidRPr="00BA197C" w:rsidRDefault="00AE0CF9" w:rsidP="00D61915">
            <w:pPr>
              <w:pStyle w:val="ListParagraph"/>
              <w:numPr>
                <w:ilvl w:val="0"/>
                <w:numId w:val="40"/>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teacher plays audio from learn English by listening application.</w:t>
            </w:r>
          </w:p>
          <w:p w:rsidR="00AE0CF9" w:rsidRPr="00BA197C" w:rsidRDefault="00AE0CF9" w:rsidP="00D61915">
            <w:pPr>
              <w:pStyle w:val="ListParagraph"/>
              <w:numPr>
                <w:ilvl w:val="0"/>
                <w:numId w:val="40"/>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student give treatment using audio in learn English by listening application level 2  article the birthday gift</w:t>
            </w:r>
          </w:p>
          <w:p w:rsidR="00AE0CF9" w:rsidRPr="00BA197C" w:rsidRDefault="00AE0CF9" w:rsidP="00D61915">
            <w:pPr>
              <w:pStyle w:val="ListParagraph"/>
              <w:numPr>
                <w:ilvl w:val="0"/>
                <w:numId w:val="40"/>
              </w:numP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Student listento the audio and answer the question on the question paper.</w:t>
            </w:r>
          </w:p>
          <w:p w:rsidR="00AE0CF9" w:rsidRDefault="00AE0CF9" w:rsidP="00D61915">
            <w:pPr>
              <w:pStyle w:val="ListParagraph"/>
              <w:ind w:left="0"/>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And then, the researchers give assessment during learning, assessing research for each student. And discuss.</w:t>
            </w:r>
          </w:p>
          <w:p w:rsidR="00C95C9E" w:rsidRPr="00BA197C" w:rsidRDefault="00C95C9E" w:rsidP="00D61915">
            <w:pPr>
              <w:pStyle w:val="ListParagraph"/>
              <w:ind w:left="0"/>
              <w:rPr>
                <w:rFonts w:ascii="Times New Roman" w:hAnsi="Times New Roman" w:cs="Times New Roman"/>
                <w:color w:val="000000" w:themeColor="text1"/>
                <w:sz w:val="24"/>
                <w:szCs w:val="24"/>
              </w:rPr>
            </w:pPr>
          </w:p>
        </w:tc>
      </w:tr>
      <w:tr w:rsidR="00AE0CF9" w:rsidRPr="00BA197C" w:rsidTr="00C95C9E">
        <w:tc>
          <w:tcPr>
            <w:tcW w:w="617" w:type="dxa"/>
            <w:tcBorders>
              <w:top w:val="nil"/>
              <w:left w:val="nil"/>
              <w:bottom w:val="single" w:sz="4" w:space="0" w:color="auto"/>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7</w:t>
            </w:r>
          </w:p>
        </w:tc>
        <w:tc>
          <w:tcPr>
            <w:tcW w:w="2021" w:type="dxa"/>
            <w:tcBorders>
              <w:top w:val="nil"/>
              <w:left w:val="nil"/>
              <w:bottom w:val="single" w:sz="4" w:space="0" w:color="auto"/>
              <w:right w:val="nil"/>
            </w:tcBorders>
            <w:vAlign w:val="center"/>
          </w:tcPr>
          <w:p w:rsidR="00AE0CF9" w:rsidRPr="00BA197C" w:rsidRDefault="00AE0CF9" w:rsidP="00D61915">
            <w:pPr>
              <w:pStyle w:val="ListParagraph"/>
              <w:ind w:left="0"/>
              <w:jc w:val="center"/>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Posttest</w:t>
            </w:r>
          </w:p>
        </w:tc>
        <w:tc>
          <w:tcPr>
            <w:tcW w:w="5821" w:type="dxa"/>
            <w:tcBorders>
              <w:top w:val="nil"/>
              <w:left w:val="nil"/>
              <w:bottom w:val="single" w:sz="4" w:space="0" w:color="auto"/>
              <w:right w:val="nil"/>
            </w:tcBorders>
            <w:vAlign w:val="center"/>
          </w:tcPr>
          <w:p w:rsidR="00AE0CF9" w:rsidRPr="00BA197C" w:rsidRDefault="00AE0CF9" w:rsidP="00D61915">
            <w:pPr>
              <w:pStyle w:val="ListParagraph"/>
              <w:ind w:left="0"/>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The student give question pretest level 2 article new year’s day.</w:t>
            </w:r>
          </w:p>
        </w:tc>
      </w:tr>
    </w:tbl>
    <w:p w:rsidR="00AE0CF9" w:rsidRPr="00BA197C" w:rsidRDefault="00AE0CF9" w:rsidP="00AE0CF9">
      <w:pPr>
        <w:spacing w:after="0" w:line="240" w:lineRule="auto"/>
        <w:ind w:firstLine="720"/>
        <w:jc w:val="both"/>
        <w:rPr>
          <w:rFonts w:ascii="Times New Roman" w:hAnsi="Times New Roman" w:cs="Times New Roman"/>
          <w:b/>
          <w:color w:val="000000" w:themeColor="text1"/>
          <w:sz w:val="24"/>
          <w:szCs w:val="24"/>
        </w:rPr>
      </w:pPr>
    </w:p>
    <w:p w:rsidR="009038F9" w:rsidRDefault="009038F9" w:rsidP="00CC284D">
      <w:pPr>
        <w:spacing w:after="0" w:line="240" w:lineRule="auto"/>
        <w:jc w:val="both"/>
        <w:rPr>
          <w:rFonts w:ascii="Times New Roman" w:hAnsi="Times New Roman" w:cs="Times New Roman"/>
          <w:color w:val="000000" w:themeColor="text1"/>
          <w:sz w:val="24"/>
          <w:szCs w:val="24"/>
        </w:rPr>
      </w:pPr>
    </w:p>
    <w:p w:rsidR="00AE0CF9" w:rsidRPr="00BA197C" w:rsidRDefault="00AE0CF9" w:rsidP="00CC284D">
      <w:pPr>
        <w:spacing w:after="0" w:line="240" w:lineRule="auto"/>
        <w:jc w:val="both"/>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lastRenderedPageBreak/>
        <w:t xml:space="preserve">From the results of student </w:t>
      </w:r>
      <w:r w:rsidR="00A37025" w:rsidRPr="00BA197C">
        <w:rPr>
          <w:rFonts w:ascii="Times New Roman" w:hAnsi="Times New Roman" w:cs="Times New Roman"/>
          <w:color w:val="000000" w:themeColor="text1"/>
          <w:sz w:val="24"/>
          <w:szCs w:val="24"/>
        </w:rPr>
        <w:t xml:space="preserve">pretest and post test assessment, </w:t>
      </w:r>
      <w:r w:rsidRPr="00BA197C">
        <w:rPr>
          <w:rFonts w:ascii="Times New Roman" w:hAnsi="Times New Roman" w:cs="Times New Roman"/>
          <w:color w:val="000000" w:themeColor="text1"/>
          <w:sz w:val="24"/>
          <w:szCs w:val="24"/>
        </w:rPr>
        <w:t>we can see the increase in the ability of students</w:t>
      </w:r>
      <w:r w:rsidR="001A0654">
        <w:rPr>
          <w:rFonts w:ascii="Times New Roman" w:hAnsi="Times New Roman" w:cs="Times New Roman"/>
          <w:color w:val="000000" w:themeColor="text1"/>
          <w:sz w:val="24"/>
          <w:szCs w:val="24"/>
        </w:rPr>
        <w:t>. Learning with</w:t>
      </w:r>
      <w:r w:rsidR="00A37025" w:rsidRPr="00BA197C">
        <w:rPr>
          <w:rFonts w:ascii="Times New Roman" w:hAnsi="Times New Roman" w:cs="Times New Roman"/>
          <w:color w:val="000000" w:themeColor="text1"/>
          <w:sz w:val="24"/>
          <w:szCs w:val="24"/>
        </w:rPr>
        <w:t xml:space="preserve"> this application can increase the ability of students </w:t>
      </w:r>
      <w:r w:rsidR="001A0654">
        <w:rPr>
          <w:rFonts w:ascii="Times New Roman" w:hAnsi="Times New Roman" w:cs="Times New Roman"/>
          <w:color w:val="000000" w:themeColor="text1"/>
          <w:sz w:val="24"/>
          <w:szCs w:val="24"/>
        </w:rPr>
        <w:t>in listening and the sudents were interested</w:t>
      </w:r>
      <w:r w:rsidR="00A37025" w:rsidRPr="00BA197C">
        <w:rPr>
          <w:rFonts w:ascii="Times New Roman" w:hAnsi="Times New Roman" w:cs="Times New Roman"/>
          <w:color w:val="000000" w:themeColor="text1"/>
          <w:sz w:val="24"/>
          <w:szCs w:val="24"/>
        </w:rPr>
        <w:t xml:space="preserve"> in learning because they are learning using modern media namely smartphone mobile as a media of learning activities.</w:t>
      </w:r>
    </w:p>
    <w:p w:rsidR="00A37025" w:rsidRDefault="00A37025" w:rsidP="00CC284D">
      <w:pPr>
        <w:spacing w:after="0" w:line="240" w:lineRule="auto"/>
        <w:jc w:val="both"/>
        <w:rPr>
          <w:rFonts w:ascii="Times New Roman" w:hAnsi="Times New Roman" w:cs="Times New Roman"/>
          <w:color w:val="000000" w:themeColor="text1"/>
          <w:sz w:val="24"/>
          <w:szCs w:val="24"/>
        </w:rPr>
      </w:pPr>
      <w:r w:rsidRPr="00BA197C">
        <w:rPr>
          <w:rFonts w:ascii="Times New Roman" w:hAnsi="Times New Roman" w:cs="Times New Roman"/>
          <w:color w:val="000000" w:themeColor="text1"/>
          <w:sz w:val="24"/>
          <w:szCs w:val="24"/>
        </w:rPr>
        <w:t>Students score in listenin</w:t>
      </w:r>
      <w:r w:rsidR="001A0654">
        <w:rPr>
          <w:rFonts w:ascii="Times New Roman" w:hAnsi="Times New Roman" w:cs="Times New Roman"/>
          <w:color w:val="000000" w:themeColor="text1"/>
          <w:sz w:val="24"/>
          <w:szCs w:val="24"/>
        </w:rPr>
        <w:t xml:space="preserve">g skill also increase, they </w:t>
      </w:r>
      <w:r w:rsidRPr="00BA197C">
        <w:rPr>
          <w:rFonts w:ascii="Times New Roman" w:hAnsi="Times New Roman" w:cs="Times New Roman"/>
          <w:color w:val="000000" w:themeColor="text1"/>
          <w:sz w:val="24"/>
          <w:szCs w:val="24"/>
        </w:rPr>
        <w:t>showed improved results. The mean</w:t>
      </w:r>
      <w:r w:rsidR="001A0654">
        <w:rPr>
          <w:rFonts w:ascii="Times New Roman" w:hAnsi="Times New Roman" w:cs="Times New Roman"/>
          <w:color w:val="000000" w:themeColor="text1"/>
          <w:sz w:val="24"/>
          <w:szCs w:val="24"/>
        </w:rPr>
        <w:t>s</w:t>
      </w:r>
      <w:r w:rsidRPr="00BA197C">
        <w:rPr>
          <w:rFonts w:ascii="Times New Roman" w:hAnsi="Times New Roman" w:cs="Times New Roman"/>
          <w:color w:val="000000" w:themeColor="text1"/>
          <w:sz w:val="24"/>
          <w:szCs w:val="24"/>
        </w:rPr>
        <w:t xml:space="preserve"> score in pretest is 6.</w:t>
      </w:r>
      <w:r w:rsidR="004F5DEA" w:rsidRPr="00BA197C">
        <w:rPr>
          <w:rFonts w:ascii="Times New Roman" w:hAnsi="Times New Roman" w:cs="Times New Roman"/>
          <w:color w:val="000000" w:themeColor="text1"/>
          <w:sz w:val="24"/>
          <w:szCs w:val="24"/>
        </w:rPr>
        <w:t>34, and in the post test the mean score of students are 6.97. in the mean score of post test II is 8.18</w:t>
      </w:r>
    </w:p>
    <w:p w:rsidR="00E55F2D" w:rsidRDefault="00E55F2D" w:rsidP="00CC284D">
      <w:pPr>
        <w:spacing w:after="0" w:line="240" w:lineRule="auto"/>
        <w:jc w:val="both"/>
        <w:rPr>
          <w:rFonts w:ascii="Times New Roman" w:hAnsi="Times New Roman" w:cs="Times New Roman"/>
          <w:color w:val="000000" w:themeColor="text1"/>
          <w:sz w:val="24"/>
          <w:szCs w:val="24"/>
        </w:rPr>
      </w:pPr>
    </w:p>
    <w:p w:rsidR="00E55F2D" w:rsidRDefault="00E55F2D" w:rsidP="00CC284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w:t>
      </w:r>
    </w:p>
    <w:p w:rsidR="00872468" w:rsidRDefault="00872468" w:rsidP="00CC284D">
      <w:pPr>
        <w:spacing w:after="0" w:line="240" w:lineRule="auto"/>
        <w:jc w:val="both"/>
        <w:rPr>
          <w:rFonts w:ascii="Times New Roman" w:hAnsi="Times New Roman" w:cs="Times New Roman"/>
          <w:b/>
          <w:color w:val="000000" w:themeColor="text1"/>
          <w:sz w:val="24"/>
          <w:szCs w:val="24"/>
        </w:rPr>
      </w:pPr>
    </w:p>
    <w:p w:rsidR="00E55F2D" w:rsidRDefault="00E55F2D" w:rsidP="00CC28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this research the researchers using application of smartphone to improve student listening skill. In first meeting, the student get pre test to measure their ability in listening skill. The researchers give them treatment in next meeting, in meeting two and three. And in meeting four, students get post test to measure their score after get the treatment in meeting two and three.</w:t>
      </w:r>
    </w:p>
    <w:p w:rsidR="00E55F2D" w:rsidRDefault="00E55F2D" w:rsidP="00CC284D">
      <w:pPr>
        <w:spacing w:after="0" w:line="240" w:lineRule="auto"/>
        <w:jc w:val="both"/>
        <w:rPr>
          <w:rFonts w:ascii="Times New Roman" w:hAnsi="Times New Roman" w:cs="Times New Roman"/>
          <w:color w:val="000000" w:themeColor="text1"/>
          <w:sz w:val="24"/>
          <w:szCs w:val="24"/>
        </w:rPr>
      </w:pPr>
    </w:p>
    <w:p w:rsidR="00872468" w:rsidRDefault="00E55F2D" w:rsidP="00CC284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After that, in meeting five and six, the students get the treatment again to adding their </w:t>
      </w:r>
      <w:r w:rsidR="00872468">
        <w:rPr>
          <w:rFonts w:ascii="Times New Roman" w:hAnsi="Times New Roman" w:cs="Times New Roman"/>
          <w:color w:val="000000" w:themeColor="text1"/>
          <w:sz w:val="24"/>
          <w:szCs w:val="24"/>
        </w:rPr>
        <w:t>skill and knowledge about material. And in the last meeting, the researchers give them the post test to measure their final score. The researchers was conducted 2 cycles that include 4 activity in each cycle.</w:t>
      </w:r>
    </w:p>
    <w:p w:rsidR="00872468" w:rsidRPr="00E55F2D" w:rsidRDefault="00872468" w:rsidP="00CC284D">
      <w:pPr>
        <w:spacing w:after="0" w:line="240" w:lineRule="auto"/>
        <w:jc w:val="both"/>
        <w:rPr>
          <w:rFonts w:ascii="Times New Roman" w:hAnsi="Times New Roman" w:cs="Times New Roman"/>
          <w:color w:val="000000" w:themeColor="text1"/>
          <w:sz w:val="24"/>
          <w:szCs w:val="24"/>
        </w:rPr>
      </w:pPr>
    </w:p>
    <w:p w:rsidR="00A576D6" w:rsidRPr="00BA197C" w:rsidRDefault="00A576D6" w:rsidP="00A576D6">
      <w:pPr>
        <w:spacing w:after="0" w:line="240" w:lineRule="auto"/>
        <w:jc w:val="both"/>
        <w:rPr>
          <w:rFonts w:ascii="Times New Roman" w:hAnsi="Times New Roman"/>
          <w:color w:val="000000" w:themeColor="text1"/>
          <w:sz w:val="24"/>
          <w:szCs w:val="24"/>
          <w:lang w:val="en-US"/>
        </w:rPr>
      </w:pPr>
    </w:p>
    <w:p w:rsidR="00017AD9" w:rsidRPr="00BA197C" w:rsidRDefault="00017AD9" w:rsidP="003B5759">
      <w:pPr>
        <w:spacing w:after="0" w:line="240" w:lineRule="auto"/>
        <w:jc w:val="both"/>
        <w:rPr>
          <w:rFonts w:ascii="Times New Roman" w:eastAsia="Times New Roman" w:hAnsi="Times New Roman" w:cs="Times New Roman"/>
          <w:caps/>
          <w:color w:val="000000" w:themeColor="text1"/>
          <w:sz w:val="10"/>
          <w:lang w:val="en-US"/>
        </w:rPr>
      </w:pPr>
    </w:p>
    <w:p w:rsidR="003B5759" w:rsidRPr="001A0654" w:rsidRDefault="00017AD9" w:rsidP="00017AD9">
      <w:pPr>
        <w:spacing w:after="0" w:line="240" w:lineRule="auto"/>
        <w:jc w:val="both"/>
        <w:rPr>
          <w:rFonts w:ascii="Times New Roman" w:eastAsia="Times New Roman" w:hAnsi="Times New Roman" w:cs="Times New Roman"/>
          <w:b/>
          <w:caps/>
          <w:color w:val="000000" w:themeColor="text1"/>
        </w:rPr>
      </w:pPr>
      <w:r w:rsidRPr="00BA197C">
        <w:rPr>
          <w:rFonts w:ascii="Times New Roman" w:eastAsia="Times New Roman" w:hAnsi="Times New Roman" w:cs="Times New Roman"/>
          <w:b/>
          <w:caps/>
          <w:color w:val="000000" w:themeColor="text1"/>
          <w:sz w:val="24"/>
          <w:lang w:val="en-US"/>
        </w:rPr>
        <w:t>CONCLUSION</w:t>
      </w:r>
      <w:r w:rsidR="001A0654">
        <w:rPr>
          <w:rFonts w:ascii="Times New Roman" w:eastAsia="Times New Roman" w:hAnsi="Times New Roman" w:cs="Times New Roman"/>
          <w:b/>
          <w:caps/>
          <w:color w:val="000000" w:themeColor="text1"/>
          <w:sz w:val="24"/>
        </w:rPr>
        <w:t>S</w:t>
      </w:r>
    </w:p>
    <w:p w:rsidR="003B5759" w:rsidRPr="00BA197C" w:rsidRDefault="003B5759" w:rsidP="003B5759">
      <w:pPr>
        <w:spacing w:after="0" w:line="240" w:lineRule="auto"/>
        <w:contextualSpacing/>
        <w:jc w:val="both"/>
        <w:rPr>
          <w:rFonts w:ascii="Times New Roman" w:eastAsia="Times New Roman" w:hAnsi="Times New Roman" w:cs="Times New Roman"/>
          <w:color w:val="000000" w:themeColor="text1"/>
          <w:sz w:val="10"/>
        </w:rPr>
      </w:pPr>
    </w:p>
    <w:p w:rsidR="00017AD9" w:rsidRDefault="001A0654" w:rsidP="00D649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w:t>
      </w:r>
      <w:r w:rsidR="008F6553" w:rsidRPr="00BA197C">
        <w:rPr>
          <w:rFonts w:ascii="Times New Roman" w:hAnsi="Times New Roman" w:cs="Times New Roman"/>
          <w:color w:val="000000" w:themeColor="text1"/>
          <w:sz w:val="24"/>
          <w:szCs w:val="24"/>
        </w:rPr>
        <w:t>onclusion from this research is</w:t>
      </w:r>
      <w:r>
        <w:rPr>
          <w:rFonts w:ascii="Times New Roman" w:hAnsi="Times New Roman" w:cs="Times New Roman"/>
          <w:color w:val="000000" w:themeColor="text1"/>
          <w:sz w:val="24"/>
          <w:szCs w:val="24"/>
        </w:rPr>
        <w:t xml:space="preserve"> that</w:t>
      </w:r>
      <w:r w:rsidR="008F6553" w:rsidRPr="00BA197C">
        <w:rPr>
          <w:rFonts w:ascii="Times New Roman" w:hAnsi="Times New Roman" w:cs="Times New Roman"/>
          <w:color w:val="000000" w:themeColor="text1"/>
          <w:sz w:val="24"/>
          <w:szCs w:val="24"/>
        </w:rPr>
        <w:t xml:space="preserve"> learning English, especially learning listening skill, using application in smarphone mobile is qute fun for student</w:t>
      </w:r>
      <w:r>
        <w:rPr>
          <w:rFonts w:ascii="Times New Roman" w:hAnsi="Times New Roman" w:cs="Times New Roman"/>
          <w:color w:val="000000" w:themeColor="text1"/>
          <w:sz w:val="24"/>
          <w:szCs w:val="24"/>
        </w:rPr>
        <w:t>s</w:t>
      </w:r>
      <w:r w:rsidR="008F6553" w:rsidRPr="00BA197C">
        <w:rPr>
          <w:rFonts w:ascii="Times New Roman" w:hAnsi="Times New Roman" w:cs="Times New Roman"/>
          <w:color w:val="000000" w:themeColor="text1"/>
          <w:sz w:val="24"/>
          <w:szCs w:val="24"/>
        </w:rPr>
        <w:t>. In a modern era nowadays, technology is very important</w:t>
      </w:r>
      <w:r w:rsidR="005A266C" w:rsidRPr="00BA197C">
        <w:rPr>
          <w:rFonts w:ascii="Times New Roman" w:hAnsi="Times New Roman" w:cs="Times New Roman"/>
          <w:color w:val="000000" w:themeColor="text1"/>
          <w:sz w:val="24"/>
          <w:szCs w:val="24"/>
        </w:rPr>
        <w:t>.</w:t>
      </w:r>
      <w:r w:rsidR="008F6553" w:rsidRPr="00BA197C">
        <w:rPr>
          <w:rFonts w:ascii="Times New Roman" w:hAnsi="Times New Roman" w:cs="Times New Roman"/>
          <w:color w:val="000000" w:themeColor="text1"/>
          <w:sz w:val="24"/>
          <w:szCs w:val="24"/>
        </w:rPr>
        <w:t xml:space="preserve"> From the results of student assessment we can see the increase in the ability </w:t>
      </w:r>
      <w:r w:rsidR="00CC284D" w:rsidRPr="00BA197C">
        <w:rPr>
          <w:rFonts w:ascii="Times New Roman" w:hAnsi="Times New Roman" w:cs="Times New Roman"/>
          <w:color w:val="000000" w:themeColor="text1"/>
          <w:sz w:val="24"/>
          <w:szCs w:val="24"/>
        </w:rPr>
        <w:t>of students. It turns out that the telephone is not only used in negative terms but can be used in positive terms such as learning media.</w:t>
      </w:r>
    </w:p>
    <w:p w:rsidR="00872468" w:rsidRDefault="00872468" w:rsidP="00D649D1">
      <w:pPr>
        <w:spacing w:after="0" w:line="240" w:lineRule="auto"/>
        <w:jc w:val="both"/>
        <w:rPr>
          <w:rFonts w:ascii="Times New Roman" w:hAnsi="Times New Roman" w:cs="Times New Roman"/>
          <w:color w:val="000000" w:themeColor="text1"/>
          <w:sz w:val="24"/>
          <w:szCs w:val="24"/>
        </w:rPr>
      </w:pPr>
    </w:p>
    <w:p w:rsidR="00872468" w:rsidRDefault="00872468" w:rsidP="00D649D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ACKNOWLEDGEMENTS</w:t>
      </w:r>
    </w:p>
    <w:p w:rsidR="00872468" w:rsidRDefault="00872468" w:rsidP="00D649D1">
      <w:pPr>
        <w:spacing w:after="0" w:line="240" w:lineRule="auto"/>
        <w:jc w:val="both"/>
        <w:rPr>
          <w:rFonts w:ascii="Times New Roman" w:hAnsi="Times New Roman" w:cs="Times New Roman"/>
          <w:color w:val="000000" w:themeColor="text1"/>
          <w:sz w:val="24"/>
          <w:szCs w:val="24"/>
        </w:rPr>
      </w:pPr>
    </w:p>
    <w:p w:rsidR="00872468" w:rsidRPr="00872468" w:rsidRDefault="00872468" w:rsidP="00D649D1">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This journal supported by IKIP Siliwangi. Special thanks to Allah SWT, our parents, our family, and all our lecturers who give supported, knowledge, and motivation for us to finished this journal. And also thanks to </w:t>
      </w:r>
      <w:r>
        <w:rPr>
          <w:rFonts w:ascii="Times New Roman" w:eastAsia="Times New Roman" w:hAnsi="Times New Roman" w:cs="Times New Roman"/>
          <w:color w:val="000000" w:themeColor="text1"/>
          <w:sz w:val="24"/>
        </w:rPr>
        <w:t>SMK Kesehatan Fajar Kencana, s</w:t>
      </w:r>
      <w:r w:rsidRPr="00BA197C">
        <w:rPr>
          <w:rFonts w:ascii="Times New Roman" w:eastAsia="Times New Roman" w:hAnsi="Times New Roman" w:cs="Times New Roman"/>
          <w:color w:val="000000" w:themeColor="text1"/>
          <w:sz w:val="24"/>
        </w:rPr>
        <w:t>tudents class X Pharmacy</w:t>
      </w:r>
      <w:r>
        <w:rPr>
          <w:rFonts w:ascii="Times New Roman" w:eastAsia="Times New Roman" w:hAnsi="Times New Roman" w:cs="Times New Roman"/>
          <w:color w:val="000000" w:themeColor="text1"/>
          <w:sz w:val="24"/>
        </w:rPr>
        <w:t xml:space="preserve"> and all of teachers where in this school we can conduct our research.</w:t>
      </w:r>
    </w:p>
    <w:p w:rsidR="001450F0" w:rsidRPr="00BA197C" w:rsidRDefault="001450F0" w:rsidP="001450F0">
      <w:pPr>
        <w:spacing w:after="0" w:line="240" w:lineRule="auto"/>
        <w:jc w:val="both"/>
        <w:rPr>
          <w:rFonts w:ascii="Times New Roman" w:hAnsi="Times New Roman" w:cs="Times New Roman"/>
          <w:color w:val="000000" w:themeColor="text1"/>
          <w:sz w:val="24"/>
        </w:rPr>
      </w:pPr>
    </w:p>
    <w:p w:rsidR="007F16FB" w:rsidRPr="00BA197C" w:rsidRDefault="007F16FB" w:rsidP="003B5759">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rsidR="00D649D1" w:rsidRPr="00BA197C" w:rsidRDefault="00D649D1" w:rsidP="003B5759">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p>
    <w:p w:rsidR="00A576D6" w:rsidRPr="00BA197C" w:rsidRDefault="00A576D6" w:rsidP="003B5759">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rsidR="00B32D1D" w:rsidRPr="00BA197C" w:rsidRDefault="00017AD9" w:rsidP="00CC284D">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r w:rsidRPr="00BA197C">
        <w:rPr>
          <w:rFonts w:ascii="Times New Roman" w:hAnsi="Times New Roman" w:cs="Times New Roman"/>
          <w:b/>
          <w:color w:val="000000" w:themeColor="text1"/>
          <w:sz w:val="24"/>
          <w:lang w:val="en-US"/>
        </w:rPr>
        <w:t>REFERENCES</w:t>
      </w:r>
    </w:p>
    <w:p w:rsidR="00CC284D" w:rsidRPr="00BA197C" w:rsidRDefault="00CC284D" w:rsidP="00CC284D">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p>
    <w:p w:rsidR="003B4323" w:rsidRPr="003B4323" w:rsidRDefault="009038F9" w:rsidP="003B432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 xml:space="preserve">ADDIN Mendeley Bibliography CSL_BIBLIOGRAPHY </w:instrText>
      </w:r>
      <w:r>
        <w:rPr>
          <w:rFonts w:ascii="Times New Roman" w:hAnsi="Times New Roman" w:cs="Times New Roman"/>
          <w:color w:val="000000" w:themeColor="text1"/>
          <w:sz w:val="24"/>
          <w:szCs w:val="24"/>
        </w:rPr>
        <w:fldChar w:fldCharType="separate"/>
      </w:r>
      <w:r w:rsidR="003B4323" w:rsidRPr="003B4323">
        <w:rPr>
          <w:rFonts w:ascii="Times New Roman" w:hAnsi="Times New Roman" w:cs="Times New Roman"/>
          <w:noProof/>
          <w:sz w:val="24"/>
          <w:szCs w:val="24"/>
        </w:rPr>
        <w:t xml:space="preserve">Agr Abel García muñoz Ing Agr Mérilyn Rodríguez Murillo, I., Agr Milton Vásquez Salazar Ing Agr Eliecer Arce Ramírez Ing Agr Rodolfo Rodríguez Rojas Sc Ing Agr Andrés Araya Lapizar Ing Agr William Méndez Leiva Edición Ing Agr Mérilyn Rodríguez Murillo, I. M., Cooman, A., Vargas Castro Ing Marco Vinicio Jiménez Salas Luis Matarrita Díaz Dra Pilar Alfaro Monge Coordinador proyecto PNUMA-Banacol Ing Abel García Muñoz, E., &amp; Técnico de Proyectos Demostrativos Ing Agr Abel García Muñoz Ing Agr Mérilyn Rodríguez Murillo Ing Agr Rodolfo Rodríguez Rojas Sc Otros colaboradores Sr Yilbert Álvarez Jiménez Ing Agr Julios Mbuga Ing Agr Pedro Vargas Sánchez, E. M. (2009). </w:t>
      </w:r>
      <w:r w:rsidR="003B4323" w:rsidRPr="003B4323">
        <w:rPr>
          <w:rFonts w:ascii="Times New Roman" w:hAnsi="Times New Roman" w:cs="Times New Roman"/>
          <w:i/>
          <w:iCs/>
          <w:noProof/>
          <w:sz w:val="24"/>
          <w:szCs w:val="24"/>
        </w:rPr>
        <w:t xml:space="preserve">Proyecto &amp;quot; Colombia, Costa Rica, Nicaragua: Reduciendo </w:t>
      </w:r>
      <w:r w:rsidR="003B4323" w:rsidRPr="003B4323">
        <w:rPr>
          <w:rFonts w:ascii="Times New Roman" w:hAnsi="Times New Roman" w:cs="Times New Roman"/>
          <w:i/>
          <w:iCs/>
          <w:noProof/>
          <w:sz w:val="24"/>
          <w:szCs w:val="24"/>
        </w:rPr>
        <w:lastRenderedPageBreak/>
        <w:t>el Escurrimiento de Plaguicidas al mar Caribe &amp;quot; Manual de Buenas Prácticas Agrícolas para la producción de piña en Costa Rica Coordinación Regional Proyecto REP-Car</w:t>
      </w:r>
      <w:r w:rsidR="003B4323" w:rsidRPr="003B4323">
        <w:rPr>
          <w:rFonts w:ascii="Times New Roman" w:hAnsi="Times New Roman" w:cs="Times New Roman"/>
          <w:noProof/>
          <w:sz w:val="24"/>
          <w:szCs w:val="24"/>
        </w:rPr>
        <w:t xml:space="preserve">. </w:t>
      </w:r>
      <w:r w:rsidR="003B4323" w:rsidRPr="003B4323">
        <w:rPr>
          <w:rFonts w:ascii="Times New Roman" w:hAnsi="Times New Roman" w:cs="Times New Roman"/>
          <w:i/>
          <w:iCs/>
          <w:noProof/>
          <w:sz w:val="24"/>
          <w:szCs w:val="24"/>
        </w:rPr>
        <w:t>5</w:t>
      </w:r>
      <w:r w:rsidR="003B4323" w:rsidRPr="003B4323">
        <w:rPr>
          <w:rFonts w:ascii="Times New Roman" w:hAnsi="Times New Roman" w:cs="Times New Roman"/>
          <w:noProof/>
          <w:sz w:val="24"/>
          <w:szCs w:val="24"/>
        </w:rPr>
        <w:t>(3), 235–245. https://doi.org/10.1103/PhysRevA.71.032327</w:t>
      </w:r>
    </w:p>
    <w:p w:rsidR="003B4323" w:rsidRPr="003B4323" w:rsidRDefault="003B4323" w:rsidP="003B4323">
      <w:pPr>
        <w:widowControl w:val="0"/>
        <w:autoSpaceDE w:val="0"/>
        <w:autoSpaceDN w:val="0"/>
        <w:adjustRightInd w:val="0"/>
        <w:spacing w:line="240" w:lineRule="auto"/>
        <w:ind w:left="480" w:hanging="480"/>
        <w:rPr>
          <w:rFonts w:ascii="Times New Roman" w:hAnsi="Times New Roman" w:cs="Times New Roman"/>
          <w:noProof/>
          <w:sz w:val="24"/>
          <w:szCs w:val="24"/>
        </w:rPr>
      </w:pPr>
      <w:r w:rsidRPr="003B4323">
        <w:rPr>
          <w:rFonts w:ascii="Times New Roman" w:hAnsi="Times New Roman" w:cs="Times New Roman"/>
          <w:noProof/>
          <w:sz w:val="24"/>
          <w:szCs w:val="24"/>
        </w:rPr>
        <w:t xml:space="preserve">Aryana, Suhud and Apsari, Y. (2009). Analyzing Teacher’ s Difficulties. </w:t>
      </w:r>
      <w:r w:rsidRPr="003B4323">
        <w:rPr>
          <w:rFonts w:ascii="Times New Roman" w:hAnsi="Times New Roman" w:cs="Times New Roman"/>
          <w:i/>
          <w:iCs/>
          <w:noProof/>
          <w:sz w:val="24"/>
          <w:szCs w:val="24"/>
        </w:rPr>
        <w:t>ELTIN Journal</w:t>
      </w:r>
      <w:r w:rsidRPr="003B4323">
        <w:rPr>
          <w:rFonts w:ascii="Times New Roman" w:hAnsi="Times New Roman" w:cs="Times New Roman"/>
          <w:noProof/>
          <w:sz w:val="24"/>
          <w:szCs w:val="24"/>
        </w:rPr>
        <w:t xml:space="preserve">, </w:t>
      </w:r>
      <w:r w:rsidRPr="003B4323">
        <w:rPr>
          <w:rFonts w:ascii="Times New Roman" w:hAnsi="Times New Roman" w:cs="Times New Roman"/>
          <w:i/>
          <w:iCs/>
          <w:noProof/>
          <w:sz w:val="24"/>
          <w:szCs w:val="24"/>
        </w:rPr>
        <w:t>6</w:t>
      </w:r>
      <w:r w:rsidRPr="003B4323">
        <w:rPr>
          <w:rFonts w:ascii="Times New Roman" w:hAnsi="Times New Roman" w:cs="Times New Roman"/>
          <w:noProof/>
          <w:sz w:val="24"/>
          <w:szCs w:val="24"/>
        </w:rPr>
        <w:t>(2), 50–56. Retrieved from http://e-journal.stkipsiliwangi.ac.id/index.php/eltin/article/view/1132</w:t>
      </w:r>
    </w:p>
    <w:p w:rsidR="003B4323" w:rsidRPr="003B4323" w:rsidRDefault="003B4323" w:rsidP="003B4323">
      <w:pPr>
        <w:widowControl w:val="0"/>
        <w:autoSpaceDE w:val="0"/>
        <w:autoSpaceDN w:val="0"/>
        <w:adjustRightInd w:val="0"/>
        <w:spacing w:line="240" w:lineRule="auto"/>
        <w:ind w:left="480" w:hanging="480"/>
        <w:rPr>
          <w:rFonts w:ascii="Times New Roman" w:hAnsi="Times New Roman" w:cs="Times New Roman"/>
          <w:noProof/>
          <w:sz w:val="24"/>
          <w:szCs w:val="24"/>
        </w:rPr>
      </w:pPr>
      <w:r w:rsidRPr="003B4323">
        <w:rPr>
          <w:rFonts w:ascii="Times New Roman" w:hAnsi="Times New Roman" w:cs="Times New Roman"/>
          <w:noProof/>
          <w:sz w:val="24"/>
          <w:szCs w:val="24"/>
        </w:rPr>
        <w:t xml:space="preserve">BinDhim, N. F., &amp; Trevena, L. (2015). There’s an App for That: A Guide for Healthcare Practitioners and Researchers on Smartphone Technology. </w:t>
      </w:r>
      <w:r w:rsidRPr="003B4323">
        <w:rPr>
          <w:rFonts w:ascii="Times New Roman" w:hAnsi="Times New Roman" w:cs="Times New Roman"/>
          <w:i/>
          <w:iCs/>
          <w:noProof/>
          <w:sz w:val="24"/>
          <w:szCs w:val="24"/>
        </w:rPr>
        <w:t>Online Journal of Public Health Informatics</w:t>
      </w:r>
      <w:r w:rsidRPr="003B4323">
        <w:rPr>
          <w:rFonts w:ascii="Times New Roman" w:hAnsi="Times New Roman" w:cs="Times New Roman"/>
          <w:noProof/>
          <w:sz w:val="24"/>
          <w:szCs w:val="24"/>
        </w:rPr>
        <w:t xml:space="preserve">, </w:t>
      </w:r>
      <w:r w:rsidRPr="003B4323">
        <w:rPr>
          <w:rFonts w:ascii="Times New Roman" w:hAnsi="Times New Roman" w:cs="Times New Roman"/>
          <w:i/>
          <w:iCs/>
          <w:noProof/>
          <w:sz w:val="24"/>
          <w:szCs w:val="24"/>
        </w:rPr>
        <w:t>7</w:t>
      </w:r>
      <w:r w:rsidRPr="003B4323">
        <w:rPr>
          <w:rFonts w:ascii="Times New Roman" w:hAnsi="Times New Roman" w:cs="Times New Roman"/>
          <w:noProof/>
          <w:sz w:val="24"/>
          <w:szCs w:val="24"/>
        </w:rPr>
        <w:t>(2), 1–12. https://doi.org/10.5210/ojphi.v7i2.5522</w:t>
      </w:r>
    </w:p>
    <w:p w:rsidR="003B4323" w:rsidRPr="003B4323" w:rsidRDefault="003B4323" w:rsidP="003B4323">
      <w:pPr>
        <w:widowControl w:val="0"/>
        <w:autoSpaceDE w:val="0"/>
        <w:autoSpaceDN w:val="0"/>
        <w:adjustRightInd w:val="0"/>
        <w:spacing w:line="240" w:lineRule="auto"/>
        <w:ind w:left="480" w:hanging="480"/>
        <w:rPr>
          <w:rFonts w:ascii="Times New Roman" w:hAnsi="Times New Roman" w:cs="Times New Roman"/>
          <w:noProof/>
          <w:sz w:val="24"/>
          <w:szCs w:val="24"/>
        </w:rPr>
      </w:pPr>
      <w:r w:rsidRPr="003B4323">
        <w:rPr>
          <w:rFonts w:ascii="Times New Roman" w:hAnsi="Times New Roman" w:cs="Times New Roman"/>
          <w:noProof/>
          <w:sz w:val="24"/>
          <w:szCs w:val="24"/>
        </w:rPr>
        <w:t xml:space="preserve">Nurpahmi, S. (2015). </w:t>
      </w:r>
      <w:r w:rsidRPr="003B4323">
        <w:rPr>
          <w:rFonts w:ascii="Times New Roman" w:hAnsi="Times New Roman" w:cs="Times New Roman"/>
          <w:i/>
          <w:iCs/>
          <w:noProof/>
          <w:sz w:val="24"/>
          <w:szCs w:val="24"/>
        </w:rPr>
        <w:t>Sitti Nurpahmi , Improving Listening Skill By Activating Students’ Prior Knowledge</w:t>
      </w:r>
      <w:r w:rsidRPr="003B4323">
        <w:rPr>
          <w:rFonts w:ascii="Times New Roman" w:hAnsi="Times New Roman" w:cs="Times New Roman"/>
          <w:noProof/>
          <w:sz w:val="24"/>
          <w:szCs w:val="24"/>
        </w:rPr>
        <w:t>.</w:t>
      </w:r>
    </w:p>
    <w:p w:rsidR="003B4323" w:rsidRPr="003B4323" w:rsidRDefault="003B4323" w:rsidP="003B4323">
      <w:pPr>
        <w:widowControl w:val="0"/>
        <w:autoSpaceDE w:val="0"/>
        <w:autoSpaceDN w:val="0"/>
        <w:adjustRightInd w:val="0"/>
        <w:spacing w:line="240" w:lineRule="auto"/>
        <w:ind w:left="480" w:hanging="480"/>
        <w:rPr>
          <w:rFonts w:ascii="Times New Roman" w:hAnsi="Times New Roman" w:cs="Times New Roman"/>
          <w:noProof/>
          <w:sz w:val="24"/>
          <w:szCs w:val="24"/>
        </w:rPr>
      </w:pPr>
      <w:r w:rsidRPr="003B4323">
        <w:rPr>
          <w:rFonts w:ascii="Times New Roman" w:hAnsi="Times New Roman" w:cs="Times New Roman"/>
          <w:noProof/>
          <w:sz w:val="24"/>
          <w:szCs w:val="24"/>
        </w:rPr>
        <w:t xml:space="preserve">Orilina, N., &amp; Suryani, L. (2017). Developing Listening for General Communication Coursebook for the First Semester Students Of STKIP Siliwangi Bandung. </w:t>
      </w:r>
      <w:r w:rsidRPr="003B4323">
        <w:rPr>
          <w:rFonts w:ascii="Times New Roman" w:hAnsi="Times New Roman" w:cs="Times New Roman"/>
          <w:i/>
          <w:iCs/>
          <w:noProof/>
          <w:sz w:val="24"/>
          <w:szCs w:val="24"/>
        </w:rPr>
        <w:t>Journal of Education and Learning</w:t>
      </w:r>
      <w:r w:rsidRPr="003B4323">
        <w:rPr>
          <w:rFonts w:ascii="Times New Roman" w:hAnsi="Times New Roman" w:cs="Times New Roman"/>
          <w:noProof/>
          <w:sz w:val="24"/>
          <w:szCs w:val="24"/>
        </w:rPr>
        <w:t xml:space="preserve">, </w:t>
      </w:r>
      <w:r w:rsidRPr="003B4323">
        <w:rPr>
          <w:rFonts w:ascii="Times New Roman" w:hAnsi="Times New Roman" w:cs="Times New Roman"/>
          <w:i/>
          <w:iCs/>
          <w:noProof/>
          <w:sz w:val="24"/>
          <w:szCs w:val="24"/>
        </w:rPr>
        <w:t>5</w:t>
      </w:r>
      <w:r w:rsidRPr="003B4323">
        <w:rPr>
          <w:rFonts w:ascii="Times New Roman" w:hAnsi="Times New Roman" w:cs="Times New Roman"/>
          <w:noProof/>
          <w:sz w:val="24"/>
          <w:szCs w:val="24"/>
        </w:rPr>
        <w:t>(1).</w:t>
      </w:r>
    </w:p>
    <w:p w:rsidR="003B4323" w:rsidRPr="003B4323" w:rsidRDefault="003B4323" w:rsidP="003B4323">
      <w:pPr>
        <w:widowControl w:val="0"/>
        <w:autoSpaceDE w:val="0"/>
        <w:autoSpaceDN w:val="0"/>
        <w:adjustRightInd w:val="0"/>
        <w:spacing w:line="240" w:lineRule="auto"/>
        <w:ind w:left="480" w:hanging="480"/>
        <w:rPr>
          <w:rFonts w:ascii="Times New Roman" w:hAnsi="Times New Roman" w:cs="Times New Roman"/>
          <w:noProof/>
          <w:sz w:val="24"/>
          <w:szCs w:val="24"/>
        </w:rPr>
      </w:pPr>
      <w:r w:rsidRPr="003B4323">
        <w:rPr>
          <w:rFonts w:ascii="Times New Roman" w:hAnsi="Times New Roman" w:cs="Times New Roman"/>
          <w:noProof/>
          <w:sz w:val="24"/>
          <w:szCs w:val="24"/>
        </w:rPr>
        <w:t xml:space="preserve">Santoso, I., Tuckyta, E., Sujatna, S., &amp; Mahdi, S. (2014). Speech Act On Short Stories ; A Pragmatic Study. </w:t>
      </w:r>
      <w:r w:rsidRPr="003B4323">
        <w:rPr>
          <w:rFonts w:ascii="Times New Roman" w:hAnsi="Times New Roman" w:cs="Times New Roman"/>
          <w:i/>
          <w:iCs/>
          <w:noProof/>
          <w:sz w:val="24"/>
          <w:szCs w:val="24"/>
        </w:rPr>
        <w:t>The International Journal of Social Sciences</w:t>
      </w:r>
      <w:r w:rsidRPr="003B4323">
        <w:rPr>
          <w:rFonts w:ascii="Times New Roman" w:hAnsi="Times New Roman" w:cs="Times New Roman"/>
          <w:noProof/>
          <w:sz w:val="24"/>
          <w:szCs w:val="24"/>
        </w:rPr>
        <w:t xml:space="preserve">, </w:t>
      </w:r>
      <w:r w:rsidRPr="003B4323">
        <w:rPr>
          <w:rFonts w:ascii="Times New Roman" w:hAnsi="Times New Roman" w:cs="Times New Roman"/>
          <w:i/>
          <w:iCs/>
          <w:noProof/>
          <w:sz w:val="24"/>
          <w:szCs w:val="24"/>
        </w:rPr>
        <w:t>19</w:t>
      </w:r>
      <w:r w:rsidRPr="003B4323">
        <w:rPr>
          <w:rFonts w:ascii="Times New Roman" w:hAnsi="Times New Roman" w:cs="Times New Roman"/>
          <w:noProof/>
          <w:sz w:val="24"/>
          <w:szCs w:val="24"/>
        </w:rPr>
        <w:t>(1), 108–118.</w:t>
      </w:r>
    </w:p>
    <w:p w:rsidR="003B4323" w:rsidRPr="003B4323" w:rsidRDefault="003B4323" w:rsidP="003B4323">
      <w:pPr>
        <w:widowControl w:val="0"/>
        <w:autoSpaceDE w:val="0"/>
        <w:autoSpaceDN w:val="0"/>
        <w:adjustRightInd w:val="0"/>
        <w:spacing w:line="240" w:lineRule="auto"/>
        <w:ind w:left="480" w:hanging="480"/>
        <w:rPr>
          <w:rFonts w:ascii="Times New Roman" w:hAnsi="Times New Roman" w:cs="Times New Roman"/>
          <w:noProof/>
          <w:sz w:val="24"/>
        </w:rPr>
      </w:pPr>
      <w:r w:rsidRPr="003B4323">
        <w:rPr>
          <w:rFonts w:ascii="Times New Roman" w:hAnsi="Times New Roman" w:cs="Times New Roman"/>
          <w:noProof/>
          <w:sz w:val="24"/>
          <w:szCs w:val="24"/>
        </w:rPr>
        <w:t xml:space="preserve">Smith, M., &amp; Doyle, M. (2007). </w:t>
      </w:r>
      <w:r w:rsidRPr="003B4323">
        <w:rPr>
          <w:rFonts w:ascii="Times New Roman" w:hAnsi="Times New Roman" w:cs="Times New Roman"/>
          <w:i/>
          <w:iCs/>
          <w:noProof/>
          <w:sz w:val="24"/>
          <w:szCs w:val="24"/>
        </w:rPr>
        <w:t>Perspectives</w:t>
      </w:r>
      <w:r w:rsidRPr="003B4323">
        <w:rPr>
          <w:rFonts w:ascii="Times New Roman" w:hAnsi="Times New Roman" w:cs="Times New Roman"/>
          <w:noProof/>
          <w:sz w:val="24"/>
          <w:szCs w:val="24"/>
        </w:rPr>
        <w:t>. 24–26.</w:t>
      </w:r>
    </w:p>
    <w:p w:rsidR="00CC284D" w:rsidRPr="00BA197C" w:rsidRDefault="009038F9" w:rsidP="003B4323">
      <w:pPr>
        <w:widowControl w:val="0"/>
        <w:autoSpaceDE w:val="0"/>
        <w:autoSpaceDN w:val="0"/>
        <w:adjustRightInd w:val="0"/>
        <w:spacing w:line="240" w:lineRule="auto"/>
        <w:ind w:left="480" w:hanging="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end"/>
      </w:r>
    </w:p>
    <w:sectPr w:rsidR="00CC284D" w:rsidRPr="00BA197C"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7B" w:rsidRDefault="0016147B" w:rsidP="006A03BB">
      <w:pPr>
        <w:spacing w:after="0" w:line="240" w:lineRule="auto"/>
      </w:pPr>
      <w:r>
        <w:separator/>
      </w:r>
    </w:p>
  </w:endnote>
  <w:endnote w:type="continuationSeparator" w:id="0">
    <w:p w:rsidR="0016147B" w:rsidRDefault="0016147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altName w:val="Korinna"/>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7B" w:rsidRDefault="0016147B" w:rsidP="006A03BB">
      <w:pPr>
        <w:spacing w:after="0" w:line="240" w:lineRule="auto"/>
      </w:pPr>
      <w:r>
        <w:separator/>
      </w:r>
    </w:p>
  </w:footnote>
  <w:footnote w:type="continuationSeparator" w:id="0">
    <w:p w:rsidR="0016147B" w:rsidRDefault="0016147B"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D672BF">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672BF">
      <w:rPr>
        <w:rStyle w:val="PageNumber"/>
        <w:noProof/>
      </w:rPr>
      <w:t>3</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9E3EBC"/>
    <w:multiLevelType w:val="hybridMultilevel"/>
    <w:tmpl w:val="88103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A7112"/>
    <w:multiLevelType w:val="hybridMultilevel"/>
    <w:tmpl w:val="88103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76369"/>
    <w:multiLevelType w:val="hybridMultilevel"/>
    <w:tmpl w:val="88103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456DF"/>
    <w:multiLevelType w:val="hybridMultilevel"/>
    <w:tmpl w:val="11AA0114"/>
    <w:lvl w:ilvl="0" w:tplc="9572BF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E03D0"/>
    <w:multiLevelType w:val="hybridMultilevel"/>
    <w:tmpl w:val="F59AA8F2"/>
    <w:lvl w:ilvl="0" w:tplc="FB2680BE">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F5E0B"/>
    <w:multiLevelType w:val="hybridMultilevel"/>
    <w:tmpl w:val="88103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nsid w:val="2E070639"/>
    <w:multiLevelType w:val="hybridMultilevel"/>
    <w:tmpl w:val="D0AE3C54"/>
    <w:lvl w:ilvl="0" w:tplc="1110F028">
      <w:start w:val="4"/>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0">
    <w:nsid w:val="4DBD066A"/>
    <w:multiLevelType w:val="hybridMultilevel"/>
    <w:tmpl w:val="84981A80"/>
    <w:lvl w:ilvl="0" w:tplc="1110F028">
      <w:start w:val="4"/>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2">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8C54D5C"/>
    <w:multiLevelType w:val="hybridMultilevel"/>
    <w:tmpl w:val="18A6FDAC"/>
    <w:lvl w:ilvl="0" w:tplc="1110F028">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E3108F"/>
    <w:multiLevelType w:val="hybridMultilevel"/>
    <w:tmpl w:val="DBD876A8"/>
    <w:lvl w:ilvl="0" w:tplc="AEA2F5A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5786A15"/>
    <w:multiLevelType w:val="hybridMultilevel"/>
    <w:tmpl w:val="718EE7D6"/>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653674"/>
    <w:multiLevelType w:val="hybridMultilevel"/>
    <w:tmpl w:val="159EA036"/>
    <w:lvl w:ilvl="0" w:tplc="29F4F0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24720E"/>
    <w:multiLevelType w:val="hybridMultilevel"/>
    <w:tmpl w:val="15C8E7DA"/>
    <w:lvl w:ilvl="0" w:tplc="48E876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F646CA9"/>
    <w:multiLevelType w:val="hybridMultilevel"/>
    <w:tmpl w:val="EFC060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11"/>
  </w:num>
  <w:num w:numId="3">
    <w:abstractNumId w:val="19"/>
  </w:num>
  <w:num w:numId="4">
    <w:abstractNumId w:val="23"/>
  </w:num>
  <w:num w:numId="5">
    <w:abstractNumId w:val="13"/>
  </w:num>
  <w:num w:numId="6">
    <w:abstractNumId w:val="29"/>
  </w:num>
  <w:num w:numId="7">
    <w:abstractNumId w:val="6"/>
  </w:num>
  <w:num w:numId="8">
    <w:abstractNumId w:val="30"/>
  </w:num>
  <w:num w:numId="9">
    <w:abstractNumId w:val="16"/>
  </w:num>
  <w:num w:numId="10">
    <w:abstractNumId w:val="26"/>
  </w:num>
  <w:num w:numId="11">
    <w:abstractNumId w:val="31"/>
  </w:num>
  <w:num w:numId="12">
    <w:abstractNumId w:val="34"/>
  </w:num>
  <w:num w:numId="13">
    <w:abstractNumId w:val="36"/>
  </w:num>
  <w:num w:numId="14">
    <w:abstractNumId w:val="8"/>
  </w:num>
  <w:num w:numId="15">
    <w:abstractNumId w:val="1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0"/>
  </w:num>
  <w:num w:numId="28">
    <w:abstractNumId w:val="32"/>
  </w:num>
  <w:num w:numId="29">
    <w:abstractNumId w:val="24"/>
  </w:num>
  <w:num w:numId="30">
    <w:abstractNumId w:val="33"/>
  </w:num>
  <w:num w:numId="31">
    <w:abstractNumId w:val="25"/>
  </w:num>
  <w:num w:numId="32">
    <w:abstractNumId w:val="4"/>
  </w:num>
  <w:num w:numId="33">
    <w:abstractNumId w:val="20"/>
  </w:num>
  <w:num w:numId="34">
    <w:abstractNumId w:val="38"/>
  </w:num>
  <w:num w:numId="35">
    <w:abstractNumId w:val="9"/>
  </w:num>
  <w:num w:numId="36">
    <w:abstractNumId w:val="12"/>
  </w:num>
  <w:num w:numId="37">
    <w:abstractNumId w:val="1"/>
  </w:num>
  <w:num w:numId="38">
    <w:abstractNumId w:val="3"/>
  </w:num>
  <w:num w:numId="39">
    <w:abstractNumId w:val="10"/>
  </w:num>
  <w:num w:numId="40">
    <w:abstractNumId w:val="2"/>
  </w:num>
  <w:num w:numId="41">
    <w:abstractNumId w:val="28"/>
  </w:num>
  <w:num w:numId="42">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35D4"/>
    <w:rsid w:val="00034D5D"/>
    <w:rsid w:val="00035B5F"/>
    <w:rsid w:val="000532A9"/>
    <w:rsid w:val="0006145D"/>
    <w:rsid w:val="0006238A"/>
    <w:rsid w:val="00067DD4"/>
    <w:rsid w:val="00070B0F"/>
    <w:rsid w:val="00071882"/>
    <w:rsid w:val="00077244"/>
    <w:rsid w:val="00086BE3"/>
    <w:rsid w:val="000915CE"/>
    <w:rsid w:val="000B1117"/>
    <w:rsid w:val="000B1A9C"/>
    <w:rsid w:val="000B79A5"/>
    <w:rsid w:val="000D1F3A"/>
    <w:rsid w:val="000E17A4"/>
    <w:rsid w:val="000E2907"/>
    <w:rsid w:val="000E2DD8"/>
    <w:rsid w:val="000F26F3"/>
    <w:rsid w:val="000F448F"/>
    <w:rsid w:val="000F6F20"/>
    <w:rsid w:val="0010144A"/>
    <w:rsid w:val="00102B74"/>
    <w:rsid w:val="00106F02"/>
    <w:rsid w:val="00106F11"/>
    <w:rsid w:val="00112B28"/>
    <w:rsid w:val="00113FDF"/>
    <w:rsid w:val="00134C1A"/>
    <w:rsid w:val="00141FE7"/>
    <w:rsid w:val="001431CB"/>
    <w:rsid w:val="001450F0"/>
    <w:rsid w:val="00150E46"/>
    <w:rsid w:val="00152F8D"/>
    <w:rsid w:val="00154B06"/>
    <w:rsid w:val="00156026"/>
    <w:rsid w:val="00156CA7"/>
    <w:rsid w:val="00157844"/>
    <w:rsid w:val="0016147B"/>
    <w:rsid w:val="001650F7"/>
    <w:rsid w:val="00170507"/>
    <w:rsid w:val="00183384"/>
    <w:rsid w:val="00184344"/>
    <w:rsid w:val="0019036C"/>
    <w:rsid w:val="00190C90"/>
    <w:rsid w:val="00195A1C"/>
    <w:rsid w:val="001979CD"/>
    <w:rsid w:val="001A0654"/>
    <w:rsid w:val="001A363E"/>
    <w:rsid w:val="001B0654"/>
    <w:rsid w:val="001C7149"/>
    <w:rsid w:val="001C7963"/>
    <w:rsid w:val="001D3ABB"/>
    <w:rsid w:val="001D4CB9"/>
    <w:rsid w:val="001D6AA5"/>
    <w:rsid w:val="001E5762"/>
    <w:rsid w:val="001F0AE4"/>
    <w:rsid w:val="001F1895"/>
    <w:rsid w:val="001F631A"/>
    <w:rsid w:val="001F74D1"/>
    <w:rsid w:val="0020288F"/>
    <w:rsid w:val="0020494D"/>
    <w:rsid w:val="0021233C"/>
    <w:rsid w:val="002152BE"/>
    <w:rsid w:val="00221796"/>
    <w:rsid w:val="002221E2"/>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6682"/>
    <w:rsid w:val="002A7A74"/>
    <w:rsid w:val="002C1B03"/>
    <w:rsid w:val="002C4053"/>
    <w:rsid w:val="002C6423"/>
    <w:rsid w:val="002C7E56"/>
    <w:rsid w:val="002D52D8"/>
    <w:rsid w:val="002E2F58"/>
    <w:rsid w:val="002F0943"/>
    <w:rsid w:val="002F0A19"/>
    <w:rsid w:val="002F0DAB"/>
    <w:rsid w:val="002F6323"/>
    <w:rsid w:val="002F7ECE"/>
    <w:rsid w:val="00302CEA"/>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651CE"/>
    <w:rsid w:val="0037549E"/>
    <w:rsid w:val="00386B7E"/>
    <w:rsid w:val="003876FF"/>
    <w:rsid w:val="003879DA"/>
    <w:rsid w:val="0039567C"/>
    <w:rsid w:val="00395735"/>
    <w:rsid w:val="003A3FB5"/>
    <w:rsid w:val="003B08C1"/>
    <w:rsid w:val="003B4323"/>
    <w:rsid w:val="003B5759"/>
    <w:rsid w:val="003B739D"/>
    <w:rsid w:val="003D097C"/>
    <w:rsid w:val="003D2CCF"/>
    <w:rsid w:val="003E562B"/>
    <w:rsid w:val="003F5612"/>
    <w:rsid w:val="003F65C5"/>
    <w:rsid w:val="00404264"/>
    <w:rsid w:val="00416936"/>
    <w:rsid w:val="0042013B"/>
    <w:rsid w:val="00420EE6"/>
    <w:rsid w:val="00425791"/>
    <w:rsid w:val="00432ED9"/>
    <w:rsid w:val="00434DBA"/>
    <w:rsid w:val="004374DA"/>
    <w:rsid w:val="0044112A"/>
    <w:rsid w:val="004441DD"/>
    <w:rsid w:val="0044543E"/>
    <w:rsid w:val="0046366A"/>
    <w:rsid w:val="004755A6"/>
    <w:rsid w:val="004764CF"/>
    <w:rsid w:val="00492AAF"/>
    <w:rsid w:val="00492CDB"/>
    <w:rsid w:val="004A07A9"/>
    <w:rsid w:val="004A153F"/>
    <w:rsid w:val="004A5514"/>
    <w:rsid w:val="004B3149"/>
    <w:rsid w:val="004B34F0"/>
    <w:rsid w:val="004B4972"/>
    <w:rsid w:val="004B70CB"/>
    <w:rsid w:val="004D4337"/>
    <w:rsid w:val="004D6ED8"/>
    <w:rsid w:val="004E1FA3"/>
    <w:rsid w:val="004E7464"/>
    <w:rsid w:val="004F5CA5"/>
    <w:rsid w:val="004F5DEA"/>
    <w:rsid w:val="005040B9"/>
    <w:rsid w:val="00510AA8"/>
    <w:rsid w:val="00513AAA"/>
    <w:rsid w:val="00540338"/>
    <w:rsid w:val="005433E2"/>
    <w:rsid w:val="00550D0C"/>
    <w:rsid w:val="00564290"/>
    <w:rsid w:val="00571D9D"/>
    <w:rsid w:val="00581285"/>
    <w:rsid w:val="00584C73"/>
    <w:rsid w:val="00585AFC"/>
    <w:rsid w:val="00590F4E"/>
    <w:rsid w:val="005954DD"/>
    <w:rsid w:val="005A01E6"/>
    <w:rsid w:val="005A05CF"/>
    <w:rsid w:val="005A266C"/>
    <w:rsid w:val="005A4EF0"/>
    <w:rsid w:val="005A524F"/>
    <w:rsid w:val="005A6A40"/>
    <w:rsid w:val="005B4EEE"/>
    <w:rsid w:val="005B539C"/>
    <w:rsid w:val="005C3B54"/>
    <w:rsid w:val="005C3DCF"/>
    <w:rsid w:val="005C6E15"/>
    <w:rsid w:val="005D33F8"/>
    <w:rsid w:val="005E1E87"/>
    <w:rsid w:val="005E295E"/>
    <w:rsid w:val="005E4ED9"/>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21B"/>
    <w:rsid w:val="0070435C"/>
    <w:rsid w:val="00704444"/>
    <w:rsid w:val="00717828"/>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2F34"/>
    <w:rsid w:val="007C6F74"/>
    <w:rsid w:val="007D19D8"/>
    <w:rsid w:val="007D3F86"/>
    <w:rsid w:val="007D69FD"/>
    <w:rsid w:val="007E4460"/>
    <w:rsid w:val="007F16FB"/>
    <w:rsid w:val="007F4A44"/>
    <w:rsid w:val="00813139"/>
    <w:rsid w:val="008146E6"/>
    <w:rsid w:val="00814D46"/>
    <w:rsid w:val="00817095"/>
    <w:rsid w:val="00817B20"/>
    <w:rsid w:val="00821794"/>
    <w:rsid w:val="008223D7"/>
    <w:rsid w:val="00833DCA"/>
    <w:rsid w:val="00837446"/>
    <w:rsid w:val="008403D7"/>
    <w:rsid w:val="00852145"/>
    <w:rsid w:val="00854F4E"/>
    <w:rsid w:val="008600D6"/>
    <w:rsid w:val="00860496"/>
    <w:rsid w:val="00872468"/>
    <w:rsid w:val="00880653"/>
    <w:rsid w:val="0089069F"/>
    <w:rsid w:val="00892B56"/>
    <w:rsid w:val="00897BE2"/>
    <w:rsid w:val="008B5AB2"/>
    <w:rsid w:val="008B5F43"/>
    <w:rsid w:val="008B76EC"/>
    <w:rsid w:val="008B7931"/>
    <w:rsid w:val="008D1648"/>
    <w:rsid w:val="008D1D9F"/>
    <w:rsid w:val="008D3491"/>
    <w:rsid w:val="008E1ECB"/>
    <w:rsid w:val="008E4B4F"/>
    <w:rsid w:val="008E57B4"/>
    <w:rsid w:val="008F0615"/>
    <w:rsid w:val="008F567C"/>
    <w:rsid w:val="008F5B98"/>
    <w:rsid w:val="008F6553"/>
    <w:rsid w:val="008F736D"/>
    <w:rsid w:val="009038F9"/>
    <w:rsid w:val="009146A1"/>
    <w:rsid w:val="0092059B"/>
    <w:rsid w:val="00924058"/>
    <w:rsid w:val="00926C2F"/>
    <w:rsid w:val="00927605"/>
    <w:rsid w:val="0095209A"/>
    <w:rsid w:val="0095480F"/>
    <w:rsid w:val="009554E2"/>
    <w:rsid w:val="0096027C"/>
    <w:rsid w:val="00962557"/>
    <w:rsid w:val="00967AB7"/>
    <w:rsid w:val="00971185"/>
    <w:rsid w:val="009826C0"/>
    <w:rsid w:val="00982E2E"/>
    <w:rsid w:val="00983AD8"/>
    <w:rsid w:val="009846F2"/>
    <w:rsid w:val="009865B4"/>
    <w:rsid w:val="00990133"/>
    <w:rsid w:val="00995E34"/>
    <w:rsid w:val="009961A5"/>
    <w:rsid w:val="009A02D8"/>
    <w:rsid w:val="009B42B3"/>
    <w:rsid w:val="009B523A"/>
    <w:rsid w:val="009C210C"/>
    <w:rsid w:val="009C4CAA"/>
    <w:rsid w:val="009C5597"/>
    <w:rsid w:val="009C59DD"/>
    <w:rsid w:val="009D568F"/>
    <w:rsid w:val="009D5707"/>
    <w:rsid w:val="009D7CE8"/>
    <w:rsid w:val="009E60AA"/>
    <w:rsid w:val="009F18E6"/>
    <w:rsid w:val="009F4BFA"/>
    <w:rsid w:val="00A01D5A"/>
    <w:rsid w:val="00A02CC6"/>
    <w:rsid w:val="00A219B0"/>
    <w:rsid w:val="00A21FE7"/>
    <w:rsid w:val="00A22459"/>
    <w:rsid w:val="00A31806"/>
    <w:rsid w:val="00A37025"/>
    <w:rsid w:val="00A370EF"/>
    <w:rsid w:val="00A42EDF"/>
    <w:rsid w:val="00A4355B"/>
    <w:rsid w:val="00A445B3"/>
    <w:rsid w:val="00A5338F"/>
    <w:rsid w:val="00A53652"/>
    <w:rsid w:val="00A576D6"/>
    <w:rsid w:val="00A57D81"/>
    <w:rsid w:val="00A6358B"/>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0CF9"/>
    <w:rsid w:val="00AE19C0"/>
    <w:rsid w:val="00AE5F21"/>
    <w:rsid w:val="00AF0F4D"/>
    <w:rsid w:val="00AF7A0D"/>
    <w:rsid w:val="00B042CD"/>
    <w:rsid w:val="00B05C91"/>
    <w:rsid w:val="00B10FF1"/>
    <w:rsid w:val="00B1189F"/>
    <w:rsid w:val="00B1268E"/>
    <w:rsid w:val="00B16650"/>
    <w:rsid w:val="00B25A67"/>
    <w:rsid w:val="00B25F8B"/>
    <w:rsid w:val="00B32D1D"/>
    <w:rsid w:val="00B34840"/>
    <w:rsid w:val="00B36C8F"/>
    <w:rsid w:val="00B433CB"/>
    <w:rsid w:val="00B51270"/>
    <w:rsid w:val="00B52B5E"/>
    <w:rsid w:val="00B53356"/>
    <w:rsid w:val="00B61B89"/>
    <w:rsid w:val="00B67340"/>
    <w:rsid w:val="00BA197C"/>
    <w:rsid w:val="00BA2516"/>
    <w:rsid w:val="00BB4EC7"/>
    <w:rsid w:val="00BC23B7"/>
    <w:rsid w:val="00BC29B5"/>
    <w:rsid w:val="00BC7E7D"/>
    <w:rsid w:val="00BD161C"/>
    <w:rsid w:val="00BD5BAB"/>
    <w:rsid w:val="00BD6CAD"/>
    <w:rsid w:val="00BE3A35"/>
    <w:rsid w:val="00BE6116"/>
    <w:rsid w:val="00BF383A"/>
    <w:rsid w:val="00C002A3"/>
    <w:rsid w:val="00C01446"/>
    <w:rsid w:val="00C035DF"/>
    <w:rsid w:val="00C177F9"/>
    <w:rsid w:val="00C21A37"/>
    <w:rsid w:val="00C2690E"/>
    <w:rsid w:val="00C3328D"/>
    <w:rsid w:val="00C35081"/>
    <w:rsid w:val="00C467DF"/>
    <w:rsid w:val="00C51094"/>
    <w:rsid w:val="00C60F70"/>
    <w:rsid w:val="00C70D29"/>
    <w:rsid w:val="00C71F34"/>
    <w:rsid w:val="00C809F3"/>
    <w:rsid w:val="00C869F9"/>
    <w:rsid w:val="00C91894"/>
    <w:rsid w:val="00C95C9E"/>
    <w:rsid w:val="00CA52AE"/>
    <w:rsid w:val="00CA5A7F"/>
    <w:rsid w:val="00CB3BCB"/>
    <w:rsid w:val="00CC16A1"/>
    <w:rsid w:val="00CC284D"/>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1915"/>
    <w:rsid w:val="00D62AF1"/>
    <w:rsid w:val="00D649D1"/>
    <w:rsid w:val="00D672BF"/>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178EB"/>
    <w:rsid w:val="00E37CA6"/>
    <w:rsid w:val="00E37F88"/>
    <w:rsid w:val="00E46A6F"/>
    <w:rsid w:val="00E541AD"/>
    <w:rsid w:val="00E54328"/>
    <w:rsid w:val="00E55F2D"/>
    <w:rsid w:val="00E67FF7"/>
    <w:rsid w:val="00E7068D"/>
    <w:rsid w:val="00E73BAE"/>
    <w:rsid w:val="00E74AEF"/>
    <w:rsid w:val="00E94141"/>
    <w:rsid w:val="00E94AFA"/>
    <w:rsid w:val="00E94FCD"/>
    <w:rsid w:val="00EA0BD7"/>
    <w:rsid w:val="00EA73FA"/>
    <w:rsid w:val="00EB01B4"/>
    <w:rsid w:val="00EB3187"/>
    <w:rsid w:val="00EB5DA3"/>
    <w:rsid w:val="00EC2711"/>
    <w:rsid w:val="00EC2C6C"/>
    <w:rsid w:val="00ED3801"/>
    <w:rsid w:val="00ED5F31"/>
    <w:rsid w:val="00EE23CF"/>
    <w:rsid w:val="00EE56B1"/>
    <w:rsid w:val="00EE7C4A"/>
    <w:rsid w:val="00EF5029"/>
    <w:rsid w:val="00F021D5"/>
    <w:rsid w:val="00F02F90"/>
    <w:rsid w:val="00F0305D"/>
    <w:rsid w:val="00F141D6"/>
    <w:rsid w:val="00F14EDD"/>
    <w:rsid w:val="00F1662C"/>
    <w:rsid w:val="00F20927"/>
    <w:rsid w:val="00F23A66"/>
    <w:rsid w:val="00F2496F"/>
    <w:rsid w:val="00F27191"/>
    <w:rsid w:val="00F352A7"/>
    <w:rsid w:val="00F37DD3"/>
    <w:rsid w:val="00F40B1B"/>
    <w:rsid w:val="00F5017F"/>
    <w:rsid w:val="00F56FA2"/>
    <w:rsid w:val="00F620A0"/>
    <w:rsid w:val="00F631E0"/>
    <w:rsid w:val="00F704E0"/>
    <w:rsid w:val="00F725C4"/>
    <w:rsid w:val="00F87EA7"/>
    <w:rsid w:val="00F92D91"/>
    <w:rsid w:val="00FA1621"/>
    <w:rsid w:val="00FA6236"/>
    <w:rsid w:val="00FB5079"/>
    <w:rsid w:val="00FC55F0"/>
    <w:rsid w:val="00FC5F1D"/>
    <w:rsid w:val="00FD498E"/>
    <w:rsid w:val="00FF0685"/>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ntisusilowati07@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621CD-4BD8-42D5-8995-C7E8F06A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6</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SMK Fajar Kencana</cp:lastModifiedBy>
  <cp:revision>22</cp:revision>
  <cp:lastPrinted>2016-01-13T06:50:00Z</cp:lastPrinted>
  <dcterms:created xsi:type="dcterms:W3CDTF">2019-03-23T10:05:00Z</dcterms:created>
  <dcterms:modified xsi:type="dcterms:W3CDTF">2019-04-04T08:02:00Z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f5e4dc88-650a-37a9-a110-1f426e28c5f5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