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8F3" w:rsidRPr="000A58F3" w:rsidRDefault="000A58F3" w:rsidP="000A58F3">
      <w:pPr>
        <w:spacing w:after="0" w:line="240" w:lineRule="auto"/>
        <w:jc w:val="center"/>
        <w:rPr>
          <w:rFonts w:ascii="Times New Roman" w:hAnsi="Times New Roman" w:cs="Times New Roman"/>
          <w:b/>
          <w:sz w:val="32"/>
          <w:szCs w:val="24"/>
          <w:lang w:val="en-US"/>
        </w:rPr>
      </w:pPr>
      <w:r w:rsidRPr="000A58F3">
        <w:rPr>
          <w:rFonts w:ascii="Times New Roman" w:hAnsi="Times New Roman" w:cs="Times New Roman"/>
          <w:b/>
          <w:sz w:val="32"/>
          <w:szCs w:val="24"/>
          <w:lang w:val="en-US"/>
        </w:rPr>
        <w:t xml:space="preserve">PSYCHOLOGICAL CONDITION CONSTRAINTS </w:t>
      </w:r>
    </w:p>
    <w:p w:rsidR="000A58F3" w:rsidRPr="000A58F3" w:rsidRDefault="000A58F3" w:rsidP="000A58F3">
      <w:pPr>
        <w:spacing w:after="0" w:line="240" w:lineRule="auto"/>
        <w:jc w:val="center"/>
        <w:rPr>
          <w:rFonts w:ascii="Times New Roman" w:hAnsi="Times New Roman" w:cs="Times New Roman"/>
          <w:b/>
          <w:sz w:val="32"/>
          <w:szCs w:val="24"/>
          <w:lang w:val="en-US"/>
        </w:rPr>
      </w:pPr>
      <w:r w:rsidRPr="000A58F3">
        <w:rPr>
          <w:rFonts w:ascii="Times New Roman" w:hAnsi="Times New Roman" w:cs="Times New Roman"/>
          <w:b/>
          <w:sz w:val="32"/>
          <w:szCs w:val="24"/>
          <w:lang w:val="en-US"/>
        </w:rPr>
        <w:t>OF LEARNING PARTICIPANTS IN STUDYING ENGLISH</w:t>
      </w:r>
    </w:p>
    <w:p w:rsidR="000A58F3" w:rsidRPr="000A58F3" w:rsidRDefault="000A58F3" w:rsidP="000A58F3">
      <w:pPr>
        <w:spacing w:after="0" w:line="240" w:lineRule="auto"/>
        <w:jc w:val="center"/>
        <w:rPr>
          <w:rFonts w:ascii="Times New Roman" w:hAnsi="Times New Roman" w:cs="Times New Roman"/>
          <w:b/>
          <w:sz w:val="32"/>
          <w:szCs w:val="24"/>
          <w:lang w:val="en-US"/>
        </w:rPr>
      </w:pPr>
      <w:r w:rsidRPr="000A58F3">
        <w:rPr>
          <w:rFonts w:ascii="Times New Roman" w:hAnsi="Times New Roman" w:cs="Times New Roman"/>
          <w:b/>
          <w:sz w:val="32"/>
          <w:szCs w:val="24"/>
          <w:lang w:val="en-US"/>
        </w:rPr>
        <w:t xml:space="preserve">(Study at Learning Group of Package “C” </w:t>
      </w:r>
    </w:p>
    <w:p w:rsidR="000A58F3" w:rsidRPr="000A58F3" w:rsidRDefault="000A58F3" w:rsidP="000A58F3">
      <w:pPr>
        <w:spacing w:after="0" w:line="240" w:lineRule="auto"/>
        <w:jc w:val="center"/>
        <w:rPr>
          <w:rFonts w:ascii="Times New Roman" w:hAnsi="Times New Roman" w:cs="Times New Roman"/>
          <w:b/>
          <w:sz w:val="32"/>
          <w:szCs w:val="24"/>
          <w:lang w:val="en-US"/>
        </w:rPr>
      </w:pPr>
      <w:proofErr w:type="gramStart"/>
      <w:r w:rsidRPr="000A58F3">
        <w:rPr>
          <w:rFonts w:ascii="Times New Roman" w:hAnsi="Times New Roman" w:cs="Times New Roman"/>
          <w:b/>
          <w:sz w:val="32"/>
          <w:szCs w:val="24"/>
          <w:lang w:val="en-US"/>
        </w:rPr>
        <w:t>in</w:t>
      </w:r>
      <w:proofErr w:type="gramEnd"/>
      <w:r w:rsidRPr="000A58F3">
        <w:rPr>
          <w:rFonts w:ascii="Times New Roman" w:hAnsi="Times New Roman" w:cs="Times New Roman"/>
          <w:b/>
          <w:sz w:val="32"/>
          <w:szCs w:val="24"/>
          <w:lang w:val="en-US"/>
        </w:rPr>
        <w:t xml:space="preserve"> Community Learning Center / Pusat Kegiatan Belajar Masyarakat (PKBM) Nugraha Mandiri</w:t>
      </w:r>
    </w:p>
    <w:p w:rsidR="003B5759" w:rsidRPr="00017AD9" w:rsidRDefault="000A58F3" w:rsidP="000A58F3">
      <w:pPr>
        <w:spacing w:after="0" w:line="240" w:lineRule="auto"/>
        <w:jc w:val="center"/>
        <w:rPr>
          <w:rFonts w:ascii="Times New Roman" w:hAnsi="Times New Roman" w:cs="Times New Roman"/>
          <w:b/>
          <w:sz w:val="40"/>
          <w:szCs w:val="24"/>
        </w:rPr>
      </w:pPr>
      <w:r w:rsidRPr="000A58F3">
        <w:rPr>
          <w:rFonts w:ascii="Times New Roman" w:hAnsi="Times New Roman" w:cs="Times New Roman"/>
          <w:b/>
          <w:sz w:val="32"/>
          <w:szCs w:val="24"/>
          <w:lang w:val="en-US"/>
        </w:rPr>
        <w:t xml:space="preserve"> Cimahi City – West Java Province)</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0A58F3"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Sudiyono</w:t>
      </w:r>
      <w:r w:rsidR="008B5AB2" w:rsidRPr="008B5AB2">
        <w:rPr>
          <w:rFonts w:ascii="Times New Roman" w:hAnsi="Times New Roman" w:cs="Times New Roman"/>
          <w:b/>
          <w:sz w:val="24"/>
          <w:vertAlign w:val="superscript"/>
          <w:lang w:val="en-US"/>
        </w:rPr>
        <w:t>1</w:t>
      </w:r>
    </w:p>
    <w:p w:rsidR="00791C69" w:rsidRPr="00017AD9" w:rsidRDefault="00791C69" w:rsidP="00791C69">
      <w:pPr>
        <w:spacing w:after="0" w:line="240" w:lineRule="auto"/>
        <w:jc w:val="center"/>
        <w:rPr>
          <w:rFonts w:ascii="Times New Roman" w:hAnsi="Times New Roman" w:cs="Times New Roman"/>
          <w:sz w:val="12"/>
          <w:szCs w:val="24"/>
        </w:rPr>
      </w:pPr>
    </w:p>
    <w:p w:rsidR="005A266C" w:rsidRPr="00386B7E" w:rsidRDefault="005A266C" w:rsidP="000A58F3">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0A58F3">
        <w:rPr>
          <w:rFonts w:ascii="Times New Roman" w:hAnsi="Times New Roman" w:cs="Times New Roman"/>
          <w:szCs w:val="24"/>
          <w:lang w:val="en-US"/>
        </w:rPr>
        <w:t>IKIP</w:t>
      </w:r>
      <w:proofErr w:type="gramEnd"/>
      <w:r w:rsidR="000A58F3">
        <w:rPr>
          <w:rFonts w:ascii="Times New Roman" w:hAnsi="Times New Roman" w:cs="Times New Roman"/>
          <w:szCs w:val="24"/>
          <w:lang w:val="en-US"/>
        </w:rPr>
        <w:t xml:space="preserve"> Siliwangi</w:t>
      </w:r>
    </w:p>
    <w:p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r w:rsidR="000A58F3" w:rsidRPr="000A58F3">
        <w:rPr>
          <w:rStyle w:val="Hyperlink"/>
          <w:rFonts w:ascii="Times New Roman" w:hAnsi="Times New Roman" w:cs="Times New Roman"/>
          <w:bCs/>
          <w:color w:val="auto"/>
          <w:szCs w:val="20"/>
          <w:u w:val="none"/>
        </w:rPr>
        <w:t>sudiyonostkipslw@gmail.com</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6D2565" w:rsidRDefault="000A58F3" w:rsidP="003B5759">
      <w:pPr>
        <w:tabs>
          <w:tab w:val="left" w:pos="0"/>
        </w:tabs>
        <w:spacing w:after="0" w:line="240" w:lineRule="auto"/>
        <w:jc w:val="both"/>
        <w:rPr>
          <w:rFonts w:ascii="Times New Roman" w:eastAsia="Times New Roman" w:hAnsi="Times New Roman" w:cs="Times New Roman"/>
          <w:sz w:val="20"/>
          <w:lang w:val="en-US"/>
        </w:rPr>
      </w:pPr>
      <w:r w:rsidRPr="000A58F3">
        <w:rPr>
          <w:rFonts w:ascii="Times New Roman" w:hAnsi="Times New Roman" w:cs="Times New Roman"/>
          <w:color w:val="111111"/>
          <w:szCs w:val="24"/>
        </w:rPr>
        <w:t>This study reviewed the condition of learning participants’ at the study group of package “C” equivalent to SMA / SMK in the Community Learning Center (PKBM) Nugraha Mandiri which is located at Jalan Sawah Lega number 70 A, Cipageran Village, North Cimahi District, Cimahi City - West Java Province. The condition of learning participants in this research  were psychological constraints.  Psychological constraints in this paper were limited only to : (a) interest in learning; (b) learning motivation; (c) intelligence; and (d) learning activities of the learning participants population. The writing of this study is entitled Psychological Condition Constraints of Learning Participants in Studying English (Study at Learning Group of Package “C” in Community Learning Center/PKBM Nugraha Mandiri Kota Cimahi. The sample taken for this study was all the learning participants totaling 32 people, so this study was also called population research. The study was conducted using observation techniques, document studies, and interviews. While the research approach is a qualitative descriptive approach, which is a study whose purpose is to describe how the activities and conditions of the object under study. The steps for collecting and processing data are as follows: (1) conducting a preliminary study; (2) conduct document studies, observations and interviews; (3) do data processing; data is processed by doing simple calculations such as finding the sum and average amount. The results of the research show that more than 50% of the learning participants face psychological factor constraints, and further this condition affects their learning behavior.</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0A58F3" w:rsidRPr="000A58F3">
        <w:rPr>
          <w:rFonts w:ascii="Times New Roman" w:hAnsi="Times New Roman" w:cs="Times New Roman"/>
          <w:szCs w:val="24"/>
          <w:lang w:val="en-US"/>
        </w:rPr>
        <w:t xml:space="preserve">Learning participants, psychological constraints, </w:t>
      </w:r>
      <w:proofErr w:type="gramStart"/>
      <w:r w:rsidR="000A58F3" w:rsidRPr="000A58F3">
        <w:rPr>
          <w:rFonts w:ascii="Times New Roman" w:hAnsi="Times New Roman" w:cs="Times New Roman"/>
          <w:szCs w:val="24"/>
          <w:lang w:val="en-US"/>
        </w:rPr>
        <w:t>English</w:t>
      </w:r>
      <w:proofErr w:type="gramEnd"/>
      <w:r w:rsidR="000A58F3" w:rsidRPr="000A58F3">
        <w:rPr>
          <w:rFonts w:ascii="Times New Roman" w:hAnsi="Times New Roman" w:cs="Times New Roman"/>
          <w:szCs w:val="24"/>
          <w:lang w:val="en-US"/>
        </w:rPr>
        <w:t xml:space="preserve"> lessons.</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0A58F3" w:rsidRPr="000A58F3" w:rsidRDefault="000A58F3" w:rsidP="000A58F3">
      <w:pPr>
        <w:spacing w:after="0" w:line="240" w:lineRule="auto"/>
        <w:ind w:firstLine="720"/>
        <w:jc w:val="both"/>
        <w:rPr>
          <w:rFonts w:ascii="Times New Roman" w:eastAsia="Times New Roman" w:hAnsi="Times New Roman" w:cs="Times New Roman"/>
          <w:sz w:val="24"/>
          <w:szCs w:val="24"/>
          <w:lang w:val="en" w:eastAsia="en-US"/>
        </w:rPr>
      </w:pPr>
      <w:r w:rsidRPr="000A58F3">
        <w:rPr>
          <w:rFonts w:ascii="Times New Roman" w:eastAsia="Times New Roman" w:hAnsi="Times New Roman" w:cs="Times New Roman"/>
          <w:sz w:val="24"/>
          <w:szCs w:val="24"/>
          <w:lang w:val="en" w:eastAsia="en-US"/>
        </w:rPr>
        <w:t>Learning activities can be carried out in different paths and levels. Learning activities in Indonesia when viewed from the path can be carried out formally, non-formally, and informally. Meanwhile, when viewed from the level, education in Indonesia starts from the pre-primary level to the university level. (UURI Number 20 of 2003). One pathway for non-formal education whose graduates are recognized / equated with graduates of formal education pathways is the A / B / C Equality Package Program or equivalent to SD / MI; SMP / MTs; SMA (SMK) / MA.</w:t>
      </w:r>
    </w:p>
    <w:p w:rsidR="000A58F3" w:rsidRPr="000A58F3" w:rsidRDefault="000A58F3" w:rsidP="000A58F3">
      <w:pPr>
        <w:spacing w:after="0" w:line="240" w:lineRule="auto"/>
        <w:jc w:val="both"/>
        <w:rPr>
          <w:rFonts w:ascii="Times New Roman" w:eastAsia="Times New Roman" w:hAnsi="Times New Roman" w:cs="Times New Roman"/>
          <w:sz w:val="24"/>
          <w:szCs w:val="24"/>
          <w:lang w:val="en" w:eastAsia="en-US"/>
        </w:rPr>
      </w:pPr>
      <w:r w:rsidRPr="000A58F3">
        <w:rPr>
          <w:rFonts w:ascii="Times New Roman" w:eastAsia="Times New Roman" w:hAnsi="Times New Roman" w:cs="Times New Roman"/>
          <w:sz w:val="24"/>
          <w:szCs w:val="24"/>
          <w:lang w:val="en" w:eastAsia="en-US"/>
        </w:rPr>
        <w:tab/>
        <w:t>Students' learning behavior is much influenced by various factors that originate from within and from outside each other's personal self. Learning behavior like this almost covers all the subject matter students learn both science and social subjects, including language subjects, specifically English subjects. English subjects are subjects taught to students ranging from pre-</w:t>
      </w:r>
      <w:r w:rsidRPr="000A58F3">
        <w:rPr>
          <w:rFonts w:ascii="Times New Roman" w:eastAsia="Times New Roman" w:hAnsi="Times New Roman" w:cs="Times New Roman"/>
          <w:sz w:val="24"/>
          <w:szCs w:val="24"/>
          <w:lang w:val="en" w:eastAsia="en-US"/>
        </w:rPr>
        <w:lastRenderedPageBreak/>
        <w:t>school level to college level. As for the non-formal education pathway this subject can be learned through courses, tutoring, study groups and other similar forms.</w:t>
      </w:r>
    </w:p>
    <w:p w:rsidR="000A58F3" w:rsidRPr="000A58F3" w:rsidRDefault="000A58F3" w:rsidP="000A58F3">
      <w:pPr>
        <w:spacing w:after="0" w:line="240" w:lineRule="auto"/>
        <w:jc w:val="both"/>
        <w:rPr>
          <w:rFonts w:ascii="Times New Roman" w:eastAsia="Times New Roman" w:hAnsi="Times New Roman" w:cs="Times New Roman"/>
          <w:sz w:val="24"/>
          <w:szCs w:val="24"/>
          <w:lang w:val="en" w:eastAsia="en-US"/>
        </w:rPr>
      </w:pPr>
      <w:r w:rsidRPr="000A58F3">
        <w:rPr>
          <w:rFonts w:ascii="Times New Roman" w:eastAsia="Times New Roman" w:hAnsi="Times New Roman" w:cs="Times New Roman"/>
          <w:sz w:val="24"/>
          <w:szCs w:val="24"/>
          <w:lang w:val="en" w:eastAsia="en-US"/>
        </w:rPr>
        <w:tab/>
        <w:t xml:space="preserve">Psychological factors that influence students’ learning behavior (in the context of this paper is behavioral learning in English) are factors that generally originate in students' personal self. This factor consists of interest in learning; motivation to learn; students’ intelligence; and students’ activities </w:t>
      </w:r>
      <w:r w:rsidRPr="000A58F3">
        <w:rPr>
          <w:rFonts w:ascii="Times New Roman" w:eastAsia="Times New Roman" w:hAnsi="Times New Roman" w:cs="Times New Roman"/>
          <w:sz w:val="24"/>
          <w:szCs w:val="24"/>
          <w:lang w:val="en" w:eastAsia="en-US"/>
        </w:rPr>
        <w:fldChar w:fldCharType="begin" w:fldLock="1"/>
      </w:r>
      <w:r w:rsidRPr="000A58F3">
        <w:rPr>
          <w:rFonts w:ascii="Times New Roman" w:eastAsia="Times New Roman" w:hAnsi="Times New Roman" w:cs="Times New Roman"/>
          <w:sz w:val="24"/>
          <w:szCs w:val="24"/>
          <w:lang w:val="en" w:eastAsia="en-US"/>
        </w:rPr>
        <w:instrText>ADDIN CSL_CITATION {"citationItems":[{"id":"ITEM-1","itemData":{"author":[{"dropping-particle":"","family":"Rakhmat, J., &amp; Surjaman","given":"T.","non-dropping-particle":"","parse-names":false,"suffix":""}],"container-title":"Psikologi Komunikasi","id":"ITEM-1","issued":{"date-parts":[["1999"]]},"publisher":"Remaja Rosdakarya","title":"No Title","type":"chapter"},"uris":["http://www.mendeley.com/documents/?uuid=9577d69a-74e2-488c-ac42-6a7723d0d60e"]}],"mendeley":{"formattedCitation":"(Rakhmat, J., &amp; Surjaman, 1999)","plainTextFormattedCitation":"(Rakhmat, J., &amp; Surjaman, 1999)","previouslyFormattedCitation":"(Rakhmat, J., &amp; Surjaman, 1999)"},"properties":{"noteIndex":0},"schema":"https://github.com/citation-style-language/schema/raw/master/csl-citation.json"}</w:instrText>
      </w:r>
      <w:r w:rsidRPr="000A58F3">
        <w:rPr>
          <w:rFonts w:ascii="Times New Roman" w:eastAsia="Times New Roman" w:hAnsi="Times New Roman" w:cs="Times New Roman"/>
          <w:sz w:val="24"/>
          <w:szCs w:val="24"/>
          <w:lang w:val="en" w:eastAsia="en-US"/>
        </w:rPr>
        <w:fldChar w:fldCharType="separate"/>
      </w:r>
      <w:r w:rsidRPr="000A58F3">
        <w:rPr>
          <w:rFonts w:ascii="Times New Roman" w:eastAsia="Times New Roman" w:hAnsi="Times New Roman" w:cs="Times New Roman"/>
          <w:noProof/>
          <w:sz w:val="24"/>
          <w:szCs w:val="24"/>
          <w:lang w:val="en" w:eastAsia="en-US"/>
        </w:rPr>
        <w:t>(Rakhmat, J., &amp; Surjaman, 1999)</w:t>
      </w:r>
      <w:r w:rsidRPr="000A58F3">
        <w:rPr>
          <w:rFonts w:ascii="Times New Roman" w:eastAsia="Times New Roman" w:hAnsi="Times New Roman" w:cs="Times New Roman"/>
          <w:sz w:val="24"/>
          <w:szCs w:val="24"/>
          <w:lang w:val="en" w:eastAsia="en-US"/>
        </w:rPr>
        <w:fldChar w:fldCharType="end"/>
      </w:r>
      <w:r w:rsidRPr="000A58F3">
        <w:rPr>
          <w:rFonts w:ascii="Times New Roman" w:eastAsia="Times New Roman" w:hAnsi="Times New Roman" w:cs="Times New Roman"/>
          <w:sz w:val="24"/>
          <w:szCs w:val="24"/>
          <w:lang w:val="en" w:eastAsia="en-US"/>
        </w:rPr>
        <w:t xml:space="preserve">. According to Mangal (2007) as cited in </w:t>
      </w:r>
      <w:r w:rsidRPr="000A58F3">
        <w:rPr>
          <w:rFonts w:ascii="Times New Roman" w:eastAsia="Times New Roman" w:hAnsi="Times New Roman" w:cs="Times New Roman"/>
          <w:sz w:val="24"/>
          <w:szCs w:val="24"/>
          <w:lang w:val="en" w:eastAsia="en-US"/>
        </w:rPr>
        <w:fldChar w:fldCharType="begin" w:fldLock="1"/>
      </w:r>
      <w:r w:rsidRPr="000A58F3">
        <w:rPr>
          <w:rFonts w:ascii="Times New Roman" w:eastAsia="Times New Roman" w:hAnsi="Times New Roman" w:cs="Times New Roman"/>
          <w:sz w:val="24"/>
          <w:szCs w:val="24"/>
          <w:lang w:val="en" w:eastAsia="en-US"/>
        </w:rPr>
        <w:instrText>ADDIN CSL_CITATION {"citationItems":[{"id":"ITEM-1","itemData":{"author":[{"dropping-particle":"","family":"Saswandi","given":"T.","non-dropping-particle":"","parse-names":false,"suffix":""}],"container-title":"Jurnal Penelitian Universitas Jambi: Seri Humaniora","id":"ITEM-1","issue":"1","issued":{"date-parts":[["2015"]]},"title":"Teaching Style And Students' Interest In Learning English","type":"article-journal","volume":"17"},"uris":["http://www.mendeley.com/documents/?uuid=8d98e72e-51dc-41cc-96d3-6459202c2cf6"]}],"mendeley":{"formattedCitation":"(Saswandi, 2015)","plainTextFormattedCitation":"(Saswandi, 2015)","previouslyFormattedCitation":"(Saswandi, 2015)"},"properties":{"noteIndex":0},"schema":"https://github.com/citation-style-language/schema/raw/master/csl-citation.json"}</w:instrText>
      </w:r>
      <w:r w:rsidRPr="000A58F3">
        <w:rPr>
          <w:rFonts w:ascii="Times New Roman" w:eastAsia="Times New Roman" w:hAnsi="Times New Roman" w:cs="Times New Roman"/>
          <w:sz w:val="24"/>
          <w:szCs w:val="24"/>
          <w:lang w:val="en" w:eastAsia="en-US"/>
        </w:rPr>
        <w:fldChar w:fldCharType="separate"/>
      </w:r>
      <w:r w:rsidRPr="000A58F3">
        <w:rPr>
          <w:rFonts w:ascii="Times New Roman" w:eastAsia="Times New Roman" w:hAnsi="Times New Roman" w:cs="Times New Roman"/>
          <w:noProof/>
          <w:sz w:val="24"/>
          <w:szCs w:val="24"/>
          <w:lang w:val="en" w:eastAsia="en-US"/>
        </w:rPr>
        <w:t>(Saswandi, 2015)</w:t>
      </w:r>
      <w:r w:rsidRPr="000A58F3">
        <w:rPr>
          <w:rFonts w:ascii="Times New Roman" w:eastAsia="Times New Roman" w:hAnsi="Times New Roman" w:cs="Times New Roman"/>
          <w:sz w:val="24"/>
          <w:szCs w:val="24"/>
          <w:lang w:val="en" w:eastAsia="en-US"/>
        </w:rPr>
        <w:fldChar w:fldCharType="end"/>
      </w:r>
      <w:r w:rsidRPr="000A58F3">
        <w:rPr>
          <w:rFonts w:ascii="Times New Roman" w:eastAsia="Times New Roman" w:hAnsi="Times New Roman" w:cs="Times New Roman"/>
          <w:sz w:val="24"/>
          <w:szCs w:val="24"/>
          <w:lang w:val="en" w:eastAsia="en-US"/>
        </w:rPr>
        <w:t xml:space="preserve"> interest is the central force that drives the whole machinery of teaching learning process. It means, with </w:t>
      </w:r>
      <w:proofErr w:type="gramStart"/>
      <w:r w:rsidRPr="000A58F3">
        <w:rPr>
          <w:rFonts w:ascii="Times New Roman" w:eastAsia="Times New Roman" w:hAnsi="Times New Roman" w:cs="Times New Roman"/>
          <w:sz w:val="24"/>
          <w:szCs w:val="24"/>
          <w:lang w:val="en" w:eastAsia="en-US"/>
        </w:rPr>
        <w:t>have  an</w:t>
      </w:r>
      <w:proofErr w:type="gramEnd"/>
      <w:r w:rsidRPr="000A58F3">
        <w:rPr>
          <w:rFonts w:ascii="Times New Roman" w:eastAsia="Times New Roman" w:hAnsi="Times New Roman" w:cs="Times New Roman"/>
          <w:sz w:val="24"/>
          <w:szCs w:val="24"/>
          <w:lang w:val="en" w:eastAsia="en-US"/>
        </w:rPr>
        <w:t xml:space="preserve"> interest student will more focus and easy to understand the material that given by the teacher. Big interest will give influence on students’ activity, because the students’ interest will be doing something that interested for them, in this case is an interest in learning. </w:t>
      </w:r>
      <w:r w:rsidRPr="000A58F3">
        <w:rPr>
          <w:rFonts w:ascii="Times New Roman" w:eastAsia="Times New Roman" w:hAnsi="Times New Roman" w:cs="Times New Roman"/>
          <w:sz w:val="24"/>
          <w:szCs w:val="24"/>
          <w:lang w:val="en" w:eastAsia="en-US"/>
        </w:rPr>
        <w:fldChar w:fldCharType="begin" w:fldLock="1"/>
      </w:r>
      <w:r w:rsidRPr="000A58F3">
        <w:rPr>
          <w:rFonts w:ascii="Times New Roman" w:eastAsia="Times New Roman" w:hAnsi="Times New Roman" w:cs="Times New Roman"/>
          <w:sz w:val="24"/>
          <w:szCs w:val="24"/>
          <w:lang w:val="en" w:eastAsia="en-US"/>
        </w:rPr>
        <w:instrText>ADDIN CSL_CITATION {"citationItems":[{"id":"ITEM-1","itemData":{"author":[{"dropping-particle":"","family":"Harmer","given":"J.","non-dropping-particle":"","parse-names":false,"suffix":""}],"id":"ITEM-1","issued":{"date-parts":[["2007"]]},"publisher":"Harlow: Pearson Longman.","title":"The Practice Of English Language Teaching","type":"book"},"uris":["http://www.mendeley.com/documents/?uuid=d10ae4a7-396c-4786-aef8-557663796349"]}],"mendeley":{"formattedCitation":"(Harmer, 2007)","plainTextFormattedCitation":"(Harmer, 2007)","previouslyFormattedCitation":"(Harmer, 2007)"},"properties":{"noteIndex":0},"schema":"https://github.com/citation-style-language/schema/raw/master/csl-citation.json"}</w:instrText>
      </w:r>
      <w:r w:rsidRPr="000A58F3">
        <w:rPr>
          <w:rFonts w:ascii="Times New Roman" w:eastAsia="Times New Roman" w:hAnsi="Times New Roman" w:cs="Times New Roman"/>
          <w:sz w:val="24"/>
          <w:szCs w:val="24"/>
          <w:lang w:val="en" w:eastAsia="en-US"/>
        </w:rPr>
        <w:fldChar w:fldCharType="separate"/>
      </w:r>
      <w:r w:rsidRPr="000A58F3">
        <w:rPr>
          <w:rFonts w:ascii="Times New Roman" w:eastAsia="Times New Roman" w:hAnsi="Times New Roman" w:cs="Times New Roman"/>
          <w:noProof/>
          <w:sz w:val="24"/>
          <w:szCs w:val="24"/>
          <w:lang w:val="en" w:eastAsia="en-US"/>
        </w:rPr>
        <w:t>(Harmer, 2007)</w:t>
      </w:r>
      <w:r w:rsidRPr="000A58F3">
        <w:rPr>
          <w:rFonts w:ascii="Times New Roman" w:eastAsia="Times New Roman" w:hAnsi="Times New Roman" w:cs="Times New Roman"/>
          <w:sz w:val="24"/>
          <w:szCs w:val="24"/>
          <w:lang w:val="en" w:eastAsia="en-US"/>
        </w:rPr>
        <w:fldChar w:fldCharType="end"/>
      </w:r>
      <w:r w:rsidRPr="000A58F3">
        <w:rPr>
          <w:rFonts w:ascii="Times New Roman" w:eastAsia="Times New Roman" w:hAnsi="Times New Roman" w:cs="Times New Roman"/>
          <w:sz w:val="24"/>
          <w:szCs w:val="24"/>
          <w:lang w:val="en" w:eastAsia="en-US"/>
        </w:rPr>
        <w:t xml:space="preserve"> states “In fact, learning is the human activity which least needs manipulation by others. Most learning is not the result of instruction. It is rather the result of unhampered participation in a meaningful setting.” meanwhile, interest helps in overcoming unusual or early arrival or frequent repetition of plateaus in learning. They also give enough strength to an </w:t>
      </w:r>
      <w:proofErr w:type="gramStart"/>
      <w:r w:rsidRPr="000A58F3">
        <w:rPr>
          <w:rFonts w:ascii="Times New Roman" w:eastAsia="Times New Roman" w:hAnsi="Times New Roman" w:cs="Times New Roman"/>
          <w:sz w:val="24"/>
          <w:szCs w:val="24"/>
          <w:lang w:val="en" w:eastAsia="en-US"/>
        </w:rPr>
        <w:t>individual  to</w:t>
      </w:r>
      <w:proofErr w:type="gramEnd"/>
      <w:r w:rsidRPr="000A58F3">
        <w:rPr>
          <w:rFonts w:ascii="Times New Roman" w:eastAsia="Times New Roman" w:hAnsi="Times New Roman" w:cs="Times New Roman"/>
          <w:sz w:val="24"/>
          <w:szCs w:val="24"/>
          <w:lang w:val="en" w:eastAsia="en-US"/>
        </w:rPr>
        <w:t xml:space="preserve"> resist fatigue and avoid failure. So far, indicators of learning interest as cited from </w:t>
      </w:r>
      <w:r w:rsidRPr="000A58F3">
        <w:rPr>
          <w:rFonts w:ascii="Times New Roman" w:eastAsia="Times New Roman" w:hAnsi="Times New Roman" w:cs="Times New Roman"/>
          <w:sz w:val="24"/>
          <w:szCs w:val="24"/>
          <w:lang w:val="en" w:eastAsia="en-US"/>
        </w:rPr>
        <w:fldChar w:fldCharType="begin" w:fldLock="1"/>
      </w:r>
      <w:r w:rsidRPr="000A58F3">
        <w:rPr>
          <w:rFonts w:ascii="Times New Roman" w:eastAsia="Times New Roman" w:hAnsi="Times New Roman" w:cs="Times New Roman"/>
          <w:sz w:val="24"/>
          <w:szCs w:val="24"/>
          <w:lang w:val="en" w:eastAsia="en-US"/>
        </w:rPr>
        <w:instrText>ADDIN CSL_CITATION {"citationItems":[{"id":"ITEM-1","itemData":{"author":[{"dropping-particle":"","family":"Medina Aulia","given":"Hapsari","non-dropping-particle":"","parse-names":false,"suffix":""}],"container-title":"Doctoral dissertation, IAIN SURAKARTA).","id":"ITEM-1","issued":{"date-parts":[["2019"]]},"title":"THE CORRELATION STUDY BETWEEN STUDENTS’SELF-CONFIDENCE AND LEARNING STYLE TOWARDS THEIR SPEAKING ABILITY AT THE SECOND SEMESTER OF ENGLISH LANGUAGE EDUCATION IN IAIN SURAKARTA IN THE ACADEMIC YEAR 2018/2019","type":"thesis"},"uris":["http://www.mendeley.com/documents/?uuid=ab2bbbd2-b97e-4987-aee5-fffb10580498"]}],"mendeley":{"formattedCitation":"(Medina Aulia, 2019)","plainTextFormattedCitation":"(Medina Aulia, 2019)","previouslyFormattedCitation":"(Medina Aulia, 2019)"},"properties":{"noteIndex":0},"schema":"https://github.com/citation-style-language/schema/raw/master/csl-citation.json"}</w:instrText>
      </w:r>
      <w:r w:rsidRPr="000A58F3">
        <w:rPr>
          <w:rFonts w:ascii="Times New Roman" w:eastAsia="Times New Roman" w:hAnsi="Times New Roman" w:cs="Times New Roman"/>
          <w:sz w:val="24"/>
          <w:szCs w:val="24"/>
          <w:lang w:val="en" w:eastAsia="en-US"/>
        </w:rPr>
        <w:fldChar w:fldCharType="separate"/>
      </w:r>
      <w:r w:rsidRPr="000A58F3">
        <w:rPr>
          <w:rFonts w:ascii="Times New Roman" w:eastAsia="Times New Roman" w:hAnsi="Times New Roman" w:cs="Times New Roman"/>
          <w:noProof/>
          <w:sz w:val="24"/>
          <w:szCs w:val="24"/>
          <w:lang w:val="en" w:eastAsia="en-US"/>
        </w:rPr>
        <w:t>(Medina Aulia, 2019)</w:t>
      </w:r>
      <w:r w:rsidRPr="000A58F3">
        <w:rPr>
          <w:rFonts w:ascii="Times New Roman" w:eastAsia="Times New Roman" w:hAnsi="Times New Roman" w:cs="Times New Roman"/>
          <w:sz w:val="24"/>
          <w:szCs w:val="24"/>
          <w:lang w:val="en" w:eastAsia="en-US"/>
        </w:rPr>
        <w:fldChar w:fldCharType="end"/>
      </w:r>
      <w:r w:rsidRPr="000A58F3">
        <w:rPr>
          <w:rFonts w:ascii="Times New Roman" w:eastAsia="Times New Roman" w:hAnsi="Times New Roman" w:cs="Times New Roman"/>
          <w:sz w:val="24"/>
          <w:szCs w:val="24"/>
          <w:lang w:val="en" w:eastAsia="en-US"/>
        </w:rPr>
        <w:t xml:space="preserve"> consisting of: diligent in learning; tough in learning; diligent in doing tasks; have a study schedule; and discipline in learning. </w:t>
      </w:r>
    </w:p>
    <w:p w:rsidR="000A58F3" w:rsidRPr="000A58F3" w:rsidRDefault="000A58F3" w:rsidP="000A58F3">
      <w:pPr>
        <w:spacing w:after="0" w:line="240" w:lineRule="auto"/>
        <w:ind w:firstLine="720"/>
        <w:jc w:val="both"/>
        <w:rPr>
          <w:rFonts w:ascii="Times New Roman" w:eastAsia="Times New Roman" w:hAnsi="Times New Roman" w:cs="Times New Roman"/>
          <w:sz w:val="24"/>
          <w:szCs w:val="24"/>
          <w:lang w:val="en" w:eastAsia="en-US"/>
        </w:rPr>
      </w:pPr>
      <w:r w:rsidRPr="000A58F3">
        <w:rPr>
          <w:rFonts w:ascii="Times New Roman" w:eastAsia="Times New Roman" w:hAnsi="Times New Roman" w:cs="Times New Roman"/>
          <w:sz w:val="24"/>
          <w:szCs w:val="24"/>
          <w:lang w:val="en" w:eastAsia="en-US"/>
        </w:rPr>
        <w:t xml:space="preserve">Robin (1998, p. 168) as cited in </w:t>
      </w:r>
      <w:r w:rsidRPr="000A58F3">
        <w:rPr>
          <w:rFonts w:ascii="Times New Roman" w:eastAsia="Times New Roman" w:hAnsi="Times New Roman" w:cs="Times New Roman"/>
          <w:sz w:val="24"/>
          <w:szCs w:val="24"/>
          <w:lang w:val="en" w:eastAsia="en-US"/>
        </w:rPr>
        <w:fldChar w:fldCharType="begin" w:fldLock="1"/>
      </w:r>
      <w:r w:rsidRPr="000A58F3">
        <w:rPr>
          <w:rFonts w:ascii="Times New Roman" w:eastAsia="Times New Roman" w:hAnsi="Times New Roman" w:cs="Times New Roman"/>
          <w:sz w:val="24"/>
          <w:szCs w:val="24"/>
          <w:lang w:val="en" w:eastAsia="en-US"/>
        </w:rPr>
        <w:instrText>ADDIN CSL_CITATION {"citationItems":[{"id":"ITEM-1","itemData":{"author":[{"dropping-particle":"","family":"Sudiyono","given":"","non-dropping-particle":"","parse-names":false,"suffix":""}],"id":"ITEM-1","issued":{"date-parts":[["2012"]]},"publisher":"Bandung: Stie Pasundan.","title":"Pengaruh Motivasi Kerja, Kompetensi Guru, Dan Kompensasi Terhadap Kinerja Guru Non Pns Pada Madrasah Tsanawiyah Di Lingkungan Departemen Agama Kantor Kota Cimahi.","type":"thesis"},"uris":["http://www.mendeley.com/documents/?uuid=6034509b-ac6c-4050-9ab3-d43cd941425c"]}],"mendeley":{"formattedCitation":"(Sudiyono, 2012)","manualFormatting":"(Sudiyono, 2010)","plainTextFormattedCitation":"(Sudiyono, 2012)","previouslyFormattedCitation":"(Sudiyono, 2012)"},"properties":{"noteIndex":0},"schema":"https://github.com/citation-style-language/schema/raw/master/csl-citation.json"}</w:instrText>
      </w:r>
      <w:r w:rsidRPr="000A58F3">
        <w:rPr>
          <w:rFonts w:ascii="Times New Roman" w:eastAsia="Times New Roman" w:hAnsi="Times New Roman" w:cs="Times New Roman"/>
          <w:sz w:val="24"/>
          <w:szCs w:val="24"/>
          <w:lang w:val="en" w:eastAsia="en-US"/>
        </w:rPr>
        <w:fldChar w:fldCharType="separate"/>
      </w:r>
      <w:r w:rsidRPr="000A58F3">
        <w:rPr>
          <w:rFonts w:ascii="Times New Roman" w:eastAsia="Times New Roman" w:hAnsi="Times New Roman" w:cs="Times New Roman"/>
          <w:noProof/>
          <w:sz w:val="24"/>
          <w:szCs w:val="24"/>
          <w:lang w:val="en" w:eastAsia="en-US"/>
        </w:rPr>
        <w:t>(Sudiyono, 2010)</w:t>
      </w:r>
      <w:r w:rsidRPr="000A58F3">
        <w:rPr>
          <w:rFonts w:ascii="Times New Roman" w:eastAsia="Times New Roman" w:hAnsi="Times New Roman" w:cs="Times New Roman"/>
          <w:sz w:val="24"/>
          <w:szCs w:val="24"/>
          <w:lang w:val="en" w:eastAsia="en-US"/>
        </w:rPr>
        <w:fldChar w:fldCharType="end"/>
      </w:r>
      <w:r w:rsidRPr="000A58F3">
        <w:rPr>
          <w:rFonts w:ascii="Times New Roman" w:eastAsia="Times New Roman" w:hAnsi="Times New Roman" w:cs="Times New Roman"/>
          <w:sz w:val="24"/>
          <w:szCs w:val="24"/>
          <w:lang w:val="en" w:eastAsia="en-US"/>
        </w:rPr>
        <w:t xml:space="preserve">, stated that motivation is willingness to exert high level of effort toward organizational goal, conditioned by the effort’s ability to satisfy some individual need. In context of learning motivation, refers to the statement, is ones’ willingness to achieve higher level </w:t>
      </w:r>
      <w:proofErr w:type="gramStart"/>
      <w:r w:rsidRPr="000A58F3">
        <w:rPr>
          <w:rFonts w:ascii="Times New Roman" w:eastAsia="Times New Roman" w:hAnsi="Times New Roman" w:cs="Times New Roman"/>
          <w:sz w:val="24"/>
          <w:szCs w:val="24"/>
          <w:lang w:val="en" w:eastAsia="en-US"/>
        </w:rPr>
        <w:t>of  learning</w:t>
      </w:r>
      <w:proofErr w:type="gramEnd"/>
      <w:r w:rsidRPr="000A58F3">
        <w:rPr>
          <w:rFonts w:ascii="Times New Roman" w:eastAsia="Times New Roman" w:hAnsi="Times New Roman" w:cs="Times New Roman"/>
          <w:sz w:val="24"/>
          <w:szCs w:val="24"/>
          <w:lang w:val="en" w:eastAsia="en-US"/>
        </w:rPr>
        <w:t xml:space="preserve"> achievement. While the indicators of learning motivation consist of: ideals; students’ ability; physical and mental condition of students; environmental conditions and efforts made by the teacher (Mulyana, 2019). </w:t>
      </w:r>
    </w:p>
    <w:p w:rsidR="000A58F3" w:rsidRPr="000A58F3" w:rsidRDefault="000A58F3" w:rsidP="000A58F3">
      <w:pPr>
        <w:spacing w:after="0" w:line="240" w:lineRule="auto"/>
        <w:ind w:firstLine="720"/>
        <w:jc w:val="both"/>
        <w:rPr>
          <w:rFonts w:ascii="Times New Roman" w:eastAsia="Times New Roman" w:hAnsi="Times New Roman" w:cs="Times New Roman"/>
          <w:sz w:val="24"/>
          <w:szCs w:val="24"/>
          <w:lang w:val="en" w:eastAsia="en-US"/>
        </w:rPr>
      </w:pPr>
      <w:r w:rsidRPr="000A58F3">
        <w:rPr>
          <w:rFonts w:ascii="Times New Roman" w:eastAsia="Calibri" w:hAnsi="Times New Roman" w:cs="Times New Roman"/>
          <w:bCs/>
          <w:sz w:val="24"/>
          <w:szCs w:val="24"/>
          <w:lang w:val="en-US" w:eastAsia="en-US"/>
        </w:rPr>
        <w:t>Malleability of intelligence</w:t>
      </w:r>
      <w:r w:rsidRPr="000A58F3">
        <w:rPr>
          <w:rFonts w:ascii="Times New Roman" w:eastAsia="Calibri" w:hAnsi="Times New Roman" w:cs="Times New Roman"/>
          <w:sz w:val="24"/>
          <w:szCs w:val="24"/>
          <w:lang w:val="en-US" w:eastAsia="en-US"/>
        </w:rPr>
        <w:t xml:space="preserve"> refers to beliefs about the nature—and particularly the flexibility—of intelligence. While intelligence has been much studied within the fields of biology, genetics, psychology, and the learning sciences, there is no universally accepted definition of what exactly constitutes “intelligence.” (The Charles A. Dana Center, 2020). </w:t>
      </w:r>
      <w:r w:rsidRPr="000A58F3">
        <w:rPr>
          <w:rFonts w:ascii="Times New Roman" w:eastAsia="Times New Roman" w:hAnsi="Times New Roman" w:cs="Times New Roman"/>
          <w:sz w:val="24"/>
          <w:szCs w:val="24"/>
          <w:lang w:val="en" w:eastAsia="en-US"/>
        </w:rPr>
        <w:t>Students’ intelligence is about ability of students to capture lessons, to understanding the lessons, and their ability to explain the lessons they learned to friends and teachers. The indicators of students' intelligence in learning empirically can be seen from the way students capture lessons; the way students understand lessons; and the way they explain the subject matter they learned to other fellow students, as well as to the teacher.</w:t>
      </w:r>
    </w:p>
    <w:p w:rsidR="000A58F3" w:rsidRPr="000A58F3" w:rsidRDefault="000A58F3" w:rsidP="000A58F3">
      <w:pPr>
        <w:spacing w:after="0" w:line="240" w:lineRule="auto"/>
        <w:ind w:firstLine="720"/>
        <w:jc w:val="both"/>
        <w:rPr>
          <w:rFonts w:ascii="Times New Roman" w:eastAsia="Times New Roman" w:hAnsi="Times New Roman" w:cs="Times New Roman"/>
          <w:sz w:val="24"/>
          <w:szCs w:val="24"/>
          <w:lang w:val="en" w:eastAsia="en-US"/>
        </w:rPr>
      </w:pPr>
      <w:r w:rsidRPr="000A58F3">
        <w:rPr>
          <w:rFonts w:ascii="Times New Roman" w:eastAsia="Times New Roman" w:hAnsi="Times New Roman" w:cs="Times New Roman"/>
          <w:sz w:val="24"/>
          <w:szCs w:val="24"/>
          <w:lang w:val="en" w:eastAsia="en-US"/>
        </w:rPr>
        <w:t xml:space="preserve">While students’ learning activities include, among others: activeness in participating in </w:t>
      </w:r>
      <w:proofErr w:type="gramStart"/>
      <w:r w:rsidRPr="000A58F3">
        <w:rPr>
          <w:rFonts w:ascii="Times New Roman" w:eastAsia="Times New Roman" w:hAnsi="Times New Roman" w:cs="Times New Roman"/>
          <w:sz w:val="24"/>
          <w:szCs w:val="24"/>
          <w:lang w:val="en" w:eastAsia="en-US"/>
        </w:rPr>
        <w:t>learning</w:t>
      </w:r>
      <w:proofErr w:type="gramEnd"/>
      <w:r w:rsidRPr="000A58F3">
        <w:rPr>
          <w:rFonts w:ascii="Times New Roman" w:eastAsia="Times New Roman" w:hAnsi="Times New Roman" w:cs="Times New Roman"/>
          <w:sz w:val="24"/>
          <w:szCs w:val="24"/>
          <w:lang w:val="en" w:eastAsia="en-US"/>
        </w:rPr>
        <w:t xml:space="preserve"> activities; activeness in finding references; activeness in ‘asking the teacher; activeness in practice </w:t>
      </w:r>
    </w:p>
    <w:p w:rsidR="000A58F3" w:rsidRPr="000A58F3" w:rsidRDefault="000A58F3" w:rsidP="000A58F3">
      <w:pPr>
        <w:spacing w:after="0" w:line="240" w:lineRule="auto"/>
        <w:jc w:val="both"/>
        <w:rPr>
          <w:rFonts w:ascii="Times New Roman" w:eastAsia="Times New Roman" w:hAnsi="Times New Roman" w:cs="Times New Roman"/>
          <w:sz w:val="24"/>
          <w:szCs w:val="24"/>
          <w:lang w:val="en" w:eastAsia="en-US"/>
        </w:rPr>
      </w:pPr>
    </w:p>
    <w:p w:rsidR="000A58F3" w:rsidRPr="000A58F3" w:rsidRDefault="000A58F3" w:rsidP="000A58F3">
      <w:pPr>
        <w:spacing w:after="0" w:line="360" w:lineRule="auto"/>
        <w:rPr>
          <w:rFonts w:ascii="Times New Roman" w:eastAsia="Times New Roman" w:hAnsi="Times New Roman" w:cs="Times New Roman"/>
          <w:sz w:val="24"/>
          <w:szCs w:val="24"/>
          <w:lang w:val="en" w:eastAsia="en-US"/>
        </w:rPr>
      </w:pPr>
    </w:p>
    <w:p w:rsidR="000A58F3" w:rsidRPr="000A58F3" w:rsidRDefault="000A58F3" w:rsidP="000A58F3">
      <w:pPr>
        <w:spacing w:after="0" w:line="360" w:lineRule="auto"/>
        <w:jc w:val="center"/>
        <w:rPr>
          <w:rFonts w:ascii="Times New Roman" w:eastAsia="Calibri" w:hAnsi="Times New Roman" w:cs="Times New Roman"/>
          <w:b/>
          <w:sz w:val="20"/>
          <w:szCs w:val="20"/>
          <w:lang w:val="en-US" w:eastAsia="en-US"/>
        </w:rPr>
      </w:pPr>
      <w:r w:rsidRPr="000A58F3">
        <w:rPr>
          <w:rFonts w:ascii="Times New Roman" w:eastAsia="Calibri" w:hAnsi="Times New Roman" w:cs="Times New Roman"/>
          <w:b/>
          <w:sz w:val="20"/>
          <w:szCs w:val="20"/>
          <w:lang w:val="en-US" w:eastAsia="en-US"/>
        </w:rPr>
        <w:t xml:space="preserve">Tabel 1. Indicator of </w:t>
      </w:r>
      <w:proofErr w:type="gramStart"/>
      <w:r w:rsidRPr="000A58F3">
        <w:rPr>
          <w:rFonts w:ascii="Times New Roman" w:eastAsia="Calibri" w:hAnsi="Times New Roman" w:cs="Times New Roman"/>
          <w:b/>
          <w:sz w:val="20"/>
          <w:szCs w:val="20"/>
          <w:lang w:val="en-US" w:eastAsia="en-US"/>
        </w:rPr>
        <w:t>Psychological  Factors</w:t>
      </w:r>
      <w:proofErr w:type="gramEnd"/>
    </w:p>
    <w:p w:rsidR="000A58F3" w:rsidRPr="000A58F3" w:rsidRDefault="000A58F3" w:rsidP="000A58F3">
      <w:pPr>
        <w:spacing w:after="0" w:line="360" w:lineRule="auto"/>
        <w:jc w:val="center"/>
        <w:rPr>
          <w:rFonts w:ascii="Times New Roman" w:eastAsia="Calibri" w:hAnsi="Times New Roman" w:cs="Times New Roman"/>
          <w:b/>
          <w:sz w:val="20"/>
          <w:szCs w:val="20"/>
          <w:lang w:val="en-US" w:eastAsia="en-US"/>
        </w:rPr>
      </w:pPr>
    </w:p>
    <w:tbl>
      <w:tblPr>
        <w:tblStyle w:val="TableGrid6"/>
        <w:tblW w:w="8487" w:type="dxa"/>
        <w:tblLayout w:type="fixed"/>
        <w:tblLook w:val="04A0" w:firstRow="1" w:lastRow="0" w:firstColumn="1" w:lastColumn="0" w:noHBand="0" w:noVBand="1"/>
      </w:tblPr>
      <w:tblGrid>
        <w:gridCol w:w="1980"/>
        <w:gridCol w:w="1984"/>
        <w:gridCol w:w="2410"/>
        <w:gridCol w:w="2113"/>
      </w:tblGrid>
      <w:tr w:rsidR="000A58F3" w:rsidRPr="000A58F3" w:rsidTr="000A58F3">
        <w:tc>
          <w:tcPr>
            <w:tcW w:w="8487" w:type="dxa"/>
            <w:gridSpan w:val="4"/>
            <w:shd w:val="clear" w:color="auto" w:fill="D9D9D9"/>
          </w:tcPr>
          <w:p w:rsidR="000A58F3" w:rsidRPr="000A58F3" w:rsidRDefault="000A58F3" w:rsidP="000A58F3">
            <w:pPr>
              <w:spacing w:line="360" w:lineRule="auto"/>
              <w:jc w:val="center"/>
              <w:rPr>
                <w:rFonts w:ascii="Times New Roman" w:hAnsi="Times New Roman" w:cs="Times New Roman"/>
                <w:b/>
                <w:sz w:val="20"/>
                <w:szCs w:val="20"/>
              </w:rPr>
            </w:pPr>
            <w:r w:rsidRPr="000A58F3">
              <w:rPr>
                <w:rFonts w:ascii="Times New Roman" w:hAnsi="Times New Roman" w:cs="Times New Roman"/>
                <w:b/>
                <w:sz w:val="20"/>
                <w:szCs w:val="20"/>
              </w:rPr>
              <w:t>Psychological Factors</w:t>
            </w:r>
          </w:p>
        </w:tc>
      </w:tr>
      <w:tr w:rsidR="000A58F3" w:rsidRPr="000A58F3" w:rsidTr="001C1450">
        <w:tc>
          <w:tcPr>
            <w:tcW w:w="1980" w:type="dxa"/>
          </w:tcPr>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Indicator of Learning Interest</w:t>
            </w:r>
          </w:p>
        </w:tc>
        <w:tc>
          <w:tcPr>
            <w:tcW w:w="1984" w:type="dxa"/>
          </w:tcPr>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Indicator of Motivation</w:t>
            </w:r>
          </w:p>
        </w:tc>
        <w:tc>
          <w:tcPr>
            <w:tcW w:w="2410" w:type="dxa"/>
          </w:tcPr>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 xml:space="preserve">Indicators of </w:t>
            </w:r>
          </w:p>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 xml:space="preserve">Intelligence </w:t>
            </w:r>
          </w:p>
        </w:tc>
        <w:tc>
          <w:tcPr>
            <w:tcW w:w="2113" w:type="dxa"/>
          </w:tcPr>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Indicators of Activities</w:t>
            </w:r>
          </w:p>
        </w:tc>
      </w:tr>
      <w:tr w:rsidR="000A58F3" w:rsidRPr="000A58F3" w:rsidTr="001C1450">
        <w:tc>
          <w:tcPr>
            <w:tcW w:w="1980" w:type="dxa"/>
          </w:tcPr>
          <w:p w:rsidR="000A58F3" w:rsidRPr="000A58F3" w:rsidRDefault="000A58F3" w:rsidP="000A58F3">
            <w:pPr>
              <w:numPr>
                <w:ilvl w:val="0"/>
                <w:numId w:val="27"/>
              </w:numPr>
              <w:jc w:val="both"/>
              <w:rPr>
                <w:rFonts w:ascii="Times New Roman" w:eastAsia="Times New Roman" w:hAnsi="Times New Roman" w:cs="Times New Roman"/>
                <w:sz w:val="20"/>
                <w:szCs w:val="20"/>
                <w:lang w:val="en"/>
              </w:rPr>
            </w:pPr>
            <w:r w:rsidRPr="000A58F3">
              <w:rPr>
                <w:rFonts w:ascii="Times New Roman" w:eastAsia="Times New Roman" w:hAnsi="Times New Roman" w:cs="Times New Roman"/>
                <w:sz w:val="20"/>
                <w:szCs w:val="20"/>
                <w:lang w:val="en"/>
              </w:rPr>
              <w:t>Diligent  in learning;</w:t>
            </w:r>
          </w:p>
          <w:p w:rsidR="000A58F3" w:rsidRPr="000A58F3" w:rsidRDefault="000A58F3" w:rsidP="000A58F3">
            <w:pPr>
              <w:numPr>
                <w:ilvl w:val="0"/>
                <w:numId w:val="27"/>
              </w:numPr>
              <w:jc w:val="both"/>
              <w:rPr>
                <w:rFonts w:ascii="Times New Roman" w:eastAsia="Times New Roman" w:hAnsi="Times New Roman" w:cs="Times New Roman"/>
                <w:sz w:val="20"/>
                <w:szCs w:val="20"/>
                <w:lang w:val="en"/>
              </w:rPr>
            </w:pPr>
            <w:r w:rsidRPr="000A58F3">
              <w:rPr>
                <w:rFonts w:ascii="Times New Roman" w:eastAsia="Times New Roman" w:hAnsi="Times New Roman" w:cs="Times New Roman"/>
                <w:sz w:val="20"/>
                <w:szCs w:val="20"/>
                <w:lang w:val="en"/>
              </w:rPr>
              <w:t>Tough in learning;</w:t>
            </w:r>
          </w:p>
          <w:p w:rsidR="000A58F3" w:rsidRPr="000A58F3" w:rsidRDefault="000A58F3" w:rsidP="000A58F3">
            <w:pPr>
              <w:numPr>
                <w:ilvl w:val="0"/>
                <w:numId w:val="27"/>
              </w:numPr>
              <w:jc w:val="both"/>
              <w:rPr>
                <w:rFonts w:ascii="Times New Roman" w:eastAsia="Times New Roman" w:hAnsi="Times New Roman" w:cs="Times New Roman"/>
                <w:sz w:val="20"/>
                <w:szCs w:val="20"/>
                <w:lang w:val="en"/>
              </w:rPr>
            </w:pPr>
            <w:r w:rsidRPr="000A58F3">
              <w:rPr>
                <w:rFonts w:ascii="Times New Roman" w:eastAsia="Times New Roman" w:hAnsi="Times New Roman" w:cs="Times New Roman"/>
                <w:sz w:val="20"/>
                <w:szCs w:val="20"/>
                <w:lang w:val="en"/>
              </w:rPr>
              <w:t>Diligent in doing tasks;</w:t>
            </w:r>
          </w:p>
          <w:p w:rsidR="000A58F3" w:rsidRPr="000A58F3" w:rsidRDefault="000A58F3" w:rsidP="000A58F3">
            <w:pPr>
              <w:numPr>
                <w:ilvl w:val="0"/>
                <w:numId w:val="27"/>
              </w:numPr>
              <w:jc w:val="both"/>
              <w:rPr>
                <w:rFonts w:ascii="Times New Roman" w:eastAsia="Times New Roman" w:hAnsi="Times New Roman" w:cs="Times New Roman"/>
                <w:sz w:val="20"/>
                <w:szCs w:val="20"/>
                <w:lang w:val="en"/>
              </w:rPr>
            </w:pPr>
            <w:r w:rsidRPr="000A58F3">
              <w:rPr>
                <w:rFonts w:ascii="Times New Roman" w:eastAsia="Times New Roman" w:hAnsi="Times New Roman" w:cs="Times New Roman"/>
                <w:sz w:val="20"/>
                <w:szCs w:val="20"/>
                <w:lang w:val="en"/>
              </w:rPr>
              <w:lastRenderedPageBreak/>
              <w:t>Have a study schedule; and</w:t>
            </w:r>
          </w:p>
          <w:p w:rsidR="000A58F3" w:rsidRPr="000A58F3" w:rsidRDefault="000A58F3" w:rsidP="000A58F3">
            <w:pPr>
              <w:numPr>
                <w:ilvl w:val="0"/>
                <w:numId w:val="27"/>
              </w:numPr>
              <w:jc w:val="both"/>
              <w:rPr>
                <w:rFonts w:ascii="Times New Roman" w:eastAsia="Times New Roman" w:hAnsi="Times New Roman" w:cs="Times New Roman"/>
                <w:sz w:val="20"/>
                <w:szCs w:val="20"/>
                <w:lang w:val="en"/>
              </w:rPr>
            </w:pPr>
            <w:r w:rsidRPr="000A58F3">
              <w:rPr>
                <w:rFonts w:ascii="Times New Roman" w:eastAsia="Times New Roman" w:hAnsi="Times New Roman" w:cs="Times New Roman"/>
                <w:sz w:val="20"/>
                <w:szCs w:val="20"/>
                <w:lang w:val="en"/>
              </w:rPr>
              <w:t>Discipline in learning.</w:t>
            </w:r>
          </w:p>
        </w:tc>
        <w:tc>
          <w:tcPr>
            <w:tcW w:w="1984" w:type="dxa"/>
          </w:tcPr>
          <w:p w:rsidR="000A58F3" w:rsidRPr="000A58F3" w:rsidRDefault="000A58F3" w:rsidP="000A58F3">
            <w:pPr>
              <w:numPr>
                <w:ilvl w:val="0"/>
                <w:numId w:val="27"/>
              </w:numPr>
              <w:jc w:val="both"/>
              <w:rPr>
                <w:rFonts w:ascii="Times New Roman" w:hAnsi="Times New Roman" w:cs="Times New Roman"/>
                <w:sz w:val="20"/>
                <w:szCs w:val="20"/>
              </w:rPr>
            </w:pPr>
            <w:r w:rsidRPr="000A58F3">
              <w:rPr>
                <w:rFonts w:ascii="Times New Roman" w:eastAsia="Times New Roman" w:hAnsi="Times New Roman" w:cs="Times New Roman"/>
                <w:sz w:val="20"/>
                <w:szCs w:val="20"/>
                <w:lang w:val="en"/>
              </w:rPr>
              <w:lastRenderedPageBreak/>
              <w:t>Diligent in learning;</w:t>
            </w:r>
          </w:p>
          <w:p w:rsidR="000A58F3" w:rsidRPr="000A58F3" w:rsidRDefault="000A58F3" w:rsidP="000A58F3">
            <w:pPr>
              <w:numPr>
                <w:ilvl w:val="0"/>
                <w:numId w:val="27"/>
              </w:numPr>
              <w:jc w:val="both"/>
              <w:rPr>
                <w:rFonts w:ascii="Times New Roman" w:hAnsi="Times New Roman" w:cs="Times New Roman"/>
                <w:sz w:val="20"/>
                <w:szCs w:val="20"/>
              </w:rPr>
            </w:pPr>
            <w:r w:rsidRPr="000A58F3">
              <w:rPr>
                <w:rFonts w:ascii="Times New Roman" w:eastAsia="Times New Roman" w:hAnsi="Times New Roman" w:cs="Times New Roman"/>
                <w:sz w:val="20"/>
                <w:szCs w:val="20"/>
                <w:lang w:val="en"/>
              </w:rPr>
              <w:t>Tough in learning;</w:t>
            </w:r>
          </w:p>
          <w:p w:rsidR="000A58F3" w:rsidRPr="000A58F3" w:rsidRDefault="000A58F3" w:rsidP="000A58F3">
            <w:pPr>
              <w:numPr>
                <w:ilvl w:val="0"/>
                <w:numId w:val="27"/>
              </w:numPr>
              <w:jc w:val="both"/>
              <w:rPr>
                <w:rFonts w:ascii="Times New Roman" w:hAnsi="Times New Roman" w:cs="Times New Roman"/>
                <w:sz w:val="20"/>
                <w:szCs w:val="20"/>
              </w:rPr>
            </w:pPr>
            <w:r w:rsidRPr="000A58F3">
              <w:rPr>
                <w:rFonts w:ascii="Times New Roman" w:eastAsia="Times New Roman" w:hAnsi="Times New Roman" w:cs="Times New Roman"/>
                <w:sz w:val="20"/>
                <w:szCs w:val="20"/>
                <w:lang w:val="en"/>
              </w:rPr>
              <w:t>Diligent in doing tasks;</w:t>
            </w:r>
          </w:p>
          <w:p w:rsidR="000A58F3" w:rsidRPr="000A58F3" w:rsidRDefault="000A58F3" w:rsidP="000A58F3">
            <w:pPr>
              <w:numPr>
                <w:ilvl w:val="0"/>
                <w:numId w:val="27"/>
              </w:numPr>
              <w:jc w:val="both"/>
              <w:rPr>
                <w:rFonts w:ascii="Times New Roman" w:hAnsi="Times New Roman" w:cs="Times New Roman"/>
                <w:sz w:val="20"/>
                <w:szCs w:val="20"/>
              </w:rPr>
            </w:pPr>
            <w:r w:rsidRPr="000A58F3">
              <w:rPr>
                <w:rFonts w:ascii="Times New Roman" w:eastAsia="Times New Roman" w:hAnsi="Times New Roman" w:cs="Times New Roman"/>
                <w:sz w:val="20"/>
                <w:szCs w:val="20"/>
                <w:lang w:val="en"/>
              </w:rPr>
              <w:t>Have a study schedule;</w:t>
            </w:r>
          </w:p>
          <w:p w:rsidR="000A58F3" w:rsidRPr="000A58F3" w:rsidRDefault="000A58F3" w:rsidP="000A58F3">
            <w:pPr>
              <w:numPr>
                <w:ilvl w:val="0"/>
                <w:numId w:val="27"/>
              </w:numPr>
              <w:jc w:val="both"/>
              <w:rPr>
                <w:rFonts w:ascii="Times New Roman" w:hAnsi="Times New Roman" w:cs="Times New Roman"/>
                <w:sz w:val="20"/>
                <w:szCs w:val="20"/>
              </w:rPr>
            </w:pPr>
            <w:r w:rsidRPr="000A58F3">
              <w:rPr>
                <w:rFonts w:ascii="Times New Roman" w:eastAsia="Times New Roman" w:hAnsi="Times New Roman" w:cs="Times New Roman"/>
                <w:sz w:val="20"/>
                <w:szCs w:val="20"/>
                <w:lang w:val="en"/>
              </w:rPr>
              <w:lastRenderedPageBreak/>
              <w:t>Discipline in learning.</w:t>
            </w:r>
          </w:p>
        </w:tc>
        <w:tc>
          <w:tcPr>
            <w:tcW w:w="2410" w:type="dxa"/>
          </w:tcPr>
          <w:p w:rsidR="000A58F3" w:rsidRPr="000A58F3" w:rsidRDefault="000A58F3" w:rsidP="000A58F3">
            <w:pPr>
              <w:numPr>
                <w:ilvl w:val="0"/>
                <w:numId w:val="27"/>
              </w:numPr>
              <w:jc w:val="both"/>
              <w:rPr>
                <w:rFonts w:ascii="Times New Roman" w:hAnsi="Times New Roman" w:cs="Times New Roman"/>
                <w:sz w:val="20"/>
                <w:szCs w:val="20"/>
              </w:rPr>
            </w:pPr>
            <w:r w:rsidRPr="000A58F3">
              <w:rPr>
                <w:rFonts w:ascii="Times New Roman" w:eastAsia="Times New Roman" w:hAnsi="Times New Roman" w:cs="Times New Roman"/>
                <w:sz w:val="20"/>
                <w:szCs w:val="20"/>
                <w:lang w:val="en"/>
              </w:rPr>
              <w:lastRenderedPageBreak/>
              <w:t xml:space="preserve">The way students capture lessons; </w:t>
            </w:r>
          </w:p>
          <w:p w:rsidR="000A58F3" w:rsidRPr="000A58F3" w:rsidRDefault="000A58F3" w:rsidP="000A58F3">
            <w:pPr>
              <w:numPr>
                <w:ilvl w:val="0"/>
                <w:numId w:val="27"/>
              </w:numPr>
              <w:jc w:val="both"/>
              <w:rPr>
                <w:rFonts w:ascii="Times New Roman" w:hAnsi="Times New Roman" w:cs="Times New Roman"/>
                <w:sz w:val="20"/>
                <w:szCs w:val="20"/>
              </w:rPr>
            </w:pPr>
            <w:r w:rsidRPr="000A58F3">
              <w:rPr>
                <w:rFonts w:ascii="Times New Roman" w:eastAsia="Times New Roman" w:hAnsi="Times New Roman" w:cs="Times New Roman"/>
                <w:sz w:val="20"/>
                <w:szCs w:val="20"/>
                <w:lang w:val="en"/>
              </w:rPr>
              <w:t>The way students understand lessons;</w:t>
            </w:r>
          </w:p>
          <w:p w:rsidR="000A58F3" w:rsidRPr="000A58F3" w:rsidRDefault="000A58F3" w:rsidP="000A58F3">
            <w:pPr>
              <w:numPr>
                <w:ilvl w:val="0"/>
                <w:numId w:val="27"/>
              </w:numPr>
              <w:jc w:val="both"/>
              <w:rPr>
                <w:rFonts w:ascii="Times New Roman" w:hAnsi="Times New Roman" w:cs="Times New Roman"/>
                <w:sz w:val="20"/>
                <w:szCs w:val="20"/>
              </w:rPr>
            </w:pPr>
            <w:r w:rsidRPr="000A58F3">
              <w:rPr>
                <w:rFonts w:ascii="Times New Roman" w:eastAsia="Times New Roman" w:hAnsi="Times New Roman" w:cs="Times New Roman"/>
                <w:sz w:val="20"/>
                <w:szCs w:val="20"/>
                <w:lang w:val="en"/>
              </w:rPr>
              <w:t xml:space="preserve">The way they explain the subject matter </w:t>
            </w:r>
            <w:r w:rsidRPr="000A58F3">
              <w:rPr>
                <w:rFonts w:ascii="Times New Roman" w:eastAsia="Times New Roman" w:hAnsi="Times New Roman" w:cs="Times New Roman"/>
                <w:sz w:val="20"/>
                <w:szCs w:val="20"/>
                <w:lang w:val="en"/>
              </w:rPr>
              <w:lastRenderedPageBreak/>
              <w:t>they learned to other fellow students, as well as to the teacher.</w:t>
            </w:r>
          </w:p>
        </w:tc>
        <w:tc>
          <w:tcPr>
            <w:tcW w:w="2113" w:type="dxa"/>
          </w:tcPr>
          <w:p w:rsidR="000A58F3" w:rsidRPr="000A58F3" w:rsidRDefault="000A58F3" w:rsidP="000A58F3">
            <w:pPr>
              <w:numPr>
                <w:ilvl w:val="0"/>
                <w:numId w:val="27"/>
              </w:numPr>
              <w:jc w:val="both"/>
              <w:rPr>
                <w:rFonts w:ascii="Times New Roman" w:hAnsi="Times New Roman" w:cs="Times New Roman"/>
                <w:sz w:val="20"/>
                <w:szCs w:val="20"/>
              </w:rPr>
            </w:pPr>
            <w:r w:rsidRPr="000A58F3">
              <w:rPr>
                <w:rFonts w:ascii="Times New Roman" w:eastAsia="Times New Roman" w:hAnsi="Times New Roman" w:cs="Times New Roman"/>
                <w:sz w:val="20"/>
                <w:szCs w:val="20"/>
                <w:lang w:val="en"/>
              </w:rPr>
              <w:lastRenderedPageBreak/>
              <w:t>Activeness in participating in learning activities;</w:t>
            </w:r>
          </w:p>
          <w:p w:rsidR="000A58F3" w:rsidRPr="000A58F3" w:rsidRDefault="000A58F3" w:rsidP="000A58F3">
            <w:pPr>
              <w:numPr>
                <w:ilvl w:val="0"/>
                <w:numId w:val="27"/>
              </w:numPr>
              <w:jc w:val="both"/>
              <w:rPr>
                <w:rFonts w:ascii="Times New Roman" w:hAnsi="Times New Roman" w:cs="Times New Roman"/>
                <w:sz w:val="20"/>
                <w:szCs w:val="20"/>
              </w:rPr>
            </w:pPr>
            <w:r w:rsidRPr="000A58F3">
              <w:rPr>
                <w:rFonts w:ascii="Times New Roman" w:eastAsia="Times New Roman" w:hAnsi="Times New Roman" w:cs="Times New Roman"/>
                <w:sz w:val="20"/>
                <w:szCs w:val="20"/>
                <w:lang w:val="en"/>
              </w:rPr>
              <w:t>Activeness in finding reference;</w:t>
            </w:r>
          </w:p>
          <w:p w:rsidR="000A58F3" w:rsidRPr="000A58F3" w:rsidRDefault="000A58F3" w:rsidP="000A58F3">
            <w:pPr>
              <w:numPr>
                <w:ilvl w:val="0"/>
                <w:numId w:val="27"/>
              </w:numPr>
              <w:jc w:val="both"/>
              <w:rPr>
                <w:rFonts w:ascii="Times New Roman" w:hAnsi="Times New Roman" w:cs="Times New Roman"/>
                <w:sz w:val="20"/>
                <w:szCs w:val="20"/>
              </w:rPr>
            </w:pPr>
            <w:r w:rsidRPr="000A58F3">
              <w:rPr>
                <w:rFonts w:ascii="Times New Roman" w:eastAsia="Times New Roman" w:hAnsi="Times New Roman" w:cs="Times New Roman"/>
                <w:sz w:val="20"/>
                <w:szCs w:val="20"/>
                <w:lang w:val="en"/>
              </w:rPr>
              <w:lastRenderedPageBreak/>
              <w:t>Activeness in asking the teacher;</w:t>
            </w:r>
          </w:p>
          <w:p w:rsidR="000A58F3" w:rsidRPr="000A58F3" w:rsidRDefault="000A58F3" w:rsidP="000A58F3">
            <w:pPr>
              <w:numPr>
                <w:ilvl w:val="0"/>
                <w:numId w:val="27"/>
              </w:numPr>
              <w:jc w:val="both"/>
              <w:rPr>
                <w:rFonts w:ascii="Times New Roman" w:hAnsi="Times New Roman" w:cs="Times New Roman"/>
                <w:sz w:val="20"/>
                <w:szCs w:val="20"/>
              </w:rPr>
            </w:pPr>
            <w:r w:rsidRPr="000A58F3">
              <w:rPr>
                <w:rFonts w:ascii="Times New Roman" w:eastAsia="Times New Roman" w:hAnsi="Times New Roman" w:cs="Times New Roman"/>
                <w:sz w:val="20"/>
                <w:szCs w:val="20"/>
                <w:lang w:val="en"/>
              </w:rPr>
              <w:t>Activeness in practice</w:t>
            </w:r>
          </w:p>
        </w:tc>
      </w:tr>
    </w:tbl>
    <w:p w:rsidR="000A58F3" w:rsidRPr="000A58F3" w:rsidRDefault="000A58F3" w:rsidP="000A58F3">
      <w:pPr>
        <w:spacing w:after="0" w:line="360" w:lineRule="auto"/>
        <w:jc w:val="both"/>
        <w:rPr>
          <w:rFonts w:ascii="Times New Roman" w:eastAsia="Times New Roman" w:hAnsi="Times New Roman" w:cs="Times New Roman"/>
          <w:sz w:val="24"/>
          <w:szCs w:val="24"/>
          <w:lang w:val="en" w:eastAsia="en-US"/>
        </w:rPr>
      </w:pPr>
    </w:p>
    <w:p w:rsidR="000A58F3" w:rsidRPr="000A58F3" w:rsidRDefault="000A58F3" w:rsidP="000A58F3">
      <w:pPr>
        <w:spacing w:after="0" w:line="240" w:lineRule="auto"/>
        <w:jc w:val="center"/>
        <w:rPr>
          <w:rFonts w:ascii="Times New Roman" w:eastAsia="Times New Roman" w:hAnsi="Times New Roman" w:cs="Times New Roman"/>
          <w:b/>
          <w:sz w:val="20"/>
          <w:szCs w:val="20"/>
          <w:lang w:val="en" w:eastAsia="en-US"/>
        </w:rPr>
      </w:pPr>
      <w:r w:rsidRPr="000A58F3">
        <w:rPr>
          <w:rFonts w:ascii="Times New Roman" w:eastAsia="Times New Roman" w:hAnsi="Times New Roman" w:cs="Times New Roman"/>
          <w:b/>
          <w:sz w:val="20"/>
          <w:szCs w:val="20"/>
          <w:lang w:val="en" w:eastAsia="en-US"/>
        </w:rPr>
        <w:t xml:space="preserve">Sources: Eni Endriani, 2011. Aina Mulyana, 2019. </w:t>
      </w:r>
    </w:p>
    <w:p w:rsidR="000A58F3" w:rsidRPr="000A58F3" w:rsidRDefault="000A58F3" w:rsidP="000A58F3">
      <w:pPr>
        <w:spacing w:after="0" w:line="240" w:lineRule="auto"/>
        <w:jc w:val="center"/>
        <w:rPr>
          <w:rFonts w:ascii="Times New Roman" w:eastAsia="Calibri" w:hAnsi="Times New Roman" w:cs="Times New Roman"/>
          <w:b/>
          <w:sz w:val="20"/>
          <w:szCs w:val="20"/>
          <w:lang w:val="en-US" w:eastAsia="en-US"/>
        </w:rPr>
      </w:pPr>
      <w:r w:rsidRPr="000A58F3">
        <w:rPr>
          <w:rFonts w:ascii="Times New Roman" w:eastAsia="Times New Roman" w:hAnsi="Times New Roman" w:cs="Times New Roman"/>
          <w:b/>
          <w:sz w:val="20"/>
          <w:szCs w:val="20"/>
          <w:lang w:val="en" w:eastAsia="en-US"/>
        </w:rPr>
        <w:t>(http://generusindonesia-wordpress.com)</w:t>
      </w:r>
    </w:p>
    <w:p w:rsidR="000A58F3" w:rsidRPr="000A58F3" w:rsidRDefault="000A58F3" w:rsidP="000A58F3">
      <w:pPr>
        <w:spacing w:after="0" w:line="360" w:lineRule="auto"/>
        <w:ind w:firstLine="720"/>
        <w:jc w:val="both"/>
        <w:rPr>
          <w:rFonts w:ascii="Times New Roman" w:eastAsia="Times New Roman" w:hAnsi="Times New Roman" w:cs="Times New Roman"/>
          <w:sz w:val="24"/>
          <w:szCs w:val="24"/>
          <w:lang w:val="en" w:eastAsia="en-US"/>
        </w:rPr>
      </w:pPr>
    </w:p>
    <w:p w:rsidR="000A58F3" w:rsidRPr="000A58F3" w:rsidRDefault="000A58F3" w:rsidP="000A58F3">
      <w:pPr>
        <w:spacing w:after="0" w:line="240" w:lineRule="auto"/>
        <w:ind w:firstLine="720"/>
        <w:jc w:val="both"/>
        <w:rPr>
          <w:rFonts w:ascii="Times New Roman" w:eastAsia="Times New Roman" w:hAnsi="Times New Roman" w:cs="Times New Roman"/>
          <w:sz w:val="24"/>
          <w:szCs w:val="24"/>
          <w:lang w:val="en" w:eastAsia="en-US"/>
        </w:rPr>
      </w:pPr>
      <w:r w:rsidRPr="000A58F3">
        <w:rPr>
          <w:rFonts w:ascii="Times New Roman" w:eastAsia="Times New Roman" w:hAnsi="Times New Roman" w:cs="Times New Roman"/>
          <w:sz w:val="24"/>
          <w:szCs w:val="24"/>
          <w:lang w:val="en" w:eastAsia="en-US"/>
        </w:rPr>
        <w:t>The purpose of writing this paper is to get an overview of the profile and learning activities carried out in the "C</w:t>
      </w:r>
      <w:proofErr w:type="gramStart"/>
      <w:r w:rsidRPr="000A58F3">
        <w:rPr>
          <w:rFonts w:ascii="Times New Roman" w:eastAsia="Times New Roman" w:hAnsi="Times New Roman" w:cs="Times New Roman"/>
          <w:sz w:val="24"/>
          <w:szCs w:val="24"/>
          <w:lang w:val="en" w:eastAsia="en-US"/>
        </w:rPr>
        <w:t>"  Package</w:t>
      </w:r>
      <w:proofErr w:type="gramEnd"/>
      <w:r w:rsidRPr="000A58F3">
        <w:rPr>
          <w:rFonts w:ascii="Times New Roman" w:eastAsia="Times New Roman" w:hAnsi="Times New Roman" w:cs="Times New Roman"/>
          <w:sz w:val="24"/>
          <w:szCs w:val="24"/>
          <w:lang w:val="en" w:eastAsia="en-US"/>
        </w:rPr>
        <w:t xml:space="preserve"> Equally Program in the Community Learning Center (PKBM) of Nugraha Mandiri Cimahi in the Academic Year 2018-2019.</w:t>
      </w:r>
    </w:p>
    <w:p w:rsidR="000A58F3" w:rsidRPr="000A58F3" w:rsidRDefault="000A58F3" w:rsidP="000A58F3">
      <w:pPr>
        <w:spacing w:after="0" w:line="240" w:lineRule="auto"/>
        <w:ind w:firstLine="720"/>
        <w:jc w:val="both"/>
        <w:rPr>
          <w:rFonts w:ascii="Times New Roman" w:eastAsia="Times New Roman" w:hAnsi="Times New Roman" w:cs="Times New Roman"/>
          <w:sz w:val="24"/>
          <w:szCs w:val="24"/>
          <w:lang w:val="en-US" w:eastAsia="en-US"/>
        </w:rPr>
      </w:pPr>
      <w:r w:rsidRPr="000A58F3">
        <w:rPr>
          <w:rFonts w:ascii="Times New Roman" w:eastAsia="Times New Roman" w:hAnsi="Times New Roman" w:cs="Times New Roman"/>
          <w:sz w:val="24"/>
          <w:szCs w:val="24"/>
          <w:lang w:val="en" w:eastAsia="en-US"/>
        </w:rPr>
        <w:t>Another goal is to get an idea of how the composition of the English learning participants among who have  constrained by psychological factors and the normal ones  in the "C" Equality Package Program in PKBM Nugraha Mandiri Academic Year 2018-2019</w:t>
      </w:r>
      <w:r w:rsidRPr="000A58F3">
        <w:rPr>
          <w:rFonts w:ascii="Times New Roman" w:eastAsia="Times New Roman" w:hAnsi="Times New Roman" w:cs="Times New Roman"/>
          <w:sz w:val="24"/>
          <w:szCs w:val="24"/>
          <w:lang w:val="en-US" w:eastAsia="en-US"/>
        </w:rPr>
        <w:t xml:space="preserve">. </w:t>
      </w: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0A58F3" w:rsidRPr="000A58F3" w:rsidRDefault="000A58F3" w:rsidP="000A58F3">
      <w:pPr>
        <w:spacing w:after="0" w:line="240" w:lineRule="auto"/>
        <w:ind w:firstLine="720"/>
        <w:jc w:val="both"/>
        <w:rPr>
          <w:rFonts w:ascii="Times New Roman" w:eastAsia="Times New Roman" w:hAnsi="Times New Roman" w:cs="Times New Roman"/>
          <w:sz w:val="24"/>
          <w:szCs w:val="24"/>
          <w:lang w:val="en" w:eastAsia="en-US"/>
        </w:rPr>
      </w:pPr>
      <w:proofErr w:type="gramStart"/>
      <w:r w:rsidRPr="000A58F3">
        <w:rPr>
          <w:rFonts w:ascii="Times New Roman" w:eastAsia="Times New Roman" w:hAnsi="Times New Roman" w:cs="Times New Roman"/>
          <w:sz w:val="24"/>
          <w:szCs w:val="24"/>
          <w:lang w:val="en" w:eastAsia="en-US"/>
        </w:rPr>
        <w:t>This  research</w:t>
      </w:r>
      <w:proofErr w:type="gramEnd"/>
      <w:r w:rsidRPr="000A58F3">
        <w:rPr>
          <w:rFonts w:ascii="Times New Roman" w:eastAsia="Times New Roman" w:hAnsi="Times New Roman" w:cs="Times New Roman"/>
          <w:sz w:val="24"/>
          <w:szCs w:val="24"/>
          <w:lang w:val="en" w:eastAsia="en-US"/>
        </w:rPr>
        <w:t xml:space="preserve"> was conducted at PKBM Nugraha Mandiri as the organizer of the "C"  Package Equality Program Academic Year 201-2019. Population is the whole research subject </w:t>
      </w:r>
      <w:r w:rsidRPr="000A58F3">
        <w:rPr>
          <w:rFonts w:ascii="Times New Roman" w:eastAsia="Times New Roman" w:hAnsi="Times New Roman" w:cs="Times New Roman"/>
          <w:sz w:val="24"/>
          <w:szCs w:val="24"/>
          <w:lang w:val="en" w:eastAsia="en-US"/>
        </w:rPr>
        <w:fldChar w:fldCharType="begin" w:fldLock="1"/>
      </w:r>
      <w:r w:rsidRPr="000A58F3">
        <w:rPr>
          <w:rFonts w:ascii="Times New Roman" w:eastAsia="Times New Roman" w:hAnsi="Times New Roman" w:cs="Times New Roman"/>
          <w:sz w:val="24"/>
          <w:szCs w:val="24"/>
          <w:lang w:val="en" w:eastAsia="en-US"/>
        </w:rPr>
        <w:instrText>ADDIN CSL_CITATION {"citationItems":[{"id":"ITEM-1","itemData":{"author":[{"dropping-particle":"","family":"Suharsimi","given":"A.","non-dropping-particle":"","parse-names":false,"suffix":""}],"id":"ITEM-1","issued":{"date-parts":[["2006"]]},"publisher":"Jakarta: Rineka Cipta.","title":"Prosedur Penelitian Suatu Pendekatan Praktik","type":"book"},"uris":["http://www.mendeley.com/documents/?uuid=0e333349-1b87-4b17-98a4-3555e717f7bc"]}],"mendeley":{"formattedCitation":"(Suharsimi, 2006)","plainTextFormattedCitation":"(Suharsimi, 2006)","previouslyFormattedCitation":"(Suharsimi, 2006)"},"properties":{"noteIndex":0},"schema":"https://github.com/citation-style-language/schema/raw/master/csl-citation.json"}</w:instrText>
      </w:r>
      <w:r w:rsidRPr="000A58F3">
        <w:rPr>
          <w:rFonts w:ascii="Times New Roman" w:eastAsia="Times New Roman" w:hAnsi="Times New Roman" w:cs="Times New Roman"/>
          <w:sz w:val="24"/>
          <w:szCs w:val="24"/>
          <w:lang w:val="en" w:eastAsia="en-US"/>
        </w:rPr>
        <w:fldChar w:fldCharType="separate"/>
      </w:r>
      <w:r w:rsidRPr="000A58F3">
        <w:rPr>
          <w:rFonts w:ascii="Times New Roman" w:eastAsia="Times New Roman" w:hAnsi="Times New Roman" w:cs="Times New Roman"/>
          <w:noProof/>
          <w:sz w:val="24"/>
          <w:szCs w:val="24"/>
          <w:lang w:val="en" w:eastAsia="en-US"/>
        </w:rPr>
        <w:t>(Suharsimi, 2006)</w:t>
      </w:r>
      <w:r w:rsidRPr="000A58F3">
        <w:rPr>
          <w:rFonts w:ascii="Times New Roman" w:eastAsia="Times New Roman" w:hAnsi="Times New Roman" w:cs="Times New Roman"/>
          <w:sz w:val="24"/>
          <w:szCs w:val="24"/>
          <w:lang w:val="en" w:eastAsia="en-US"/>
        </w:rPr>
        <w:fldChar w:fldCharType="end"/>
      </w:r>
      <w:r w:rsidRPr="000A58F3">
        <w:rPr>
          <w:rFonts w:ascii="Times New Roman" w:eastAsia="Times New Roman" w:hAnsi="Times New Roman" w:cs="Times New Roman"/>
          <w:sz w:val="24"/>
          <w:szCs w:val="24"/>
          <w:lang w:val="en" w:eastAsia="en-US"/>
        </w:rPr>
        <w:t xml:space="preserve">. In this study the population used was the "C" Equality </w:t>
      </w:r>
      <w:proofErr w:type="gramStart"/>
      <w:r w:rsidRPr="000A58F3">
        <w:rPr>
          <w:rFonts w:ascii="Times New Roman" w:eastAsia="Times New Roman" w:hAnsi="Times New Roman" w:cs="Times New Roman"/>
          <w:sz w:val="24"/>
          <w:szCs w:val="24"/>
          <w:lang w:val="en" w:eastAsia="en-US"/>
        </w:rPr>
        <w:t>Package  Program</w:t>
      </w:r>
      <w:proofErr w:type="gramEnd"/>
      <w:r w:rsidRPr="000A58F3">
        <w:rPr>
          <w:rFonts w:ascii="Times New Roman" w:eastAsia="Times New Roman" w:hAnsi="Times New Roman" w:cs="Times New Roman"/>
          <w:sz w:val="24"/>
          <w:szCs w:val="24"/>
          <w:lang w:val="en" w:eastAsia="en-US"/>
        </w:rPr>
        <w:t xml:space="preserve"> in PKBM Nugraha Mandiri consisting of 32 of  X class students who were at the same time the research sample. Because the population in this study is less than 100, the sample is the entire population. </w:t>
      </w:r>
      <w:r w:rsidRPr="000A58F3">
        <w:rPr>
          <w:rFonts w:ascii="Times New Roman" w:eastAsia="Times New Roman" w:hAnsi="Times New Roman" w:cs="Times New Roman"/>
          <w:sz w:val="24"/>
          <w:szCs w:val="24"/>
          <w:lang w:val="en" w:eastAsia="en-US"/>
        </w:rPr>
        <w:fldChar w:fldCharType="begin" w:fldLock="1"/>
      </w:r>
      <w:r w:rsidRPr="000A58F3">
        <w:rPr>
          <w:rFonts w:ascii="Times New Roman" w:eastAsia="Times New Roman" w:hAnsi="Times New Roman" w:cs="Times New Roman"/>
          <w:sz w:val="24"/>
          <w:szCs w:val="24"/>
          <w:lang w:val="en" w:eastAsia="en-US"/>
        </w:rPr>
        <w:instrText>ADDIN CSL_CITATION {"citationItems":[{"id":"ITEM-1","itemData":{"author":[{"dropping-particle":"","family":"Suharsimi","given":"A.","non-dropping-particle":"","parse-names":false,"suffix":""}],"id":"ITEM-1","issued":{"date-parts":[["2006"]]},"publisher":"Jakarta: Rineka Cipta.","title":"Prosedur Penelitian Suatu Pendekatan Praktik","type":"book"},"uris":["http://www.mendeley.com/documents/?uuid=0e333349-1b87-4b17-98a4-3555e717f7bc"]}],"mendeley":{"formattedCitation":"(Suharsimi, 2006)","plainTextFormattedCitation":"(Suharsimi, 2006)","previouslyFormattedCitation":"(Suharsimi, 2006)"},"properties":{"noteIndex":0},"schema":"https://github.com/citation-style-language/schema/raw/master/csl-citation.json"}</w:instrText>
      </w:r>
      <w:r w:rsidRPr="000A58F3">
        <w:rPr>
          <w:rFonts w:ascii="Times New Roman" w:eastAsia="Times New Roman" w:hAnsi="Times New Roman" w:cs="Times New Roman"/>
          <w:sz w:val="24"/>
          <w:szCs w:val="24"/>
          <w:lang w:val="en" w:eastAsia="en-US"/>
        </w:rPr>
        <w:fldChar w:fldCharType="separate"/>
      </w:r>
      <w:r w:rsidRPr="000A58F3">
        <w:rPr>
          <w:rFonts w:ascii="Times New Roman" w:eastAsia="Times New Roman" w:hAnsi="Times New Roman" w:cs="Times New Roman"/>
          <w:noProof/>
          <w:sz w:val="24"/>
          <w:szCs w:val="24"/>
          <w:lang w:val="en" w:eastAsia="en-US"/>
        </w:rPr>
        <w:t>(Suharsimi, 2006)</w:t>
      </w:r>
      <w:r w:rsidRPr="000A58F3">
        <w:rPr>
          <w:rFonts w:ascii="Times New Roman" w:eastAsia="Times New Roman" w:hAnsi="Times New Roman" w:cs="Times New Roman"/>
          <w:sz w:val="24"/>
          <w:szCs w:val="24"/>
          <w:lang w:val="en" w:eastAsia="en-US"/>
        </w:rPr>
        <w:fldChar w:fldCharType="end"/>
      </w:r>
      <w:r w:rsidRPr="000A58F3">
        <w:rPr>
          <w:rFonts w:ascii="Times New Roman" w:eastAsia="Times New Roman" w:hAnsi="Times New Roman" w:cs="Times New Roman"/>
          <w:sz w:val="24"/>
          <w:szCs w:val="24"/>
          <w:lang w:val="en" w:eastAsia="en-US"/>
        </w:rPr>
        <w:t xml:space="preserve"> states that as an alternative, if the subject is less than 100 it is better to take it all so that the research is a population research.</w:t>
      </w:r>
    </w:p>
    <w:p w:rsidR="000A58F3" w:rsidRPr="000A58F3" w:rsidRDefault="000A58F3" w:rsidP="000A58F3">
      <w:pPr>
        <w:spacing w:after="0" w:line="240" w:lineRule="auto"/>
        <w:ind w:firstLine="720"/>
        <w:jc w:val="both"/>
        <w:rPr>
          <w:rFonts w:ascii="Times New Roman" w:eastAsia="Times New Roman" w:hAnsi="Times New Roman" w:cs="Times New Roman"/>
          <w:sz w:val="24"/>
          <w:szCs w:val="24"/>
          <w:lang w:val="en" w:eastAsia="en-US"/>
        </w:rPr>
      </w:pPr>
      <w:r w:rsidRPr="000A58F3">
        <w:rPr>
          <w:rFonts w:ascii="Times New Roman" w:eastAsia="Times New Roman" w:hAnsi="Times New Roman" w:cs="Times New Roman"/>
          <w:sz w:val="24"/>
          <w:szCs w:val="24"/>
          <w:lang w:val="en" w:eastAsia="en-US"/>
        </w:rPr>
        <w:t>The study was conducted from March to May 2019. The method used in this  study is descriptive qualitative, while the steps for collecting and processing data are as follows: (1) conducting a preliminary study; (2) conduct document studies, observations and interviews; (3) do data processing;</w:t>
      </w:r>
      <w:r w:rsidRPr="000A58F3">
        <w:rPr>
          <w:rFonts w:ascii="Times New Roman" w:eastAsia="Times New Roman" w:hAnsi="Times New Roman" w:cs="Times New Roman"/>
          <w:sz w:val="24"/>
          <w:szCs w:val="24"/>
          <w:lang w:val="en-US" w:eastAsia="en-US"/>
        </w:rPr>
        <w:t xml:space="preserve"> </w:t>
      </w:r>
      <w:r w:rsidRPr="000A58F3">
        <w:rPr>
          <w:rFonts w:ascii="Times New Roman" w:eastAsia="Times New Roman" w:hAnsi="Times New Roman" w:cs="Times New Roman"/>
          <w:sz w:val="24"/>
          <w:szCs w:val="24"/>
          <w:lang w:val="en" w:eastAsia="en-US"/>
        </w:rPr>
        <w:t xml:space="preserve"> activities conducted at this institution was obtained by conducting observations and interviews with the chairman of PKBM Nugraha Mandiri (Mr H.A. Sambas, S.Ag), PKBM Nugraha Mandiri's profile covering a brief history, management, facilities and infrastructure, and number of study residents. </w:t>
      </w:r>
    </w:p>
    <w:p w:rsidR="000A58F3" w:rsidRPr="000A58F3" w:rsidRDefault="000A58F3" w:rsidP="000A58F3">
      <w:pPr>
        <w:spacing w:after="0" w:line="240" w:lineRule="auto"/>
        <w:ind w:firstLine="720"/>
        <w:jc w:val="both"/>
        <w:rPr>
          <w:rFonts w:ascii="Times New Roman" w:eastAsia="Times New Roman" w:hAnsi="Times New Roman" w:cs="Times New Roman"/>
          <w:sz w:val="24"/>
          <w:szCs w:val="24"/>
          <w:lang w:val="en" w:eastAsia="en-US"/>
        </w:rPr>
      </w:pPr>
      <w:r w:rsidRPr="000A58F3">
        <w:rPr>
          <w:rFonts w:ascii="Times New Roman" w:eastAsia="Times New Roman" w:hAnsi="Times New Roman" w:cs="Times New Roman"/>
          <w:sz w:val="24"/>
          <w:szCs w:val="24"/>
          <w:lang w:val="en" w:eastAsia="en-US"/>
        </w:rPr>
        <w:t>Learning activities studied are limited to only include: learning time in English subjects; time for learning activities; number of meetings; learning methods; competence of English tutors; infrastructure; and textbooks.</w:t>
      </w:r>
    </w:p>
    <w:p w:rsidR="000A58F3" w:rsidRPr="000A58F3" w:rsidRDefault="000A58F3" w:rsidP="000A58F3">
      <w:pPr>
        <w:spacing w:after="0" w:line="240" w:lineRule="auto"/>
        <w:ind w:firstLine="720"/>
        <w:jc w:val="both"/>
        <w:rPr>
          <w:rFonts w:ascii="Times New Roman" w:eastAsia="Times New Roman" w:hAnsi="Times New Roman" w:cs="Times New Roman"/>
          <w:sz w:val="24"/>
          <w:szCs w:val="24"/>
          <w:lang w:val="en" w:eastAsia="en-US"/>
        </w:rPr>
      </w:pPr>
      <w:r w:rsidRPr="000A58F3">
        <w:rPr>
          <w:rFonts w:ascii="Times New Roman" w:eastAsia="Times New Roman" w:hAnsi="Times New Roman" w:cs="Times New Roman"/>
          <w:sz w:val="24"/>
          <w:szCs w:val="24"/>
          <w:lang w:val="en" w:eastAsia="en-US"/>
        </w:rPr>
        <w:t>Meanwhile data collection related to learning behavior of English learning students is obtained by conducting questions   to all learning participants whose core is to obtain information about the relevance of psychological factors to their learning behavior. Psychological factors are derived into a number of indicators, namely; learning interest, learning motivation, intelligence level, and level of students’ activity. From each of these indicators, it is further reduced to a number of sub-indicators.</w:t>
      </w:r>
    </w:p>
    <w:p w:rsidR="000A58F3" w:rsidRPr="000A58F3" w:rsidRDefault="000A58F3" w:rsidP="000A58F3">
      <w:pPr>
        <w:spacing w:after="0" w:line="240" w:lineRule="auto"/>
        <w:ind w:firstLine="720"/>
        <w:jc w:val="both"/>
        <w:rPr>
          <w:rFonts w:ascii="Times New Roman" w:eastAsia="Times New Roman" w:hAnsi="Times New Roman" w:cs="Times New Roman"/>
          <w:sz w:val="24"/>
          <w:szCs w:val="24"/>
          <w:lang w:val="en" w:eastAsia="en-US"/>
        </w:rPr>
      </w:pPr>
      <w:r w:rsidRPr="000A58F3">
        <w:rPr>
          <w:rFonts w:ascii="Times New Roman" w:eastAsia="Times New Roman" w:hAnsi="Times New Roman" w:cs="Times New Roman"/>
          <w:sz w:val="24"/>
          <w:szCs w:val="24"/>
          <w:lang w:val="en" w:eastAsia="en-US"/>
        </w:rPr>
        <w:t>The procedure for data processing is done by (1) selecting data that has been netted; (2) classifying selected data; (3) compiling data into tables; (4) interpret the collected data.</w:t>
      </w:r>
    </w:p>
    <w:p w:rsidR="000A58F3" w:rsidRPr="000A58F3" w:rsidRDefault="000A58F3" w:rsidP="000A58F3">
      <w:pPr>
        <w:spacing w:after="0" w:line="240" w:lineRule="auto"/>
        <w:ind w:firstLine="720"/>
        <w:jc w:val="both"/>
        <w:rPr>
          <w:rFonts w:ascii="Times New Roman" w:eastAsia="Times New Roman" w:hAnsi="Times New Roman" w:cs="Times New Roman"/>
          <w:sz w:val="24"/>
          <w:szCs w:val="24"/>
          <w:lang w:val="en" w:eastAsia="en-US"/>
        </w:rPr>
      </w:pP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0A58F3" w:rsidRPr="000A58F3" w:rsidRDefault="000A58F3" w:rsidP="000A58F3">
      <w:pPr>
        <w:spacing w:after="0" w:line="360" w:lineRule="auto"/>
        <w:jc w:val="both"/>
        <w:rPr>
          <w:rFonts w:ascii="Times New Roman" w:eastAsia="Times New Roman" w:hAnsi="Times New Roman" w:cs="Times New Roman"/>
          <w:b/>
          <w:i/>
          <w:sz w:val="24"/>
          <w:szCs w:val="24"/>
          <w:lang w:val="en-US" w:eastAsia="en-US"/>
        </w:rPr>
      </w:pPr>
      <w:proofErr w:type="gramStart"/>
      <w:r w:rsidRPr="000A58F3">
        <w:rPr>
          <w:rFonts w:ascii="Times New Roman" w:eastAsia="Times New Roman" w:hAnsi="Times New Roman" w:cs="Times New Roman"/>
          <w:b/>
          <w:i/>
          <w:sz w:val="24"/>
          <w:szCs w:val="24"/>
          <w:lang w:val="en" w:eastAsia="en-US"/>
        </w:rPr>
        <w:t>Overview  of</w:t>
      </w:r>
      <w:proofErr w:type="gramEnd"/>
      <w:r w:rsidRPr="000A58F3">
        <w:rPr>
          <w:rFonts w:ascii="Times New Roman" w:eastAsia="Times New Roman" w:hAnsi="Times New Roman" w:cs="Times New Roman"/>
          <w:b/>
          <w:i/>
          <w:sz w:val="24"/>
          <w:szCs w:val="24"/>
          <w:lang w:val="en" w:eastAsia="en-US"/>
        </w:rPr>
        <w:t xml:space="preserve"> the Profile and Learning Activities</w:t>
      </w:r>
    </w:p>
    <w:p w:rsidR="000A58F3" w:rsidRPr="000A58F3" w:rsidRDefault="000A58F3" w:rsidP="000A58F3">
      <w:pPr>
        <w:spacing w:after="0" w:line="240" w:lineRule="auto"/>
        <w:ind w:firstLine="720"/>
        <w:jc w:val="both"/>
        <w:rPr>
          <w:rFonts w:ascii="Times New Roman" w:eastAsia="Times New Roman" w:hAnsi="Times New Roman" w:cs="Times New Roman"/>
          <w:sz w:val="24"/>
          <w:szCs w:val="24"/>
          <w:lang w:val="en" w:eastAsia="en-US"/>
        </w:rPr>
      </w:pPr>
      <w:r w:rsidRPr="000A58F3">
        <w:rPr>
          <w:rFonts w:ascii="Times New Roman" w:eastAsia="Times New Roman" w:hAnsi="Times New Roman" w:cs="Times New Roman"/>
          <w:sz w:val="24"/>
          <w:szCs w:val="24"/>
          <w:lang w:val="en" w:eastAsia="en-US"/>
        </w:rPr>
        <w:lastRenderedPageBreak/>
        <w:t xml:space="preserve">From the results of observations and interviews conducted by researcher with the Chairperson of PKBM Nugraha Mandiri, the findings are as follows: (1) PKBM profile; (2) PKBM management; (3) Learning facilities and infrastructure; </w:t>
      </w:r>
      <w:proofErr w:type="gramStart"/>
      <w:r w:rsidRPr="000A58F3">
        <w:rPr>
          <w:rFonts w:ascii="Times New Roman" w:eastAsia="Times New Roman" w:hAnsi="Times New Roman" w:cs="Times New Roman"/>
          <w:sz w:val="24"/>
          <w:szCs w:val="24"/>
          <w:lang w:val="en" w:eastAsia="en-US"/>
        </w:rPr>
        <w:t>The</w:t>
      </w:r>
      <w:proofErr w:type="gramEnd"/>
      <w:r w:rsidRPr="000A58F3">
        <w:rPr>
          <w:rFonts w:ascii="Times New Roman" w:eastAsia="Times New Roman" w:hAnsi="Times New Roman" w:cs="Times New Roman"/>
          <w:sz w:val="24"/>
          <w:szCs w:val="24"/>
          <w:lang w:val="en" w:eastAsia="en-US"/>
        </w:rPr>
        <w:t xml:space="preserve"> brief profile of PKBM Nugraha Mandiri can be known as follows:</w:t>
      </w:r>
    </w:p>
    <w:p w:rsidR="000A58F3" w:rsidRPr="000A58F3" w:rsidRDefault="000A58F3" w:rsidP="000A58F3">
      <w:pPr>
        <w:spacing w:after="0" w:line="240" w:lineRule="auto"/>
        <w:jc w:val="center"/>
        <w:rPr>
          <w:rFonts w:ascii="Times New Roman" w:eastAsia="Calibri" w:hAnsi="Times New Roman" w:cs="Times New Roman"/>
          <w:b/>
          <w:sz w:val="20"/>
          <w:szCs w:val="20"/>
          <w:lang w:val="en-US" w:eastAsia="en-US"/>
        </w:rPr>
      </w:pPr>
      <w:r w:rsidRPr="000A58F3">
        <w:rPr>
          <w:rFonts w:ascii="Times New Roman" w:eastAsia="Calibri" w:hAnsi="Times New Roman" w:cs="Times New Roman"/>
          <w:b/>
          <w:sz w:val="20"/>
          <w:szCs w:val="20"/>
          <w:lang w:val="en-US" w:eastAsia="en-US"/>
        </w:rPr>
        <w:t>Tabel 2. Brief Profile of PKBM NugrahaMandiri</w:t>
      </w:r>
    </w:p>
    <w:p w:rsidR="000A58F3" w:rsidRPr="000A58F3" w:rsidRDefault="000A58F3" w:rsidP="000A58F3">
      <w:pPr>
        <w:spacing w:after="0" w:line="240" w:lineRule="auto"/>
        <w:jc w:val="center"/>
        <w:rPr>
          <w:rFonts w:ascii="Times New Roman" w:eastAsia="Calibri" w:hAnsi="Times New Roman" w:cs="Times New Roman"/>
          <w:b/>
          <w:sz w:val="24"/>
          <w:szCs w:val="24"/>
          <w:lang w:val="en-US" w:eastAsia="en-US"/>
        </w:rPr>
      </w:pPr>
    </w:p>
    <w:tbl>
      <w:tblPr>
        <w:tblStyle w:val="TableGrid7"/>
        <w:tblW w:w="0" w:type="auto"/>
        <w:tblLook w:val="04A0" w:firstRow="1" w:lastRow="0" w:firstColumn="1" w:lastColumn="0" w:noHBand="0" w:noVBand="1"/>
      </w:tblPr>
      <w:tblGrid>
        <w:gridCol w:w="461"/>
        <w:gridCol w:w="2482"/>
        <w:gridCol w:w="5544"/>
      </w:tblGrid>
      <w:tr w:rsidR="000A58F3" w:rsidRPr="000A58F3" w:rsidTr="001C1450">
        <w:tc>
          <w:tcPr>
            <w:tcW w:w="461"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1</w:t>
            </w:r>
          </w:p>
        </w:tc>
        <w:tc>
          <w:tcPr>
            <w:tcW w:w="2482"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Name of PKBM</w:t>
            </w:r>
          </w:p>
        </w:tc>
        <w:tc>
          <w:tcPr>
            <w:tcW w:w="5544"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NUGRAHA MANDIRI</w:t>
            </w:r>
          </w:p>
        </w:tc>
      </w:tr>
      <w:tr w:rsidR="000A58F3" w:rsidRPr="000A58F3" w:rsidTr="001C1450">
        <w:tc>
          <w:tcPr>
            <w:tcW w:w="461"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2</w:t>
            </w:r>
          </w:p>
        </w:tc>
        <w:tc>
          <w:tcPr>
            <w:tcW w:w="2482"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Address of  PKBM</w:t>
            </w:r>
          </w:p>
        </w:tc>
        <w:tc>
          <w:tcPr>
            <w:tcW w:w="5544"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Jalan Sawah Lega no. 70A, RT.03/02, Cipageran – Cimahi Utara, Kota Cimahi Kode Pos 40511, Provinsi Jawa Barat.</w:t>
            </w:r>
          </w:p>
        </w:tc>
      </w:tr>
      <w:tr w:rsidR="000A58F3" w:rsidRPr="000A58F3" w:rsidTr="001C1450">
        <w:tc>
          <w:tcPr>
            <w:tcW w:w="461"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3</w:t>
            </w:r>
          </w:p>
        </w:tc>
        <w:tc>
          <w:tcPr>
            <w:tcW w:w="2482"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Telphon/HP</w:t>
            </w:r>
          </w:p>
        </w:tc>
        <w:tc>
          <w:tcPr>
            <w:tcW w:w="5544"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022664892/082115392443</w:t>
            </w:r>
          </w:p>
        </w:tc>
      </w:tr>
      <w:tr w:rsidR="000A58F3" w:rsidRPr="000A58F3" w:rsidTr="001C1450">
        <w:tc>
          <w:tcPr>
            <w:tcW w:w="461"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4</w:t>
            </w:r>
          </w:p>
        </w:tc>
        <w:tc>
          <w:tcPr>
            <w:tcW w:w="2482"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Registration number of Institution NILM</w:t>
            </w:r>
          </w:p>
        </w:tc>
        <w:tc>
          <w:tcPr>
            <w:tcW w:w="5544" w:type="dxa"/>
          </w:tcPr>
          <w:p w:rsidR="000A58F3" w:rsidRPr="000A58F3" w:rsidRDefault="000A58F3" w:rsidP="000A58F3">
            <w:pPr>
              <w:tabs>
                <w:tab w:val="left" w:pos="3464"/>
              </w:tabs>
              <w:jc w:val="both"/>
              <w:rPr>
                <w:rFonts w:ascii="Times New Roman" w:hAnsi="Times New Roman" w:cs="Times New Roman"/>
                <w:sz w:val="20"/>
                <w:szCs w:val="20"/>
              </w:rPr>
            </w:pPr>
            <w:r w:rsidRPr="000A58F3">
              <w:rPr>
                <w:rFonts w:ascii="Times New Roman" w:hAnsi="Times New Roman" w:cs="Times New Roman"/>
                <w:sz w:val="20"/>
                <w:szCs w:val="20"/>
              </w:rPr>
              <w:t>P.2964382</w:t>
            </w:r>
            <w:r w:rsidRPr="000A58F3">
              <w:rPr>
                <w:rFonts w:ascii="Times New Roman" w:hAnsi="Times New Roman" w:cs="Times New Roman"/>
                <w:sz w:val="20"/>
                <w:szCs w:val="20"/>
              </w:rPr>
              <w:tab/>
            </w:r>
          </w:p>
        </w:tc>
      </w:tr>
      <w:tr w:rsidR="000A58F3" w:rsidRPr="000A58F3" w:rsidTr="001C1450">
        <w:tc>
          <w:tcPr>
            <w:tcW w:w="461"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5</w:t>
            </w:r>
          </w:p>
        </w:tc>
        <w:tc>
          <w:tcPr>
            <w:tcW w:w="2482"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Tax no./NPWP</w:t>
            </w:r>
          </w:p>
        </w:tc>
        <w:tc>
          <w:tcPr>
            <w:tcW w:w="5544"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14.191.025.5.421.000</w:t>
            </w:r>
          </w:p>
        </w:tc>
      </w:tr>
      <w:tr w:rsidR="000A58F3" w:rsidRPr="000A58F3" w:rsidTr="001C1450">
        <w:tc>
          <w:tcPr>
            <w:tcW w:w="461"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6</w:t>
            </w:r>
          </w:p>
        </w:tc>
        <w:tc>
          <w:tcPr>
            <w:tcW w:w="2482"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PKBM Holder</w:t>
            </w:r>
          </w:p>
        </w:tc>
        <w:tc>
          <w:tcPr>
            <w:tcW w:w="5544"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Yayasan Nugraha Mandiri</w:t>
            </w:r>
          </w:p>
        </w:tc>
      </w:tr>
      <w:tr w:rsidR="000A58F3" w:rsidRPr="000A58F3" w:rsidTr="001C1450">
        <w:tc>
          <w:tcPr>
            <w:tcW w:w="461"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7</w:t>
            </w:r>
          </w:p>
        </w:tc>
        <w:tc>
          <w:tcPr>
            <w:tcW w:w="2482"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 xml:space="preserve">Notarial </w:t>
            </w:r>
          </w:p>
        </w:tc>
        <w:tc>
          <w:tcPr>
            <w:tcW w:w="5544"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Romy Jayaprana, SH, No. 18, Tgl. 28/10/2011</w:t>
            </w:r>
          </w:p>
        </w:tc>
      </w:tr>
      <w:tr w:rsidR="000A58F3" w:rsidRPr="000A58F3" w:rsidTr="001C1450">
        <w:tc>
          <w:tcPr>
            <w:tcW w:w="461"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8</w:t>
            </w:r>
          </w:p>
        </w:tc>
        <w:tc>
          <w:tcPr>
            <w:tcW w:w="2482"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Date of PKBM born</w:t>
            </w:r>
          </w:p>
        </w:tc>
        <w:tc>
          <w:tcPr>
            <w:tcW w:w="5544"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01 Juni 2011</w:t>
            </w:r>
          </w:p>
        </w:tc>
      </w:tr>
      <w:tr w:rsidR="000A58F3" w:rsidRPr="000A58F3" w:rsidTr="001C1450">
        <w:tc>
          <w:tcPr>
            <w:tcW w:w="461"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9</w:t>
            </w:r>
          </w:p>
        </w:tc>
        <w:tc>
          <w:tcPr>
            <w:tcW w:w="2482"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Coach of PKBM</w:t>
            </w:r>
          </w:p>
        </w:tc>
        <w:tc>
          <w:tcPr>
            <w:tcW w:w="5544"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DISDIKPORA PEMKOT CIMAHI</w:t>
            </w:r>
          </w:p>
        </w:tc>
      </w:tr>
      <w:tr w:rsidR="000A58F3" w:rsidRPr="000A58F3" w:rsidTr="001C1450">
        <w:tc>
          <w:tcPr>
            <w:tcW w:w="461"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10</w:t>
            </w:r>
          </w:p>
        </w:tc>
        <w:tc>
          <w:tcPr>
            <w:tcW w:w="2482"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Sum of students of 2018-2019 school year</w:t>
            </w:r>
          </w:p>
        </w:tc>
        <w:tc>
          <w:tcPr>
            <w:tcW w:w="5544" w:type="dxa"/>
          </w:tcPr>
          <w:p w:rsidR="000A58F3" w:rsidRPr="000A58F3" w:rsidRDefault="000A58F3" w:rsidP="000A58F3">
            <w:pPr>
              <w:numPr>
                <w:ilvl w:val="0"/>
                <w:numId w:val="28"/>
              </w:numPr>
              <w:jc w:val="both"/>
              <w:rPr>
                <w:rFonts w:ascii="Times New Roman" w:hAnsi="Times New Roman" w:cs="Times New Roman"/>
                <w:sz w:val="20"/>
                <w:szCs w:val="20"/>
              </w:rPr>
            </w:pPr>
            <w:r w:rsidRPr="000A58F3">
              <w:rPr>
                <w:rFonts w:ascii="Times New Roman" w:hAnsi="Times New Roman" w:cs="Times New Roman"/>
                <w:sz w:val="20"/>
                <w:szCs w:val="20"/>
              </w:rPr>
              <w:t>Paket A/setara SD 29 warga belajar</w:t>
            </w:r>
          </w:p>
          <w:p w:rsidR="000A58F3" w:rsidRPr="000A58F3" w:rsidRDefault="000A58F3" w:rsidP="000A58F3">
            <w:pPr>
              <w:numPr>
                <w:ilvl w:val="0"/>
                <w:numId w:val="28"/>
              </w:numPr>
              <w:jc w:val="both"/>
              <w:rPr>
                <w:rFonts w:ascii="Times New Roman" w:hAnsi="Times New Roman" w:cs="Times New Roman"/>
                <w:sz w:val="20"/>
                <w:szCs w:val="20"/>
              </w:rPr>
            </w:pPr>
            <w:r w:rsidRPr="000A58F3">
              <w:rPr>
                <w:rFonts w:ascii="Times New Roman" w:hAnsi="Times New Roman" w:cs="Times New Roman"/>
                <w:sz w:val="20"/>
                <w:szCs w:val="20"/>
              </w:rPr>
              <w:t>Paket B/setara SLTP 27 warga belajar</w:t>
            </w:r>
          </w:p>
          <w:p w:rsidR="000A58F3" w:rsidRPr="000A58F3" w:rsidRDefault="000A58F3" w:rsidP="000A58F3">
            <w:pPr>
              <w:numPr>
                <w:ilvl w:val="0"/>
                <w:numId w:val="28"/>
              </w:numPr>
              <w:jc w:val="both"/>
              <w:rPr>
                <w:rFonts w:ascii="Times New Roman" w:hAnsi="Times New Roman" w:cs="Times New Roman"/>
                <w:sz w:val="20"/>
                <w:szCs w:val="20"/>
              </w:rPr>
            </w:pPr>
            <w:r w:rsidRPr="000A58F3">
              <w:rPr>
                <w:rFonts w:ascii="Times New Roman" w:hAnsi="Times New Roman" w:cs="Times New Roman"/>
                <w:sz w:val="20"/>
                <w:szCs w:val="20"/>
              </w:rPr>
              <w:t>Paket C/setara SLA/SMK 32 warga belajar</w:t>
            </w:r>
          </w:p>
        </w:tc>
      </w:tr>
    </w:tbl>
    <w:p w:rsidR="000A58F3" w:rsidRPr="000A58F3" w:rsidRDefault="000A58F3" w:rsidP="000A58F3">
      <w:pPr>
        <w:spacing w:after="0" w:line="360" w:lineRule="auto"/>
        <w:jc w:val="both"/>
        <w:rPr>
          <w:rFonts w:ascii="Times New Roman" w:eastAsia="Calibri" w:hAnsi="Times New Roman" w:cs="Times New Roman"/>
          <w:sz w:val="24"/>
          <w:szCs w:val="24"/>
          <w:lang w:val="en-US" w:eastAsia="en-US"/>
        </w:rPr>
      </w:pPr>
    </w:p>
    <w:p w:rsidR="000A58F3" w:rsidRPr="000A58F3" w:rsidRDefault="000A58F3" w:rsidP="000A58F3">
      <w:pPr>
        <w:spacing w:after="0" w:line="360" w:lineRule="auto"/>
        <w:jc w:val="center"/>
        <w:rPr>
          <w:rFonts w:ascii="Times New Roman" w:eastAsia="Calibri" w:hAnsi="Times New Roman" w:cs="Times New Roman"/>
          <w:b/>
          <w:sz w:val="20"/>
          <w:szCs w:val="20"/>
          <w:lang w:val="en-US" w:eastAsia="en-US"/>
        </w:rPr>
      </w:pPr>
      <w:proofErr w:type="gramStart"/>
      <w:r w:rsidRPr="000A58F3">
        <w:rPr>
          <w:rFonts w:ascii="Times New Roman" w:eastAsia="Calibri" w:hAnsi="Times New Roman" w:cs="Times New Roman"/>
          <w:b/>
          <w:sz w:val="20"/>
          <w:szCs w:val="20"/>
          <w:lang w:val="en-US" w:eastAsia="en-US"/>
        </w:rPr>
        <w:t>Source :</w:t>
      </w:r>
      <w:proofErr w:type="gramEnd"/>
      <w:r w:rsidRPr="000A58F3">
        <w:rPr>
          <w:rFonts w:ascii="Times New Roman" w:eastAsia="Calibri" w:hAnsi="Times New Roman" w:cs="Times New Roman"/>
          <w:b/>
          <w:sz w:val="20"/>
          <w:szCs w:val="20"/>
          <w:lang w:val="en-US" w:eastAsia="en-US"/>
        </w:rPr>
        <w:t xml:space="preserve"> Profil PKBM Nugraha Mandiri 2018-2019, re-arranged.</w:t>
      </w:r>
    </w:p>
    <w:p w:rsidR="000A58F3" w:rsidRPr="000A58F3" w:rsidRDefault="000A58F3" w:rsidP="000A58F3">
      <w:pPr>
        <w:spacing w:after="0" w:line="360" w:lineRule="auto"/>
        <w:jc w:val="center"/>
        <w:rPr>
          <w:rFonts w:ascii="Times New Roman" w:eastAsia="Calibri" w:hAnsi="Times New Roman" w:cs="Times New Roman"/>
          <w:b/>
          <w:sz w:val="20"/>
          <w:szCs w:val="20"/>
          <w:lang w:val="en-US" w:eastAsia="en-US"/>
        </w:rPr>
      </w:pPr>
    </w:p>
    <w:p w:rsidR="000A58F3" w:rsidRPr="000A58F3" w:rsidRDefault="000A58F3" w:rsidP="000A58F3">
      <w:pPr>
        <w:spacing w:after="0" w:line="240" w:lineRule="auto"/>
        <w:ind w:firstLine="720"/>
        <w:jc w:val="both"/>
        <w:rPr>
          <w:rFonts w:ascii="Times New Roman" w:eastAsia="Times New Roman" w:hAnsi="Times New Roman" w:cs="Times New Roman"/>
          <w:sz w:val="24"/>
          <w:szCs w:val="24"/>
          <w:lang w:val="en" w:eastAsia="en-US"/>
        </w:rPr>
      </w:pPr>
      <w:r w:rsidRPr="000A58F3">
        <w:rPr>
          <w:rFonts w:ascii="Times New Roman" w:eastAsia="Times New Roman" w:hAnsi="Times New Roman" w:cs="Times New Roman"/>
          <w:sz w:val="24"/>
          <w:szCs w:val="24"/>
          <w:lang w:val="en" w:eastAsia="en-US"/>
        </w:rPr>
        <w:t>PKBM Nugraha Mandiri Management as the organizer of the "C" Equality Package Program already has complete management with a chairman, secretary and treasurer as well as a good administrative system. The administrative system in PKBM Nugraha Mandiri consists of organizational structure; details of the manager's duties; list of management / member arrangements; work plan; PKBM signboard; report on the implementation of activities; attendance list of managers; attendance list of tutors ; attendance list of study residents; lesson schedule; list of conditions for students.</w:t>
      </w:r>
    </w:p>
    <w:p w:rsidR="000A58F3" w:rsidRPr="000A58F3" w:rsidRDefault="000A58F3" w:rsidP="000A58F3">
      <w:pPr>
        <w:spacing w:after="0" w:line="240" w:lineRule="auto"/>
        <w:ind w:firstLine="720"/>
        <w:jc w:val="both"/>
        <w:rPr>
          <w:rFonts w:ascii="Times New Roman" w:eastAsia="Times New Roman" w:hAnsi="Times New Roman" w:cs="Times New Roman"/>
          <w:sz w:val="24"/>
          <w:szCs w:val="24"/>
          <w:lang w:val="en" w:eastAsia="en-US"/>
        </w:rPr>
      </w:pPr>
      <w:r w:rsidRPr="000A58F3">
        <w:rPr>
          <w:rFonts w:ascii="Times New Roman" w:eastAsia="Times New Roman" w:hAnsi="Times New Roman" w:cs="Times New Roman"/>
          <w:sz w:val="24"/>
          <w:szCs w:val="24"/>
          <w:lang w:val="en" w:eastAsia="en-US"/>
        </w:rPr>
        <w:t xml:space="preserve">Learning activities and learning support facilities: the time of the "C" </w:t>
      </w:r>
      <w:proofErr w:type="gramStart"/>
      <w:r w:rsidRPr="000A58F3">
        <w:rPr>
          <w:rFonts w:ascii="Times New Roman" w:eastAsia="Times New Roman" w:hAnsi="Times New Roman" w:cs="Times New Roman"/>
          <w:sz w:val="24"/>
          <w:szCs w:val="24"/>
          <w:lang w:val="en" w:eastAsia="en-US"/>
        </w:rPr>
        <w:t>Package  Equality</w:t>
      </w:r>
      <w:proofErr w:type="gramEnd"/>
      <w:r w:rsidRPr="000A58F3">
        <w:rPr>
          <w:rFonts w:ascii="Times New Roman" w:eastAsia="Times New Roman" w:hAnsi="Times New Roman" w:cs="Times New Roman"/>
          <w:sz w:val="24"/>
          <w:szCs w:val="24"/>
          <w:lang w:val="en" w:eastAsia="en-US"/>
        </w:rPr>
        <w:t xml:space="preserve"> Program learning activities at PKBM Nugraha Mandiri is held every Saturday and Sunday starting at 07.30 until 13.30 WIB. The time for meeting English learning activities is 90 minutes per meeting / week. The total number of participants was 32 people, but in each meeting there were usually some people who were absent because of something and other things experienced by the learning participants. The learning method applied for English subjects is the teacher center approach. Qualifications of tutors who teach English subjects in the "C" Package Equality Program at PKBM Nugraha Mandiri have a Bachelor's qualification in English Language and Literature Education. Facilities and infrastructure related to learning activities include learning sets and chairs for 20 sets; management tables and chairs 6 sets; guest chair 1 set; blackboard 4 pieces; bookcase 2 pieces; 3 pieces lockers; 1 piece laptop. While the textbook used is in the form of 10 general knowledge books; 10 titles of religious books; skill book 5 titles; sports book 3 titles; Module Package A is not available, Package B Module 38 sets, Module Package C 30 sets.</w:t>
      </w:r>
    </w:p>
    <w:p w:rsidR="000A58F3" w:rsidRPr="000A58F3" w:rsidRDefault="000A58F3" w:rsidP="000A58F3">
      <w:pPr>
        <w:spacing w:after="0" w:line="240" w:lineRule="auto"/>
        <w:jc w:val="both"/>
        <w:rPr>
          <w:rFonts w:ascii="Times New Roman" w:eastAsia="Times New Roman" w:hAnsi="Times New Roman" w:cs="Times New Roman"/>
          <w:b/>
          <w:i/>
          <w:sz w:val="24"/>
          <w:szCs w:val="24"/>
          <w:lang w:val="en-US" w:eastAsia="en-US"/>
        </w:rPr>
      </w:pPr>
      <w:proofErr w:type="gramStart"/>
      <w:r w:rsidRPr="000A58F3">
        <w:rPr>
          <w:rFonts w:ascii="Times New Roman" w:eastAsia="Times New Roman" w:hAnsi="Times New Roman" w:cs="Times New Roman"/>
          <w:b/>
          <w:i/>
          <w:sz w:val="24"/>
          <w:szCs w:val="24"/>
          <w:lang w:val="en" w:eastAsia="en-US"/>
        </w:rPr>
        <w:t>Composition  of</w:t>
      </w:r>
      <w:proofErr w:type="gramEnd"/>
      <w:r w:rsidRPr="000A58F3">
        <w:rPr>
          <w:rFonts w:ascii="Times New Roman" w:eastAsia="Times New Roman" w:hAnsi="Times New Roman" w:cs="Times New Roman"/>
          <w:b/>
          <w:i/>
          <w:sz w:val="24"/>
          <w:szCs w:val="24"/>
          <w:lang w:val="en" w:eastAsia="en-US"/>
        </w:rPr>
        <w:t xml:space="preserve"> the English Learning Participants</w:t>
      </w:r>
    </w:p>
    <w:p w:rsidR="000A58F3" w:rsidRPr="000A58F3" w:rsidRDefault="000A58F3" w:rsidP="000A58F3">
      <w:pPr>
        <w:spacing w:after="0" w:line="240" w:lineRule="auto"/>
        <w:ind w:firstLine="720"/>
        <w:jc w:val="both"/>
        <w:rPr>
          <w:rFonts w:ascii="Times New Roman" w:eastAsia="Times New Roman" w:hAnsi="Times New Roman" w:cs="Times New Roman"/>
          <w:sz w:val="24"/>
          <w:szCs w:val="24"/>
          <w:lang w:val="en" w:eastAsia="en-US"/>
        </w:rPr>
      </w:pPr>
      <w:r w:rsidRPr="000A58F3">
        <w:rPr>
          <w:rFonts w:ascii="Times New Roman" w:eastAsia="Times New Roman" w:hAnsi="Times New Roman" w:cs="Times New Roman"/>
          <w:sz w:val="24"/>
          <w:szCs w:val="24"/>
          <w:lang w:val="en" w:eastAsia="en-US"/>
        </w:rPr>
        <w:t>The results of data processing show that each indicator of psychological factors derived into several sub-indicators related to the learning behavior of PKBM Nugraha Mandiri learning participants is as follows:</w:t>
      </w:r>
    </w:p>
    <w:p w:rsidR="000A58F3" w:rsidRPr="000A58F3" w:rsidRDefault="000A58F3" w:rsidP="000A58F3">
      <w:pPr>
        <w:spacing w:after="0" w:line="360" w:lineRule="auto"/>
        <w:ind w:firstLine="720"/>
        <w:jc w:val="both"/>
        <w:rPr>
          <w:rFonts w:ascii="Times New Roman" w:eastAsia="Times New Roman" w:hAnsi="Times New Roman" w:cs="Times New Roman"/>
          <w:sz w:val="24"/>
          <w:szCs w:val="24"/>
          <w:lang w:val="en-US" w:eastAsia="en-US"/>
        </w:rPr>
      </w:pPr>
    </w:p>
    <w:p w:rsidR="000A58F3" w:rsidRPr="000A58F3" w:rsidRDefault="000A58F3" w:rsidP="000A58F3">
      <w:pPr>
        <w:spacing w:after="0" w:line="240" w:lineRule="auto"/>
        <w:jc w:val="center"/>
        <w:rPr>
          <w:rFonts w:ascii="Times New Roman" w:eastAsia="Calibri" w:hAnsi="Times New Roman" w:cs="Times New Roman"/>
          <w:b/>
          <w:sz w:val="20"/>
          <w:szCs w:val="20"/>
          <w:lang w:val="en-US" w:eastAsia="en-US"/>
        </w:rPr>
      </w:pPr>
      <w:r w:rsidRPr="000A58F3">
        <w:rPr>
          <w:rFonts w:ascii="Times New Roman" w:eastAsia="Calibri" w:hAnsi="Times New Roman" w:cs="Times New Roman"/>
          <w:b/>
          <w:sz w:val="20"/>
          <w:szCs w:val="20"/>
          <w:lang w:val="en-US" w:eastAsia="en-US"/>
        </w:rPr>
        <w:t>Tabel 3. Indicators of Learning Interest</w:t>
      </w:r>
    </w:p>
    <w:p w:rsidR="000A58F3" w:rsidRPr="000A58F3" w:rsidRDefault="000A58F3" w:rsidP="000A58F3">
      <w:pPr>
        <w:spacing w:after="0" w:line="240" w:lineRule="auto"/>
        <w:jc w:val="center"/>
        <w:rPr>
          <w:rFonts w:ascii="Times New Roman" w:eastAsia="Calibri" w:hAnsi="Times New Roman" w:cs="Times New Roman"/>
          <w:b/>
          <w:sz w:val="24"/>
          <w:szCs w:val="24"/>
          <w:lang w:val="en-US" w:eastAsia="en-US"/>
        </w:rPr>
      </w:pPr>
    </w:p>
    <w:tbl>
      <w:tblPr>
        <w:tblStyle w:val="TableGrid7"/>
        <w:tblW w:w="0" w:type="auto"/>
        <w:tblInd w:w="720" w:type="dxa"/>
        <w:tblLook w:val="04A0" w:firstRow="1" w:lastRow="0" w:firstColumn="1" w:lastColumn="0" w:noHBand="0" w:noVBand="1"/>
      </w:tblPr>
      <w:tblGrid>
        <w:gridCol w:w="522"/>
        <w:gridCol w:w="3969"/>
        <w:gridCol w:w="1560"/>
        <w:gridCol w:w="1160"/>
      </w:tblGrid>
      <w:tr w:rsidR="000A58F3" w:rsidRPr="000A58F3" w:rsidTr="000A58F3">
        <w:tc>
          <w:tcPr>
            <w:tcW w:w="522" w:type="dxa"/>
            <w:shd w:val="clear" w:color="auto" w:fill="D9D9D9"/>
          </w:tcPr>
          <w:p w:rsidR="000A58F3" w:rsidRPr="000A58F3" w:rsidRDefault="000A58F3" w:rsidP="000A58F3">
            <w:pPr>
              <w:jc w:val="both"/>
              <w:rPr>
                <w:rFonts w:ascii="Times New Roman" w:hAnsi="Times New Roman" w:cs="Times New Roman"/>
                <w:b/>
                <w:sz w:val="20"/>
                <w:szCs w:val="20"/>
              </w:rPr>
            </w:pPr>
            <w:r w:rsidRPr="000A58F3">
              <w:rPr>
                <w:rFonts w:ascii="Times New Roman" w:hAnsi="Times New Roman" w:cs="Times New Roman"/>
                <w:b/>
                <w:sz w:val="20"/>
                <w:szCs w:val="20"/>
              </w:rPr>
              <w:t>No.</w:t>
            </w:r>
          </w:p>
        </w:tc>
        <w:tc>
          <w:tcPr>
            <w:tcW w:w="3969" w:type="dxa"/>
            <w:shd w:val="clear" w:color="auto" w:fill="D9D9D9"/>
          </w:tcPr>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Indicator of Learning Interest</w:t>
            </w:r>
          </w:p>
        </w:tc>
        <w:tc>
          <w:tcPr>
            <w:tcW w:w="1560" w:type="dxa"/>
            <w:shd w:val="clear" w:color="auto" w:fill="D9D9D9"/>
          </w:tcPr>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Sum of learning participants</w:t>
            </w:r>
          </w:p>
        </w:tc>
        <w:tc>
          <w:tcPr>
            <w:tcW w:w="1127" w:type="dxa"/>
            <w:shd w:val="clear" w:color="auto" w:fill="D9D9D9"/>
          </w:tcPr>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Percentage (%)</w:t>
            </w:r>
          </w:p>
        </w:tc>
      </w:tr>
      <w:tr w:rsidR="000A58F3" w:rsidRPr="000A58F3" w:rsidTr="001C1450">
        <w:tc>
          <w:tcPr>
            <w:tcW w:w="522" w:type="dxa"/>
          </w:tcPr>
          <w:p w:rsidR="000A58F3" w:rsidRPr="000A58F3" w:rsidRDefault="000A58F3" w:rsidP="000A58F3">
            <w:pPr>
              <w:jc w:val="both"/>
              <w:rPr>
                <w:rFonts w:ascii="Times New Roman" w:hAnsi="Times New Roman" w:cs="Times New Roman"/>
                <w:sz w:val="24"/>
                <w:szCs w:val="24"/>
              </w:rPr>
            </w:pPr>
            <w:r w:rsidRPr="000A58F3">
              <w:rPr>
                <w:rFonts w:ascii="Times New Roman" w:hAnsi="Times New Roman" w:cs="Times New Roman"/>
                <w:sz w:val="24"/>
                <w:szCs w:val="24"/>
              </w:rPr>
              <w:t>1</w:t>
            </w:r>
          </w:p>
        </w:tc>
        <w:tc>
          <w:tcPr>
            <w:tcW w:w="3969" w:type="dxa"/>
          </w:tcPr>
          <w:p w:rsidR="000A58F3" w:rsidRPr="000A58F3" w:rsidRDefault="000A58F3" w:rsidP="000A58F3">
            <w:pPr>
              <w:jc w:val="both"/>
              <w:rPr>
                <w:rFonts w:ascii="Times New Roman" w:hAnsi="Times New Roman" w:cs="Times New Roman"/>
                <w:sz w:val="24"/>
                <w:szCs w:val="24"/>
              </w:rPr>
            </w:pPr>
            <w:r w:rsidRPr="000A58F3">
              <w:rPr>
                <w:rFonts w:ascii="Times New Roman" w:eastAsia="Times New Roman" w:hAnsi="Times New Roman" w:cs="Times New Roman"/>
                <w:sz w:val="20"/>
                <w:szCs w:val="20"/>
                <w:lang w:val="en"/>
              </w:rPr>
              <w:t>Diligent  in learning;</w:t>
            </w:r>
          </w:p>
        </w:tc>
        <w:tc>
          <w:tcPr>
            <w:tcW w:w="1560" w:type="dxa"/>
          </w:tcPr>
          <w:p w:rsidR="000A58F3" w:rsidRPr="000A58F3" w:rsidRDefault="000A58F3" w:rsidP="000A58F3">
            <w:pPr>
              <w:jc w:val="center"/>
              <w:rPr>
                <w:rFonts w:ascii="Times New Roman" w:hAnsi="Times New Roman" w:cs="Times New Roman"/>
                <w:sz w:val="24"/>
                <w:szCs w:val="24"/>
              </w:rPr>
            </w:pPr>
            <w:r w:rsidRPr="000A58F3">
              <w:rPr>
                <w:rFonts w:ascii="Times New Roman" w:hAnsi="Times New Roman" w:cs="Times New Roman"/>
                <w:sz w:val="24"/>
                <w:szCs w:val="24"/>
              </w:rPr>
              <w:t>25</w:t>
            </w:r>
          </w:p>
        </w:tc>
        <w:tc>
          <w:tcPr>
            <w:tcW w:w="1127" w:type="dxa"/>
          </w:tcPr>
          <w:p w:rsidR="000A58F3" w:rsidRPr="000A58F3" w:rsidRDefault="000A58F3" w:rsidP="000A58F3">
            <w:pPr>
              <w:jc w:val="center"/>
              <w:rPr>
                <w:rFonts w:ascii="Times New Roman" w:hAnsi="Times New Roman" w:cs="Times New Roman"/>
                <w:sz w:val="24"/>
                <w:szCs w:val="24"/>
              </w:rPr>
            </w:pPr>
            <w:r w:rsidRPr="000A58F3">
              <w:rPr>
                <w:rFonts w:ascii="Times New Roman" w:hAnsi="Times New Roman" w:cs="Times New Roman"/>
                <w:sz w:val="24"/>
                <w:szCs w:val="24"/>
              </w:rPr>
              <w:t>78%</w:t>
            </w:r>
          </w:p>
        </w:tc>
      </w:tr>
      <w:tr w:rsidR="000A58F3" w:rsidRPr="000A58F3" w:rsidTr="001C1450">
        <w:tc>
          <w:tcPr>
            <w:tcW w:w="522" w:type="dxa"/>
          </w:tcPr>
          <w:p w:rsidR="000A58F3" w:rsidRPr="000A58F3" w:rsidRDefault="000A58F3" w:rsidP="000A58F3">
            <w:pPr>
              <w:jc w:val="both"/>
              <w:rPr>
                <w:rFonts w:ascii="Times New Roman" w:hAnsi="Times New Roman" w:cs="Times New Roman"/>
                <w:sz w:val="24"/>
                <w:szCs w:val="24"/>
              </w:rPr>
            </w:pPr>
            <w:r w:rsidRPr="000A58F3">
              <w:rPr>
                <w:rFonts w:ascii="Times New Roman" w:hAnsi="Times New Roman" w:cs="Times New Roman"/>
                <w:sz w:val="24"/>
                <w:szCs w:val="24"/>
              </w:rPr>
              <w:t>2</w:t>
            </w:r>
          </w:p>
        </w:tc>
        <w:tc>
          <w:tcPr>
            <w:tcW w:w="3969" w:type="dxa"/>
          </w:tcPr>
          <w:p w:rsidR="000A58F3" w:rsidRPr="000A58F3" w:rsidRDefault="000A58F3" w:rsidP="000A58F3">
            <w:pPr>
              <w:jc w:val="both"/>
              <w:rPr>
                <w:rFonts w:ascii="Times New Roman" w:hAnsi="Times New Roman" w:cs="Times New Roman"/>
                <w:sz w:val="24"/>
                <w:szCs w:val="24"/>
              </w:rPr>
            </w:pPr>
            <w:r w:rsidRPr="000A58F3">
              <w:rPr>
                <w:rFonts w:ascii="Times New Roman" w:eastAsia="Times New Roman" w:hAnsi="Times New Roman" w:cs="Times New Roman"/>
                <w:sz w:val="20"/>
                <w:szCs w:val="20"/>
                <w:lang w:val="en"/>
              </w:rPr>
              <w:t>Tough in learning;</w:t>
            </w:r>
          </w:p>
        </w:tc>
        <w:tc>
          <w:tcPr>
            <w:tcW w:w="1560" w:type="dxa"/>
          </w:tcPr>
          <w:p w:rsidR="000A58F3" w:rsidRPr="000A58F3" w:rsidRDefault="000A58F3" w:rsidP="000A58F3">
            <w:pPr>
              <w:jc w:val="center"/>
              <w:rPr>
                <w:rFonts w:ascii="Times New Roman" w:hAnsi="Times New Roman" w:cs="Times New Roman"/>
                <w:sz w:val="24"/>
                <w:szCs w:val="24"/>
              </w:rPr>
            </w:pPr>
            <w:r w:rsidRPr="000A58F3">
              <w:rPr>
                <w:rFonts w:ascii="Times New Roman" w:hAnsi="Times New Roman" w:cs="Times New Roman"/>
                <w:sz w:val="24"/>
                <w:szCs w:val="24"/>
              </w:rPr>
              <w:t>20</w:t>
            </w:r>
          </w:p>
        </w:tc>
        <w:tc>
          <w:tcPr>
            <w:tcW w:w="1127" w:type="dxa"/>
          </w:tcPr>
          <w:p w:rsidR="000A58F3" w:rsidRPr="000A58F3" w:rsidRDefault="000A58F3" w:rsidP="000A58F3">
            <w:pPr>
              <w:jc w:val="center"/>
              <w:rPr>
                <w:rFonts w:ascii="Times New Roman" w:hAnsi="Times New Roman" w:cs="Times New Roman"/>
                <w:sz w:val="24"/>
                <w:szCs w:val="24"/>
              </w:rPr>
            </w:pPr>
            <w:r w:rsidRPr="000A58F3">
              <w:rPr>
                <w:rFonts w:ascii="Times New Roman" w:hAnsi="Times New Roman" w:cs="Times New Roman"/>
                <w:sz w:val="24"/>
                <w:szCs w:val="24"/>
              </w:rPr>
              <w:t>62,5%</w:t>
            </w:r>
          </w:p>
        </w:tc>
      </w:tr>
      <w:tr w:rsidR="000A58F3" w:rsidRPr="000A58F3" w:rsidTr="001C1450">
        <w:tc>
          <w:tcPr>
            <w:tcW w:w="522" w:type="dxa"/>
          </w:tcPr>
          <w:p w:rsidR="000A58F3" w:rsidRPr="000A58F3" w:rsidRDefault="000A58F3" w:rsidP="000A58F3">
            <w:pPr>
              <w:jc w:val="both"/>
              <w:rPr>
                <w:rFonts w:ascii="Times New Roman" w:hAnsi="Times New Roman" w:cs="Times New Roman"/>
                <w:sz w:val="24"/>
                <w:szCs w:val="24"/>
              </w:rPr>
            </w:pPr>
            <w:r w:rsidRPr="000A58F3">
              <w:rPr>
                <w:rFonts w:ascii="Times New Roman" w:hAnsi="Times New Roman" w:cs="Times New Roman"/>
                <w:sz w:val="24"/>
                <w:szCs w:val="24"/>
              </w:rPr>
              <w:t>3</w:t>
            </w:r>
          </w:p>
        </w:tc>
        <w:tc>
          <w:tcPr>
            <w:tcW w:w="3969" w:type="dxa"/>
          </w:tcPr>
          <w:p w:rsidR="000A58F3" w:rsidRPr="000A58F3" w:rsidRDefault="000A58F3" w:rsidP="000A58F3">
            <w:pPr>
              <w:jc w:val="both"/>
              <w:rPr>
                <w:rFonts w:ascii="Times New Roman" w:hAnsi="Times New Roman" w:cs="Times New Roman"/>
                <w:sz w:val="24"/>
                <w:szCs w:val="24"/>
              </w:rPr>
            </w:pPr>
            <w:r w:rsidRPr="000A58F3">
              <w:rPr>
                <w:rFonts w:ascii="Times New Roman" w:eastAsia="Times New Roman" w:hAnsi="Times New Roman" w:cs="Times New Roman"/>
                <w:sz w:val="20"/>
                <w:szCs w:val="20"/>
                <w:lang w:val="en"/>
              </w:rPr>
              <w:t>Diligent in doing tasks;</w:t>
            </w:r>
          </w:p>
        </w:tc>
        <w:tc>
          <w:tcPr>
            <w:tcW w:w="1560" w:type="dxa"/>
          </w:tcPr>
          <w:p w:rsidR="000A58F3" w:rsidRPr="000A58F3" w:rsidRDefault="000A58F3" w:rsidP="000A58F3">
            <w:pPr>
              <w:jc w:val="center"/>
              <w:rPr>
                <w:rFonts w:ascii="Times New Roman" w:hAnsi="Times New Roman" w:cs="Times New Roman"/>
                <w:sz w:val="24"/>
                <w:szCs w:val="24"/>
              </w:rPr>
            </w:pPr>
            <w:r w:rsidRPr="000A58F3">
              <w:rPr>
                <w:rFonts w:ascii="Times New Roman" w:hAnsi="Times New Roman" w:cs="Times New Roman"/>
                <w:sz w:val="24"/>
                <w:szCs w:val="24"/>
              </w:rPr>
              <w:t>20</w:t>
            </w:r>
          </w:p>
        </w:tc>
        <w:tc>
          <w:tcPr>
            <w:tcW w:w="1127" w:type="dxa"/>
          </w:tcPr>
          <w:p w:rsidR="000A58F3" w:rsidRPr="000A58F3" w:rsidRDefault="000A58F3" w:rsidP="000A58F3">
            <w:pPr>
              <w:jc w:val="center"/>
              <w:rPr>
                <w:rFonts w:ascii="Times New Roman" w:hAnsi="Times New Roman" w:cs="Times New Roman"/>
                <w:sz w:val="24"/>
                <w:szCs w:val="24"/>
              </w:rPr>
            </w:pPr>
            <w:r w:rsidRPr="000A58F3">
              <w:rPr>
                <w:rFonts w:ascii="Times New Roman" w:hAnsi="Times New Roman" w:cs="Times New Roman"/>
                <w:sz w:val="24"/>
                <w:szCs w:val="24"/>
              </w:rPr>
              <w:t>62,5%</w:t>
            </w:r>
          </w:p>
        </w:tc>
      </w:tr>
      <w:tr w:rsidR="000A58F3" w:rsidRPr="000A58F3" w:rsidTr="001C1450">
        <w:tc>
          <w:tcPr>
            <w:tcW w:w="522" w:type="dxa"/>
          </w:tcPr>
          <w:p w:rsidR="000A58F3" w:rsidRPr="000A58F3" w:rsidRDefault="000A58F3" w:rsidP="000A58F3">
            <w:pPr>
              <w:jc w:val="both"/>
              <w:rPr>
                <w:rFonts w:ascii="Times New Roman" w:hAnsi="Times New Roman" w:cs="Times New Roman"/>
                <w:sz w:val="24"/>
                <w:szCs w:val="24"/>
              </w:rPr>
            </w:pPr>
            <w:r w:rsidRPr="000A58F3">
              <w:rPr>
                <w:rFonts w:ascii="Times New Roman" w:hAnsi="Times New Roman" w:cs="Times New Roman"/>
                <w:sz w:val="24"/>
                <w:szCs w:val="24"/>
              </w:rPr>
              <w:t>4</w:t>
            </w:r>
          </w:p>
        </w:tc>
        <w:tc>
          <w:tcPr>
            <w:tcW w:w="3969" w:type="dxa"/>
          </w:tcPr>
          <w:p w:rsidR="000A58F3" w:rsidRPr="000A58F3" w:rsidRDefault="000A58F3" w:rsidP="000A58F3">
            <w:pPr>
              <w:jc w:val="both"/>
              <w:rPr>
                <w:rFonts w:ascii="Times New Roman" w:eastAsia="Times New Roman" w:hAnsi="Times New Roman" w:cs="Times New Roman"/>
                <w:sz w:val="20"/>
                <w:szCs w:val="20"/>
                <w:lang w:val="en"/>
              </w:rPr>
            </w:pPr>
            <w:r w:rsidRPr="000A58F3">
              <w:rPr>
                <w:rFonts w:ascii="Times New Roman" w:eastAsia="Times New Roman" w:hAnsi="Times New Roman" w:cs="Times New Roman"/>
                <w:sz w:val="20"/>
                <w:szCs w:val="20"/>
                <w:lang w:val="en"/>
              </w:rPr>
              <w:t>Have a study schedule; and</w:t>
            </w:r>
          </w:p>
        </w:tc>
        <w:tc>
          <w:tcPr>
            <w:tcW w:w="1560" w:type="dxa"/>
          </w:tcPr>
          <w:p w:rsidR="000A58F3" w:rsidRPr="000A58F3" w:rsidRDefault="000A58F3" w:rsidP="000A58F3">
            <w:pPr>
              <w:jc w:val="center"/>
              <w:rPr>
                <w:rFonts w:ascii="Times New Roman" w:hAnsi="Times New Roman" w:cs="Times New Roman"/>
                <w:sz w:val="24"/>
                <w:szCs w:val="24"/>
              </w:rPr>
            </w:pPr>
            <w:r w:rsidRPr="000A58F3">
              <w:rPr>
                <w:rFonts w:ascii="Times New Roman" w:hAnsi="Times New Roman" w:cs="Times New Roman"/>
                <w:sz w:val="24"/>
                <w:szCs w:val="24"/>
              </w:rPr>
              <w:t>16</w:t>
            </w:r>
          </w:p>
        </w:tc>
        <w:tc>
          <w:tcPr>
            <w:tcW w:w="1127" w:type="dxa"/>
          </w:tcPr>
          <w:p w:rsidR="000A58F3" w:rsidRPr="000A58F3" w:rsidRDefault="000A58F3" w:rsidP="000A58F3">
            <w:pPr>
              <w:jc w:val="center"/>
              <w:rPr>
                <w:rFonts w:ascii="Times New Roman" w:hAnsi="Times New Roman" w:cs="Times New Roman"/>
                <w:sz w:val="24"/>
                <w:szCs w:val="24"/>
              </w:rPr>
            </w:pPr>
            <w:r w:rsidRPr="000A58F3">
              <w:rPr>
                <w:rFonts w:ascii="Times New Roman" w:hAnsi="Times New Roman" w:cs="Times New Roman"/>
                <w:sz w:val="24"/>
                <w:szCs w:val="24"/>
              </w:rPr>
              <w:t>50%</w:t>
            </w:r>
          </w:p>
        </w:tc>
      </w:tr>
      <w:tr w:rsidR="000A58F3" w:rsidRPr="000A58F3" w:rsidTr="001C1450">
        <w:tc>
          <w:tcPr>
            <w:tcW w:w="522" w:type="dxa"/>
          </w:tcPr>
          <w:p w:rsidR="000A58F3" w:rsidRPr="000A58F3" w:rsidRDefault="000A58F3" w:rsidP="000A58F3">
            <w:pPr>
              <w:jc w:val="both"/>
              <w:rPr>
                <w:rFonts w:ascii="Times New Roman" w:hAnsi="Times New Roman" w:cs="Times New Roman"/>
                <w:sz w:val="24"/>
                <w:szCs w:val="24"/>
              </w:rPr>
            </w:pPr>
            <w:r w:rsidRPr="000A58F3">
              <w:rPr>
                <w:rFonts w:ascii="Times New Roman" w:hAnsi="Times New Roman" w:cs="Times New Roman"/>
                <w:sz w:val="24"/>
                <w:szCs w:val="24"/>
              </w:rPr>
              <w:t>5</w:t>
            </w:r>
          </w:p>
        </w:tc>
        <w:tc>
          <w:tcPr>
            <w:tcW w:w="3969" w:type="dxa"/>
          </w:tcPr>
          <w:p w:rsidR="000A58F3" w:rsidRPr="000A58F3" w:rsidRDefault="000A58F3" w:rsidP="000A58F3">
            <w:pPr>
              <w:jc w:val="both"/>
              <w:rPr>
                <w:rFonts w:ascii="Times New Roman" w:hAnsi="Times New Roman" w:cs="Times New Roman"/>
                <w:sz w:val="24"/>
                <w:szCs w:val="24"/>
              </w:rPr>
            </w:pPr>
            <w:r w:rsidRPr="000A58F3">
              <w:rPr>
                <w:rFonts w:ascii="Times New Roman" w:eastAsia="Times New Roman" w:hAnsi="Times New Roman" w:cs="Times New Roman"/>
                <w:sz w:val="20"/>
                <w:szCs w:val="20"/>
                <w:lang w:val="en"/>
              </w:rPr>
              <w:t>Discipline in learning.</w:t>
            </w:r>
          </w:p>
        </w:tc>
        <w:tc>
          <w:tcPr>
            <w:tcW w:w="1560" w:type="dxa"/>
          </w:tcPr>
          <w:p w:rsidR="000A58F3" w:rsidRPr="000A58F3" w:rsidRDefault="000A58F3" w:rsidP="000A58F3">
            <w:pPr>
              <w:jc w:val="center"/>
              <w:rPr>
                <w:rFonts w:ascii="Times New Roman" w:hAnsi="Times New Roman" w:cs="Times New Roman"/>
                <w:sz w:val="24"/>
                <w:szCs w:val="24"/>
              </w:rPr>
            </w:pPr>
            <w:r w:rsidRPr="000A58F3">
              <w:rPr>
                <w:rFonts w:ascii="Times New Roman" w:hAnsi="Times New Roman" w:cs="Times New Roman"/>
                <w:sz w:val="24"/>
                <w:szCs w:val="24"/>
              </w:rPr>
              <w:t>25</w:t>
            </w:r>
          </w:p>
        </w:tc>
        <w:tc>
          <w:tcPr>
            <w:tcW w:w="1127" w:type="dxa"/>
          </w:tcPr>
          <w:p w:rsidR="000A58F3" w:rsidRPr="000A58F3" w:rsidRDefault="000A58F3" w:rsidP="000A58F3">
            <w:pPr>
              <w:jc w:val="center"/>
              <w:rPr>
                <w:rFonts w:ascii="Times New Roman" w:hAnsi="Times New Roman" w:cs="Times New Roman"/>
                <w:sz w:val="24"/>
                <w:szCs w:val="24"/>
              </w:rPr>
            </w:pPr>
            <w:r w:rsidRPr="000A58F3">
              <w:rPr>
                <w:rFonts w:ascii="Times New Roman" w:hAnsi="Times New Roman" w:cs="Times New Roman"/>
                <w:sz w:val="24"/>
                <w:szCs w:val="24"/>
              </w:rPr>
              <w:t>78%</w:t>
            </w:r>
          </w:p>
        </w:tc>
      </w:tr>
      <w:tr w:rsidR="000A58F3" w:rsidRPr="000A58F3" w:rsidTr="001C1450">
        <w:tc>
          <w:tcPr>
            <w:tcW w:w="522" w:type="dxa"/>
          </w:tcPr>
          <w:p w:rsidR="000A58F3" w:rsidRPr="000A58F3" w:rsidRDefault="000A58F3" w:rsidP="000A58F3">
            <w:pPr>
              <w:jc w:val="both"/>
              <w:rPr>
                <w:rFonts w:ascii="Times New Roman" w:hAnsi="Times New Roman" w:cs="Times New Roman"/>
                <w:b/>
                <w:sz w:val="24"/>
                <w:szCs w:val="24"/>
              </w:rPr>
            </w:pPr>
          </w:p>
        </w:tc>
        <w:tc>
          <w:tcPr>
            <w:tcW w:w="3969" w:type="dxa"/>
          </w:tcPr>
          <w:p w:rsidR="000A58F3" w:rsidRPr="000A58F3" w:rsidRDefault="000A58F3" w:rsidP="000A58F3">
            <w:pPr>
              <w:jc w:val="both"/>
              <w:rPr>
                <w:rFonts w:ascii="Times New Roman" w:eastAsia="Times New Roman" w:hAnsi="Times New Roman" w:cs="Times New Roman"/>
                <w:b/>
                <w:sz w:val="20"/>
                <w:szCs w:val="20"/>
                <w:lang w:val="en"/>
              </w:rPr>
            </w:pPr>
            <w:r w:rsidRPr="000A58F3">
              <w:rPr>
                <w:rFonts w:ascii="Times New Roman" w:eastAsia="Times New Roman" w:hAnsi="Times New Roman" w:cs="Times New Roman"/>
                <w:b/>
                <w:sz w:val="20"/>
                <w:szCs w:val="20"/>
                <w:lang w:val="en"/>
              </w:rPr>
              <w:t xml:space="preserve">Total Average </w:t>
            </w:r>
          </w:p>
        </w:tc>
        <w:tc>
          <w:tcPr>
            <w:tcW w:w="1560" w:type="dxa"/>
          </w:tcPr>
          <w:p w:rsidR="000A58F3" w:rsidRPr="000A58F3" w:rsidRDefault="000A58F3" w:rsidP="000A58F3">
            <w:pPr>
              <w:jc w:val="center"/>
              <w:rPr>
                <w:rFonts w:ascii="Times New Roman" w:hAnsi="Times New Roman" w:cs="Times New Roman"/>
                <w:b/>
                <w:sz w:val="24"/>
                <w:szCs w:val="24"/>
              </w:rPr>
            </w:pPr>
            <w:r w:rsidRPr="000A58F3">
              <w:rPr>
                <w:rFonts w:ascii="Times New Roman" w:hAnsi="Times New Roman" w:cs="Times New Roman"/>
                <w:b/>
                <w:sz w:val="24"/>
                <w:szCs w:val="24"/>
              </w:rPr>
              <w:t>21</w:t>
            </w:r>
          </w:p>
        </w:tc>
        <w:tc>
          <w:tcPr>
            <w:tcW w:w="1127" w:type="dxa"/>
          </w:tcPr>
          <w:p w:rsidR="000A58F3" w:rsidRPr="000A58F3" w:rsidRDefault="000A58F3" w:rsidP="000A58F3">
            <w:pPr>
              <w:jc w:val="center"/>
              <w:rPr>
                <w:rFonts w:ascii="Times New Roman" w:hAnsi="Times New Roman" w:cs="Times New Roman"/>
                <w:b/>
                <w:sz w:val="24"/>
                <w:szCs w:val="24"/>
              </w:rPr>
            </w:pPr>
            <w:r w:rsidRPr="000A58F3">
              <w:rPr>
                <w:rFonts w:ascii="Times New Roman" w:hAnsi="Times New Roman" w:cs="Times New Roman"/>
                <w:b/>
                <w:sz w:val="24"/>
                <w:szCs w:val="24"/>
              </w:rPr>
              <w:t>66%</w:t>
            </w:r>
          </w:p>
        </w:tc>
      </w:tr>
    </w:tbl>
    <w:p w:rsidR="000A58F3" w:rsidRPr="000A58F3" w:rsidRDefault="000A58F3" w:rsidP="000A58F3">
      <w:pPr>
        <w:spacing w:after="0" w:line="240" w:lineRule="auto"/>
        <w:jc w:val="center"/>
        <w:rPr>
          <w:rFonts w:ascii="Times New Roman" w:eastAsia="Calibri" w:hAnsi="Times New Roman" w:cs="Times New Roman"/>
          <w:sz w:val="24"/>
          <w:szCs w:val="24"/>
          <w:lang w:val="en-US" w:eastAsia="en-US"/>
        </w:rPr>
      </w:pPr>
    </w:p>
    <w:p w:rsidR="000A58F3" w:rsidRPr="000A58F3" w:rsidRDefault="000A58F3" w:rsidP="000A58F3">
      <w:pPr>
        <w:spacing w:after="0" w:line="240" w:lineRule="auto"/>
        <w:jc w:val="center"/>
        <w:rPr>
          <w:rFonts w:ascii="Times New Roman" w:eastAsia="Calibri" w:hAnsi="Times New Roman" w:cs="Times New Roman"/>
          <w:sz w:val="24"/>
          <w:szCs w:val="24"/>
          <w:lang w:val="en-US" w:eastAsia="en-US"/>
        </w:rPr>
      </w:pPr>
    </w:p>
    <w:p w:rsidR="000A58F3" w:rsidRPr="000A58F3" w:rsidRDefault="000A58F3" w:rsidP="000A58F3">
      <w:pPr>
        <w:spacing w:after="0" w:line="240" w:lineRule="auto"/>
        <w:jc w:val="center"/>
        <w:rPr>
          <w:rFonts w:ascii="Times New Roman" w:eastAsia="Calibri" w:hAnsi="Times New Roman" w:cs="Times New Roman"/>
          <w:sz w:val="24"/>
          <w:szCs w:val="24"/>
          <w:lang w:val="en-US" w:eastAsia="en-US"/>
        </w:rPr>
      </w:pPr>
    </w:p>
    <w:p w:rsidR="000A58F3" w:rsidRPr="000A58F3" w:rsidRDefault="000A58F3" w:rsidP="000A58F3">
      <w:pPr>
        <w:spacing w:after="0" w:line="240" w:lineRule="auto"/>
        <w:jc w:val="center"/>
        <w:rPr>
          <w:rFonts w:ascii="Times New Roman" w:eastAsia="Calibri" w:hAnsi="Times New Roman" w:cs="Times New Roman"/>
          <w:sz w:val="24"/>
          <w:szCs w:val="24"/>
          <w:lang w:val="en-US" w:eastAsia="en-US"/>
        </w:rPr>
      </w:pPr>
    </w:p>
    <w:p w:rsidR="000A58F3" w:rsidRPr="000A58F3" w:rsidRDefault="000A58F3" w:rsidP="000A58F3">
      <w:pPr>
        <w:spacing w:after="0" w:line="240" w:lineRule="auto"/>
        <w:jc w:val="center"/>
        <w:rPr>
          <w:rFonts w:ascii="Times New Roman" w:eastAsia="Calibri" w:hAnsi="Times New Roman" w:cs="Times New Roman"/>
          <w:sz w:val="24"/>
          <w:szCs w:val="24"/>
          <w:lang w:val="en-US" w:eastAsia="en-US"/>
        </w:rPr>
      </w:pPr>
    </w:p>
    <w:p w:rsidR="000A58F3" w:rsidRPr="000A58F3" w:rsidRDefault="000A58F3" w:rsidP="000A58F3">
      <w:pPr>
        <w:spacing w:after="0" w:line="240" w:lineRule="auto"/>
        <w:jc w:val="center"/>
        <w:rPr>
          <w:rFonts w:ascii="Times New Roman" w:eastAsia="Calibri" w:hAnsi="Times New Roman" w:cs="Times New Roman"/>
          <w:sz w:val="24"/>
          <w:szCs w:val="24"/>
          <w:lang w:val="en-US" w:eastAsia="en-US"/>
        </w:rPr>
      </w:pPr>
    </w:p>
    <w:p w:rsidR="000A58F3" w:rsidRPr="000A58F3" w:rsidRDefault="000A58F3" w:rsidP="000A58F3">
      <w:pPr>
        <w:spacing w:after="0" w:line="240" w:lineRule="auto"/>
        <w:rPr>
          <w:rFonts w:ascii="Times New Roman" w:eastAsia="Calibri" w:hAnsi="Times New Roman" w:cs="Times New Roman"/>
          <w:sz w:val="24"/>
          <w:szCs w:val="24"/>
          <w:lang w:val="en-US" w:eastAsia="en-US"/>
        </w:rPr>
      </w:pPr>
    </w:p>
    <w:p w:rsidR="000A58F3" w:rsidRPr="000A58F3" w:rsidRDefault="000A58F3" w:rsidP="000A58F3">
      <w:pPr>
        <w:spacing w:after="0" w:line="240" w:lineRule="auto"/>
        <w:jc w:val="center"/>
        <w:rPr>
          <w:rFonts w:ascii="Times New Roman" w:eastAsia="Calibri" w:hAnsi="Times New Roman" w:cs="Times New Roman"/>
          <w:b/>
          <w:sz w:val="20"/>
          <w:szCs w:val="20"/>
          <w:lang w:val="en-US" w:eastAsia="en-US"/>
        </w:rPr>
      </w:pPr>
      <w:r w:rsidRPr="000A58F3">
        <w:rPr>
          <w:rFonts w:ascii="Times New Roman" w:eastAsia="Calibri" w:hAnsi="Times New Roman" w:cs="Times New Roman"/>
          <w:b/>
          <w:sz w:val="20"/>
          <w:szCs w:val="20"/>
          <w:lang w:val="en-US" w:eastAsia="en-US"/>
        </w:rPr>
        <w:t>Tabel 4. Indicators of Motivation</w:t>
      </w:r>
    </w:p>
    <w:p w:rsidR="000A58F3" w:rsidRPr="000A58F3" w:rsidRDefault="000A58F3" w:rsidP="000A58F3">
      <w:pPr>
        <w:spacing w:after="0" w:line="240" w:lineRule="auto"/>
        <w:jc w:val="center"/>
        <w:rPr>
          <w:rFonts w:ascii="Times New Roman" w:eastAsia="Calibri" w:hAnsi="Times New Roman" w:cs="Times New Roman"/>
          <w:b/>
          <w:sz w:val="20"/>
          <w:szCs w:val="20"/>
          <w:lang w:val="en-US" w:eastAsia="en-US"/>
        </w:rPr>
      </w:pPr>
    </w:p>
    <w:tbl>
      <w:tblPr>
        <w:tblStyle w:val="TableGrid7"/>
        <w:tblW w:w="0" w:type="auto"/>
        <w:tblInd w:w="720" w:type="dxa"/>
        <w:tblLook w:val="04A0" w:firstRow="1" w:lastRow="0" w:firstColumn="1" w:lastColumn="0" w:noHBand="0" w:noVBand="1"/>
      </w:tblPr>
      <w:tblGrid>
        <w:gridCol w:w="522"/>
        <w:gridCol w:w="3969"/>
        <w:gridCol w:w="1560"/>
        <w:gridCol w:w="1160"/>
      </w:tblGrid>
      <w:tr w:rsidR="000A58F3" w:rsidRPr="000A58F3" w:rsidTr="000A58F3">
        <w:tc>
          <w:tcPr>
            <w:tcW w:w="522" w:type="dxa"/>
            <w:shd w:val="clear" w:color="auto" w:fill="D9D9D9"/>
          </w:tcPr>
          <w:p w:rsidR="000A58F3" w:rsidRPr="000A58F3" w:rsidRDefault="000A58F3" w:rsidP="000A58F3">
            <w:pPr>
              <w:jc w:val="both"/>
              <w:rPr>
                <w:rFonts w:ascii="Times New Roman" w:hAnsi="Times New Roman" w:cs="Times New Roman"/>
                <w:b/>
                <w:sz w:val="20"/>
                <w:szCs w:val="20"/>
              </w:rPr>
            </w:pPr>
            <w:r w:rsidRPr="000A58F3">
              <w:rPr>
                <w:rFonts w:ascii="Times New Roman" w:hAnsi="Times New Roman" w:cs="Times New Roman"/>
                <w:b/>
                <w:sz w:val="20"/>
                <w:szCs w:val="20"/>
              </w:rPr>
              <w:t>No.</w:t>
            </w:r>
          </w:p>
        </w:tc>
        <w:tc>
          <w:tcPr>
            <w:tcW w:w="3969" w:type="dxa"/>
            <w:shd w:val="clear" w:color="auto" w:fill="D9D9D9"/>
          </w:tcPr>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Indicator of Motivation</w:t>
            </w:r>
          </w:p>
        </w:tc>
        <w:tc>
          <w:tcPr>
            <w:tcW w:w="1560" w:type="dxa"/>
            <w:shd w:val="clear" w:color="auto" w:fill="D9D9D9"/>
          </w:tcPr>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Sum of learning participants</w:t>
            </w:r>
          </w:p>
        </w:tc>
        <w:tc>
          <w:tcPr>
            <w:tcW w:w="1127" w:type="dxa"/>
            <w:shd w:val="clear" w:color="auto" w:fill="D9D9D9"/>
          </w:tcPr>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Percentage (%)</w:t>
            </w:r>
          </w:p>
        </w:tc>
      </w:tr>
      <w:tr w:rsidR="000A58F3" w:rsidRPr="000A58F3" w:rsidTr="001C1450">
        <w:tc>
          <w:tcPr>
            <w:tcW w:w="522"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1</w:t>
            </w:r>
          </w:p>
        </w:tc>
        <w:tc>
          <w:tcPr>
            <w:tcW w:w="3969" w:type="dxa"/>
          </w:tcPr>
          <w:p w:rsidR="000A58F3" w:rsidRPr="000A58F3" w:rsidRDefault="000A58F3" w:rsidP="000A58F3">
            <w:pPr>
              <w:jc w:val="both"/>
              <w:rPr>
                <w:rFonts w:ascii="Times New Roman" w:hAnsi="Times New Roman" w:cs="Times New Roman"/>
                <w:sz w:val="20"/>
                <w:szCs w:val="20"/>
              </w:rPr>
            </w:pPr>
            <w:r w:rsidRPr="000A58F3">
              <w:rPr>
                <w:rFonts w:ascii="Times New Roman" w:eastAsia="Times New Roman" w:hAnsi="Times New Roman" w:cs="Times New Roman"/>
                <w:sz w:val="20"/>
                <w:szCs w:val="20"/>
                <w:lang w:val="en"/>
              </w:rPr>
              <w:t>Diligent in learning;</w:t>
            </w:r>
          </w:p>
        </w:tc>
        <w:tc>
          <w:tcPr>
            <w:tcW w:w="1560"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16</w:t>
            </w:r>
          </w:p>
        </w:tc>
        <w:tc>
          <w:tcPr>
            <w:tcW w:w="1127"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50%</w:t>
            </w:r>
          </w:p>
        </w:tc>
      </w:tr>
      <w:tr w:rsidR="000A58F3" w:rsidRPr="000A58F3" w:rsidTr="001C1450">
        <w:tc>
          <w:tcPr>
            <w:tcW w:w="522"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2</w:t>
            </w:r>
          </w:p>
        </w:tc>
        <w:tc>
          <w:tcPr>
            <w:tcW w:w="3969" w:type="dxa"/>
          </w:tcPr>
          <w:p w:rsidR="000A58F3" w:rsidRPr="000A58F3" w:rsidRDefault="000A58F3" w:rsidP="000A58F3">
            <w:pPr>
              <w:jc w:val="both"/>
              <w:rPr>
                <w:rFonts w:ascii="Times New Roman" w:hAnsi="Times New Roman" w:cs="Times New Roman"/>
                <w:sz w:val="20"/>
                <w:szCs w:val="20"/>
              </w:rPr>
            </w:pPr>
            <w:r w:rsidRPr="000A58F3">
              <w:rPr>
                <w:rFonts w:ascii="Times New Roman" w:eastAsia="Times New Roman" w:hAnsi="Times New Roman" w:cs="Times New Roman"/>
                <w:sz w:val="20"/>
                <w:szCs w:val="20"/>
                <w:lang w:val="en"/>
              </w:rPr>
              <w:t>Tough in learning;</w:t>
            </w:r>
          </w:p>
        </w:tc>
        <w:tc>
          <w:tcPr>
            <w:tcW w:w="1560"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10</w:t>
            </w:r>
          </w:p>
        </w:tc>
        <w:tc>
          <w:tcPr>
            <w:tcW w:w="1127"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31%</w:t>
            </w:r>
          </w:p>
        </w:tc>
      </w:tr>
      <w:tr w:rsidR="000A58F3" w:rsidRPr="000A58F3" w:rsidTr="001C1450">
        <w:tc>
          <w:tcPr>
            <w:tcW w:w="522"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3</w:t>
            </w:r>
          </w:p>
        </w:tc>
        <w:tc>
          <w:tcPr>
            <w:tcW w:w="3969" w:type="dxa"/>
          </w:tcPr>
          <w:p w:rsidR="000A58F3" w:rsidRPr="000A58F3" w:rsidRDefault="000A58F3" w:rsidP="000A58F3">
            <w:pPr>
              <w:jc w:val="both"/>
              <w:rPr>
                <w:rFonts w:ascii="Times New Roman" w:hAnsi="Times New Roman" w:cs="Times New Roman"/>
                <w:sz w:val="20"/>
                <w:szCs w:val="20"/>
              </w:rPr>
            </w:pPr>
            <w:r w:rsidRPr="000A58F3">
              <w:rPr>
                <w:rFonts w:ascii="Times New Roman" w:eastAsia="Times New Roman" w:hAnsi="Times New Roman" w:cs="Times New Roman"/>
                <w:sz w:val="20"/>
                <w:szCs w:val="20"/>
                <w:lang w:val="en"/>
              </w:rPr>
              <w:t>Diligent in doing tasks;</w:t>
            </w:r>
          </w:p>
        </w:tc>
        <w:tc>
          <w:tcPr>
            <w:tcW w:w="1560"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32</w:t>
            </w:r>
          </w:p>
        </w:tc>
        <w:tc>
          <w:tcPr>
            <w:tcW w:w="1127"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100%</w:t>
            </w:r>
          </w:p>
        </w:tc>
      </w:tr>
      <w:tr w:rsidR="000A58F3" w:rsidRPr="000A58F3" w:rsidTr="001C1450">
        <w:tc>
          <w:tcPr>
            <w:tcW w:w="522"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4</w:t>
            </w:r>
          </w:p>
        </w:tc>
        <w:tc>
          <w:tcPr>
            <w:tcW w:w="3969" w:type="dxa"/>
          </w:tcPr>
          <w:p w:rsidR="000A58F3" w:rsidRPr="000A58F3" w:rsidRDefault="000A58F3" w:rsidP="000A58F3">
            <w:pPr>
              <w:jc w:val="both"/>
              <w:rPr>
                <w:rFonts w:ascii="Times New Roman" w:hAnsi="Times New Roman" w:cs="Times New Roman"/>
                <w:sz w:val="20"/>
                <w:szCs w:val="20"/>
              </w:rPr>
            </w:pPr>
            <w:r w:rsidRPr="000A58F3">
              <w:rPr>
                <w:rFonts w:ascii="Times New Roman" w:eastAsia="Times New Roman" w:hAnsi="Times New Roman" w:cs="Times New Roman"/>
                <w:sz w:val="20"/>
                <w:szCs w:val="20"/>
                <w:lang w:val="en"/>
              </w:rPr>
              <w:t>Have a study schedule;</w:t>
            </w:r>
          </w:p>
        </w:tc>
        <w:tc>
          <w:tcPr>
            <w:tcW w:w="1560"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15</w:t>
            </w:r>
          </w:p>
        </w:tc>
        <w:tc>
          <w:tcPr>
            <w:tcW w:w="1127"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49%</w:t>
            </w:r>
          </w:p>
        </w:tc>
      </w:tr>
      <w:tr w:rsidR="000A58F3" w:rsidRPr="000A58F3" w:rsidTr="001C1450">
        <w:tc>
          <w:tcPr>
            <w:tcW w:w="522"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5</w:t>
            </w:r>
          </w:p>
        </w:tc>
        <w:tc>
          <w:tcPr>
            <w:tcW w:w="3969" w:type="dxa"/>
          </w:tcPr>
          <w:p w:rsidR="000A58F3" w:rsidRPr="000A58F3" w:rsidRDefault="000A58F3" w:rsidP="000A58F3">
            <w:pPr>
              <w:jc w:val="both"/>
              <w:rPr>
                <w:rFonts w:ascii="Times New Roman" w:hAnsi="Times New Roman" w:cs="Times New Roman"/>
                <w:sz w:val="20"/>
                <w:szCs w:val="20"/>
              </w:rPr>
            </w:pPr>
            <w:r w:rsidRPr="000A58F3">
              <w:rPr>
                <w:rFonts w:ascii="Times New Roman" w:eastAsia="Times New Roman" w:hAnsi="Times New Roman" w:cs="Times New Roman"/>
                <w:sz w:val="20"/>
                <w:szCs w:val="20"/>
                <w:lang w:val="en"/>
              </w:rPr>
              <w:t>Discipline in learning.</w:t>
            </w:r>
          </w:p>
        </w:tc>
        <w:tc>
          <w:tcPr>
            <w:tcW w:w="1560"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32</w:t>
            </w:r>
          </w:p>
        </w:tc>
        <w:tc>
          <w:tcPr>
            <w:tcW w:w="1127"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100%</w:t>
            </w:r>
          </w:p>
        </w:tc>
      </w:tr>
      <w:tr w:rsidR="000A58F3" w:rsidRPr="000A58F3" w:rsidTr="001C1450">
        <w:tc>
          <w:tcPr>
            <w:tcW w:w="522" w:type="dxa"/>
          </w:tcPr>
          <w:p w:rsidR="000A58F3" w:rsidRPr="000A58F3" w:rsidRDefault="000A58F3" w:rsidP="000A58F3">
            <w:pPr>
              <w:jc w:val="both"/>
              <w:rPr>
                <w:rFonts w:ascii="Times New Roman" w:hAnsi="Times New Roman" w:cs="Times New Roman"/>
                <w:b/>
                <w:sz w:val="20"/>
                <w:szCs w:val="20"/>
              </w:rPr>
            </w:pPr>
          </w:p>
        </w:tc>
        <w:tc>
          <w:tcPr>
            <w:tcW w:w="3969" w:type="dxa"/>
          </w:tcPr>
          <w:p w:rsidR="000A58F3" w:rsidRPr="000A58F3" w:rsidRDefault="000A58F3" w:rsidP="000A58F3">
            <w:pPr>
              <w:jc w:val="both"/>
              <w:rPr>
                <w:rFonts w:ascii="Times New Roman" w:hAnsi="Times New Roman" w:cs="Times New Roman"/>
                <w:b/>
                <w:sz w:val="20"/>
                <w:szCs w:val="20"/>
              </w:rPr>
            </w:pPr>
            <w:r w:rsidRPr="000A58F3">
              <w:rPr>
                <w:rFonts w:ascii="Times New Roman" w:hAnsi="Times New Roman" w:cs="Times New Roman"/>
                <w:b/>
                <w:sz w:val="20"/>
                <w:szCs w:val="20"/>
              </w:rPr>
              <w:t xml:space="preserve">Total Average </w:t>
            </w:r>
          </w:p>
        </w:tc>
        <w:tc>
          <w:tcPr>
            <w:tcW w:w="1560" w:type="dxa"/>
          </w:tcPr>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21</w:t>
            </w:r>
          </w:p>
        </w:tc>
        <w:tc>
          <w:tcPr>
            <w:tcW w:w="1127" w:type="dxa"/>
          </w:tcPr>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66%</w:t>
            </w:r>
          </w:p>
        </w:tc>
      </w:tr>
    </w:tbl>
    <w:p w:rsidR="000A58F3" w:rsidRPr="000A58F3" w:rsidRDefault="000A58F3" w:rsidP="000A58F3">
      <w:pPr>
        <w:spacing w:after="0" w:line="240" w:lineRule="auto"/>
        <w:ind w:left="720"/>
        <w:contextualSpacing/>
        <w:jc w:val="both"/>
        <w:rPr>
          <w:rFonts w:ascii="Times New Roman" w:eastAsia="Calibri" w:hAnsi="Times New Roman" w:cs="Times New Roman"/>
          <w:sz w:val="20"/>
          <w:szCs w:val="20"/>
          <w:lang w:val="en-US" w:eastAsia="en-US"/>
        </w:rPr>
      </w:pPr>
    </w:p>
    <w:p w:rsidR="000A58F3" w:rsidRPr="000A58F3" w:rsidRDefault="000A58F3" w:rsidP="000A58F3">
      <w:pPr>
        <w:spacing w:after="0" w:line="240" w:lineRule="auto"/>
        <w:jc w:val="center"/>
        <w:rPr>
          <w:rFonts w:ascii="Times New Roman" w:eastAsia="Calibri" w:hAnsi="Times New Roman" w:cs="Times New Roman"/>
          <w:b/>
          <w:sz w:val="20"/>
          <w:szCs w:val="20"/>
          <w:lang w:val="en-US" w:eastAsia="en-US"/>
        </w:rPr>
      </w:pPr>
    </w:p>
    <w:p w:rsidR="000A58F3" w:rsidRPr="000A58F3" w:rsidRDefault="000A58F3" w:rsidP="000A58F3">
      <w:pPr>
        <w:spacing w:after="160" w:line="240" w:lineRule="auto"/>
        <w:jc w:val="center"/>
        <w:rPr>
          <w:rFonts w:ascii="Times New Roman" w:eastAsia="Calibri" w:hAnsi="Times New Roman" w:cs="Times New Roman"/>
          <w:b/>
          <w:sz w:val="20"/>
          <w:szCs w:val="20"/>
          <w:lang w:val="en-US" w:eastAsia="en-US"/>
        </w:rPr>
      </w:pPr>
      <w:r w:rsidRPr="000A58F3">
        <w:rPr>
          <w:rFonts w:ascii="Times New Roman" w:eastAsia="Calibri" w:hAnsi="Times New Roman" w:cs="Times New Roman"/>
          <w:b/>
          <w:sz w:val="20"/>
          <w:szCs w:val="20"/>
          <w:lang w:val="en-US" w:eastAsia="en-US"/>
        </w:rPr>
        <w:t>Tabel 5. Indicators of Intelligence</w:t>
      </w:r>
    </w:p>
    <w:p w:rsidR="000A58F3" w:rsidRPr="000A58F3" w:rsidRDefault="000A58F3" w:rsidP="000A58F3">
      <w:pPr>
        <w:spacing w:after="0" w:line="240" w:lineRule="auto"/>
        <w:jc w:val="center"/>
        <w:rPr>
          <w:rFonts w:ascii="Times New Roman" w:eastAsia="Calibri" w:hAnsi="Times New Roman" w:cs="Times New Roman"/>
          <w:b/>
          <w:sz w:val="20"/>
          <w:szCs w:val="20"/>
          <w:lang w:val="en-US" w:eastAsia="en-US"/>
        </w:rPr>
      </w:pPr>
    </w:p>
    <w:tbl>
      <w:tblPr>
        <w:tblStyle w:val="TableGrid7"/>
        <w:tblW w:w="0" w:type="auto"/>
        <w:tblInd w:w="720" w:type="dxa"/>
        <w:tblLook w:val="04A0" w:firstRow="1" w:lastRow="0" w:firstColumn="1" w:lastColumn="0" w:noHBand="0" w:noVBand="1"/>
      </w:tblPr>
      <w:tblGrid>
        <w:gridCol w:w="570"/>
        <w:gridCol w:w="3969"/>
        <w:gridCol w:w="1560"/>
        <w:gridCol w:w="1160"/>
      </w:tblGrid>
      <w:tr w:rsidR="000A58F3" w:rsidRPr="000A58F3" w:rsidTr="000A58F3">
        <w:tc>
          <w:tcPr>
            <w:tcW w:w="570" w:type="dxa"/>
            <w:shd w:val="clear" w:color="auto" w:fill="D9D9D9"/>
          </w:tcPr>
          <w:p w:rsidR="000A58F3" w:rsidRPr="000A58F3" w:rsidRDefault="000A58F3" w:rsidP="000A58F3">
            <w:pPr>
              <w:jc w:val="both"/>
              <w:rPr>
                <w:rFonts w:ascii="Times New Roman" w:hAnsi="Times New Roman" w:cs="Times New Roman"/>
                <w:b/>
                <w:sz w:val="20"/>
                <w:szCs w:val="20"/>
              </w:rPr>
            </w:pPr>
            <w:r w:rsidRPr="000A58F3">
              <w:rPr>
                <w:rFonts w:ascii="Times New Roman" w:hAnsi="Times New Roman" w:cs="Times New Roman"/>
                <w:b/>
                <w:sz w:val="20"/>
                <w:szCs w:val="20"/>
              </w:rPr>
              <w:t>No.</w:t>
            </w:r>
          </w:p>
        </w:tc>
        <w:tc>
          <w:tcPr>
            <w:tcW w:w="3969" w:type="dxa"/>
            <w:shd w:val="clear" w:color="auto" w:fill="D9D9D9"/>
          </w:tcPr>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 xml:space="preserve">Indicators of Intelligence </w:t>
            </w:r>
          </w:p>
        </w:tc>
        <w:tc>
          <w:tcPr>
            <w:tcW w:w="1560" w:type="dxa"/>
            <w:shd w:val="clear" w:color="auto" w:fill="D9D9D9"/>
          </w:tcPr>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Sum of learning participants</w:t>
            </w:r>
          </w:p>
        </w:tc>
        <w:tc>
          <w:tcPr>
            <w:tcW w:w="1160" w:type="dxa"/>
            <w:shd w:val="clear" w:color="auto" w:fill="D9D9D9"/>
          </w:tcPr>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Percentage (%)</w:t>
            </w:r>
          </w:p>
        </w:tc>
      </w:tr>
      <w:tr w:rsidR="000A58F3" w:rsidRPr="000A58F3" w:rsidTr="001C1450">
        <w:tc>
          <w:tcPr>
            <w:tcW w:w="570"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1</w:t>
            </w:r>
          </w:p>
        </w:tc>
        <w:tc>
          <w:tcPr>
            <w:tcW w:w="3969" w:type="dxa"/>
          </w:tcPr>
          <w:p w:rsidR="000A58F3" w:rsidRPr="000A58F3" w:rsidRDefault="000A58F3" w:rsidP="000A58F3">
            <w:pPr>
              <w:jc w:val="both"/>
              <w:rPr>
                <w:rFonts w:ascii="Times New Roman" w:hAnsi="Times New Roman" w:cs="Times New Roman"/>
                <w:sz w:val="20"/>
                <w:szCs w:val="20"/>
              </w:rPr>
            </w:pPr>
            <w:r w:rsidRPr="000A58F3">
              <w:rPr>
                <w:rFonts w:ascii="Times New Roman" w:eastAsia="Times New Roman" w:hAnsi="Times New Roman" w:cs="Times New Roman"/>
                <w:sz w:val="20"/>
                <w:szCs w:val="20"/>
                <w:lang w:val="en"/>
              </w:rPr>
              <w:t xml:space="preserve">The way students capture lessons; </w:t>
            </w:r>
          </w:p>
        </w:tc>
        <w:tc>
          <w:tcPr>
            <w:tcW w:w="1560"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6</w:t>
            </w:r>
          </w:p>
        </w:tc>
        <w:tc>
          <w:tcPr>
            <w:tcW w:w="1160"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19%</w:t>
            </w:r>
          </w:p>
        </w:tc>
      </w:tr>
      <w:tr w:rsidR="000A58F3" w:rsidRPr="000A58F3" w:rsidTr="001C1450">
        <w:tc>
          <w:tcPr>
            <w:tcW w:w="570"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2</w:t>
            </w:r>
          </w:p>
        </w:tc>
        <w:tc>
          <w:tcPr>
            <w:tcW w:w="3969" w:type="dxa"/>
          </w:tcPr>
          <w:p w:rsidR="000A58F3" w:rsidRPr="000A58F3" w:rsidRDefault="000A58F3" w:rsidP="000A58F3">
            <w:pPr>
              <w:jc w:val="both"/>
              <w:rPr>
                <w:rFonts w:ascii="Times New Roman" w:hAnsi="Times New Roman" w:cs="Times New Roman"/>
                <w:sz w:val="20"/>
                <w:szCs w:val="20"/>
              </w:rPr>
            </w:pPr>
            <w:r w:rsidRPr="000A58F3">
              <w:rPr>
                <w:rFonts w:ascii="Times New Roman" w:eastAsia="Times New Roman" w:hAnsi="Times New Roman" w:cs="Times New Roman"/>
                <w:sz w:val="20"/>
                <w:szCs w:val="20"/>
                <w:lang w:val="en"/>
              </w:rPr>
              <w:t>The way students understand lessons;</w:t>
            </w:r>
          </w:p>
        </w:tc>
        <w:tc>
          <w:tcPr>
            <w:tcW w:w="1560"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5</w:t>
            </w:r>
          </w:p>
        </w:tc>
        <w:tc>
          <w:tcPr>
            <w:tcW w:w="1160"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16%</w:t>
            </w:r>
          </w:p>
        </w:tc>
      </w:tr>
      <w:tr w:rsidR="000A58F3" w:rsidRPr="000A58F3" w:rsidTr="001C1450">
        <w:tc>
          <w:tcPr>
            <w:tcW w:w="570"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3</w:t>
            </w:r>
          </w:p>
        </w:tc>
        <w:tc>
          <w:tcPr>
            <w:tcW w:w="3969" w:type="dxa"/>
          </w:tcPr>
          <w:p w:rsidR="000A58F3" w:rsidRPr="000A58F3" w:rsidRDefault="000A58F3" w:rsidP="000A58F3">
            <w:pPr>
              <w:jc w:val="both"/>
              <w:rPr>
                <w:rFonts w:ascii="Times New Roman" w:hAnsi="Times New Roman" w:cs="Times New Roman"/>
                <w:b/>
                <w:sz w:val="20"/>
                <w:szCs w:val="20"/>
              </w:rPr>
            </w:pPr>
            <w:r w:rsidRPr="000A58F3">
              <w:rPr>
                <w:rFonts w:ascii="Times New Roman" w:eastAsia="Times New Roman" w:hAnsi="Times New Roman" w:cs="Times New Roman"/>
                <w:sz w:val="20"/>
                <w:szCs w:val="20"/>
                <w:lang w:val="en"/>
              </w:rPr>
              <w:t>The way they explain the subject matter they learned to other fellow students, as well as to the teacher.</w:t>
            </w:r>
          </w:p>
        </w:tc>
        <w:tc>
          <w:tcPr>
            <w:tcW w:w="1560"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2</w:t>
            </w:r>
          </w:p>
        </w:tc>
        <w:tc>
          <w:tcPr>
            <w:tcW w:w="1160"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6%</w:t>
            </w:r>
          </w:p>
        </w:tc>
      </w:tr>
      <w:tr w:rsidR="000A58F3" w:rsidRPr="000A58F3" w:rsidTr="001C1450">
        <w:tc>
          <w:tcPr>
            <w:tcW w:w="570" w:type="dxa"/>
          </w:tcPr>
          <w:p w:rsidR="000A58F3" w:rsidRPr="000A58F3" w:rsidRDefault="000A58F3" w:rsidP="000A58F3">
            <w:pPr>
              <w:jc w:val="both"/>
              <w:rPr>
                <w:rFonts w:ascii="Times New Roman" w:hAnsi="Times New Roman" w:cs="Times New Roman"/>
                <w:b/>
                <w:sz w:val="20"/>
                <w:szCs w:val="20"/>
              </w:rPr>
            </w:pPr>
          </w:p>
        </w:tc>
        <w:tc>
          <w:tcPr>
            <w:tcW w:w="3969" w:type="dxa"/>
          </w:tcPr>
          <w:p w:rsidR="000A58F3" w:rsidRPr="000A58F3" w:rsidRDefault="000A58F3" w:rsidP="000A58F3">
            <w:pPr>
              <w:jc w:val="both"/>
              <w:rPr>
                <w:rFonts w:ascii="Times New Roman" w:hAnsi="Times New Roman" w:cs="Times New Roman"/>
                <w:b/>
                <w:sz w:val="20"/>
                <w:szCs w:val="20"/>
              </w:rPr>
            </w:pPr>
            <w:r w:rsidRPr="000A58F3">
              <w:rPr>
                <w:rFonts w:ascii="Times New Roman" w:hAnsi="Times New Roman" w:cs="Times New Roman"/>
                <w:b/>
                <w:sz w:val="20"/>
                <w:szCs w:val="20"/>
              </w:rPr>
              <w:t xml:space="preserve">Total Average </w:t>
            </w:r>
          </w:p>
        </w:tc>
        <w:tc>
          <w:tcPr>
            <w:tcW w:w="1560" w:type="dxa"/>
          </w:tcPr>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4</w:t>
            </w:r>
          </w:p>
        </w:tc>
        <w:tc>
          <w:tcPr>
            <w:tcW w:w="1160" w:type="dxa"/>
          </w:tcPr>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13%</w:t>
            </w:r>
          </w:p>
        </w:tc>
      </w:tr>
    </w:tbl>
    <w:p w:rsidR="000A58F3" w:rsidRPr="000A58F3" w:rsidRDefault="000A58F3" w:rsidP="000A58F3">
      <w:pPr>
        <w:spacing w:after="0" w:line="240" w:lineRule="auto"/>
        <w:ind w:left="720"/>
        <w:contextualSpacing/>
        <w:jc w:val="both"/>
        <w:rPr>
          <w:rFonts w:ascii="Times New Roman" w:eastAsia="Calibri" w:hAnsi="Times New Roman" w:cs="Times New Roman"/>
          <w:sz w:val="20"/>
          <w:szCs w:val="20"/>
          <w:lang w:val="en-US" w:eastAsia="en-US"/>
        </w:rPr>
      </w:pPr>
    </w:p>
    <w:p w:rsidR="000A58F3" w:rsidRPr="000A58F3" w:rsidRDefault="000A58F3" w:rsidP="000A58F3">
      <w:pPr>
        <w:spacing w:after="0" w:line="240" w:lineRule="auto"/>
        <w:ind w:left="720"/>
        <w:contextualSpacing/>
        <w:jc w:val="both"/>
        <w:rPr>
          <w:rFonts w:ascii="Times New Roman" w:eastAsia="Calibri" w:hAnsi="Times New Roman" w:cs="Times New Roman"/>
          <w:sz w:val="20"/>
          <w:szCs w:val="20"/>
          <w:lang w:val="en-US" w:eastAsia="en-US"/>
        </w:rPr>
      </w:pPr>
    </w:p>
    <w:p w:rsidR="000A58F3" w:rsidRPr="000A58F3" w:rsidRDefault="000A58F3" w:rsidP="000A58F3">
      <w:pPr>
        <w:spacing w:after="0" w:line="240" w:lineRule="auto"/>
        <w:jc w:val="center"/>
        <w:rPr>
          <w:rFonts w:ascii="Times New Roman" w:eastAsia="Calibri" w:hAnsi="Times New Roman" w:cs="Times New Roman"/>
          <w:b/>
          <w:sz w:val="20"/>
          <w:szCs w:val="20"/>
          <w:lang w:val="en-US" w:eastAsia="en-US"/>
        </w:rPr>
      </w:pPr>
      <w:r w:rsidRPr="000A58F3">
        <w:rPr>
          <w:rFonts w:ascii="Times New Roman" w:eastAsia="Calibri" w:hAnsi="Times New Roman" w:cs="Times New Roman"/>
          <w:b/>
          <w:sz w:val="20"/>
          <w:szCs w:val="20"/>
          <w:lang w:val="en-US" w:eastAsia="en-US"/>
        </w:rPr>
        <w:t>Tabel 6. Indicators of Activities</w:t>
      </w:r>
    </w:p>
    <w:p w:rsidR="000A58F3" w:rsidRPr="000A58F3" w:rsidRDefault="000A58F3" w:rsidP="000A58F3">
      <w:pPr>
        <w:spacing w:after="0" w:line="240" w:lineRule="auto"/>
        <w:jc w:val="center"/>
        <w:rPr>
          <w:rFonts w:ascii="Times New Roman" w:eastAsia="Calibri" w:hAnsi="Times New Roman" w:cs="Times New Roman"/>
          <w:b/>
          <w:sz w:val="20"/>
          <w:szCs w:val="20"/>
          <w:lang w:val="en-US" w:eastAsia="en-US"/>
        </w:rPr>
      </w:pPr>
    </w:p>
    <w:tbl>
      <w:tblPr>
        <w:tblStyle w:val="TableGrid7"/>
        <w:tblW w:w="0" w:type="auto"/>
        <w:tblInd w:w="720" w:type="dxa"/>
        <w:tblLook w:val="04A0" w:firstRow="1" w:lastRow="0" w:firstColumn="1" w:lastColumn="0" w:noHBand="0" w:noVBand="1"/>
      </w:tblPr>
      <w:tblGrid>
        <w:gridCol w:w="522"/>
        <w:gridCol w:w="3969"/>
        <w:gridCol w:w="1560"/>
        <w:gridCol w:w="1160"/>
      </w:tblGrid>
      <w:tr w:rsidR="000A58F3" w:rsidRPr="000A58F3" w:rsidTr="000A58F3">
        <w:trPr>
          <w:trHeight w:val="505"/>
        </w:trPr>
        <w:tc>
          <w:tcPr>
            <w:tcW w:w="522" w:type="dxa"/>
            <w:shd w:val="clear" w:color="auto" w:fill="D9D9D9"/>
          </w:tcPr>
          <w:p w:rsidR="000A58F3" w:rsidRPr="000A58F3" w:rsidRDefault="000A58F3" w:rsidP="000A58F3">
            <w:pPr>
              <w:jc w:val="both"/>
              <w:rPr>
                <w:rFonts w:ascii="Times New Roman" w:hAnsi="Times New Roman" w:cs="Times New Roman"/>
                <w:b/>
                <w:sz w:val="20"/>
                <w:szCs w:val="20"/>
              </w:rPr>
            </w:pPr>
            <w:r w:rsidRPr="000A58F3">
              <w:rPr>
                <w:rFonts w:ascii="Times New Roman" w:hAnsi="Times New Roman" w:cs="Times New Roman"/>
                <w:b/>
                <w:sz w:val="20"/>
                <w:szCs w:val="20"/>
              </w:rPr>
              <w:t>No.</w:t>
            </w:r>
          </w:p>
        </w:tc>
        <w:tc>
          <w:tcPr>
            <w:tcW w:w="3969" w:type="dxa"/>
            <w:shd w:val="clear" w:color="auto" w:fill="D9D9D9"/>
          </w:tcPr>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Indicators of Activities</w:t>
            </w:r>
          </w:p>
        </w:tc>
        <w:tc>
          <w:tcPr>
            <w:tcW w:w="1560" w:type="dxa"/>
            <w:shd w:val="clear" w:color="auto" w:fill="D9D9D9"/>
          </w:tcPr>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Sum of learning participants</w:t>
            </w:r>
          </w:p>
        </w:tc>
        <w:tc>
          <w:tcPr>
            <w:tcW w:w="1127" w:type="dxa"/>
            <w:shd w:val="clear" w:color="auto" w:fill="D9D9D9"/>
          </w:tcPr>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Percentage (%)</w:t>
            </w:r>
          </w:p>
        </w:tc>
      </w:tr>
      <w:tr w:rsidR="000A58F3" w:rsidRPr="000A58F3" w:rsidTr="001C1450">
        <w:tc>
          <w:tcPr>
            <w:tcW w:w="522"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1</w:t>
            </w:r>
          </w:p>
        </w:tc>
        <w:tc>
          <w:tcPr>
            <w:tcW w:w="3969" w:type="dxa"/>
          </w:tcPr>
          <w:p w:rsidR="000A58F3" w:rsidRPr="000A58F3" w:rsidRDefault="000A58F3" w:rsidP="000A58F3">
            <w:pPr>
              <w:jc w:val="both"/>
              <w:rPr>
                <w:rFonts w:ascii="Times New Roman" w:hAnsi="Times New Roman" w:cs="Times New Roman"/>
                <w:sz w:val="20"/>
                <w:szCs w:val="20"/>
              </w:rPr>
            </w:pPr>
            <w:r w:rsidRPr="000A58F3">
              <w:rPr>
                <w:rFonts w:ascii="Times New Roman" w:eastAsia="Times New Roman" w:hAnsi="Times New Roman" w:cs="Times New Roman"/>
                <w:sz w:val="20"/>
                <w:szCs w:val="20"/>
                <w:lang w:val="en"/>
              </w:rPr>
              <w:t>Activeness in participating in learning activities;</w:t>
            </w:r>
          </w:p>
        </w:tc>
        <w:tc>
          <w:tcPr>
            <w:tcW w:w="1560"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8</w:t>
            </w:r>
          </w:p>
        </w:tc>
        <w:tc>
          <w:tcPr>
            <w:tcW w:w="1127"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25%</w:t>
            </w:r>
          </w:p>
        </w:tc>
      </w:tr>
      <w:tr w:rsidR="000A58F3" w:rsidRPr="000A58F3" w:rsidTr="001C1450">
        <w:tc>
          <w:tcPr>
            <w:tcW w:w="522"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2</w:t>
            </w:r>
          </w:p>
        </w:tc>
        <w:tc>
          <w:tcPr>
            <w:tcW w:w="3969" w:type="dxa"/>
          </w:tcPr>
          <w:p w:rsidR="000A58F3" w:rsidRPr="000A58F3" w:rsidRDefault="000A58F3" w:rsidP="000A58F3">
            <w:pPr>
              <w:jc w:val="both"/>
              <w:rPr>
                <w:rFonts w:ascii="Times New Roman" w:hAnsi="Times New Roman" w:cs="Times New Roman"/>
                <w:sz w:val="20"/>
                <w:szCs w:val="20"/>
              </w:rPr>
            </w:pPr>
            <w:r w:rsidRPr="000A58F3">
              <w:rPr>
                <w:rFonts w:ascii="Times New Roman" w:eastAsia="Times New Roman" w:hAnsi="Times New Roman" w:cs="Times New Roman"/>
                <w:sz w:val="20"/>
                <w:szCs w:val="20"/>
                <w:lang w:val="en"/>
              </w:rPr>
              <w:t>Activeness in finding reference;</w:t>
            </w:r>
          </w:p>
          <w:p w:rsidR="000A58F3" w:rsidRPr="000A58F3" w:rsidRDefault="000A58F3" w:rsidP="000A58F3">
            <w:pPr>
              <w:jc w:val="both"/>
              <w:rPr>
                <w:rFonts w:ascii="Times New Roman" w:hAnsi="Times New Roman" w:cs="Times New Roman"/>
                <w:sz w:val="20"/>
                <w:szCs w:val="20"/>
              </w:rPr>
            </w:pPr>
          </w:p>
        </w:tc>
        <w:tc>
          <w:tcPr>
            <w:tcW w:w="1560"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16</w:t>
            </w:r>
          </w:p>
        </w:tc>
        <w:tc>
          <w:tcPr>
            <w:tcW w:w="1127"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50%</w:t>
            </w:r>
          </w:p>
        </w:tc>
      </w:tr>
      <w:tr w:rsidR="000A58F3" w:rsidRPr="000A58F3" w:rsidTr="001C1450">
        <w:tc>
          <w:tcPr>
            <w:tcW w:w="522"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3</w:t>
            </w:r>
          </w:p>
        </w:tc>
        <w:tc>
          <w:tcPr>
            <w:tcW w:w="3969" w:type="dxa"/>
          </w:tcPr>
          <w:p w:rsidR="000A58F3" w:rsidRPr="000A58F3" w:rsidRDefault="000A58F3" w:rsidP="000A58F3">
            <w:pPr>
              <w:jc w:val="both"/>
              <w:rPr>
                <w:rFonts w:ascii="Times New Roman" w:hAnsi="Times New Roman" w:cs="Times New Roman"/>
                <w:sz w:val="20"/>
                <w:szCs w:val="20"/>
              </w:rPr>
            </w:pPr>
            <w:r w:rsidRPr="000A58F3">
              <w:rPr>
                <w:rFonts w:ascii="Times New Roman" w:eastAsia="Times New Roman" w:hAnsi="Times New Roman" w:cs="Times New Roman"/>
                <w:sz w:val="20"/>
                <w:szCs w:val="20"/>
                <w:lang w:val="en"/>
              </w:rPr>
              <w:t>Activeness in asking the teacher;</w:t>
            </w:r>
          </w:p>
          <w:p w:rsidR="000A58F3" w:rsidRPr="000A58F3" w:rsidRDefault="000A58F3" w:rsidP="000A58F3">
            <w:pPr>
              <w:jc w:val="both"/>
              <w:rPr>
                <w:rFonts w:ascii="Times New Roman" w:hAnsi="Times New Roman" w:cs="Times New Roman"/>
                <w:sz w:val="20"/>
                <w:szCs w:val="20"/>
              </w:rPr>
            </w:pPr>
          </w:p>
        </w:tc>
        <w:tc>
          <w:tcPr>
            <w:tcW w:w="1560"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9</w:t>
            </w:r>
          </w:p>
        </w:tc>
        <w:tc>
          <w:tcPr>
            <w:tcW w:w="1127"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28%</w:t>
            </w:r>
          </w:p>
        </w:tc>
      </w:tr>
      <w:tr w:rsidR="000A58F3" w:rsidRPr="000A58F3" w:rsidTr="001C1450">
        <w:tc>
          <w:tcPr>
            <w:tcW w:w="522" w:type="dxa"/>
          </w:tcPr>
          <w:p w:rsidR="000A58F3" w:rsidRPr="000A58F3" w:rsidRDefault="000A58F3" w:rsidP="000A58F3">
            <w:pPr>
              <w:jc w:val="both"/>
              <w:rPr>
                <w:rFonts w:ascii="Times New Roman" w:hAnsi="Times New Roman" w:cs="Times New Roman"/>
                <w:sz w:val="20"/>
                <w:szCs w:val="20"/>
              </w:rPr>
            </w:pPr>
          </w:p>
        </w:tc>
        <w:tc>
          <w:tcPr>
            <w:tcW w:w="3969" w:type="dxa"/>
          </w:tcPr>
          <w:p w:rsidR="000A58F3" w:rsidRPr="000A58F3" w:rsidRDefault="000A58F3" w:rsidP="000A58F3">
            <w:pPr>
              <w:jc w:val="both"/>
              <w:rPr>
                <w:rFonts w:ascii="Times New Roman" w:eastAsia="Times New Roman" w:hAnsi="Times New Roman" w:cs="Times New Roman"/>
                <w:sz w:val="20"/>
                <w:szCs w:val="20"/>
                <w:lang w:val="en"/>
              </w:rPr>
            </w:pPr>
            <w:r w:rsidRPr="000A58F3">
              <w:rPr>
                <w:rFonts w:ascii="Times New Roman" w:hAnsi="Times New Roman" w:cs="Times New Roman"/>
                <w:sz w:val="20"/>
                <w:szCs w:val="20"/>
              </w:rPr>
              <w:t>Act</w:t>
            </w:r>
            <w:r w:rsidRPr="000A58F3">
              <w:rPr>
                <w:rFonts w:ascii="Times New Roman" w:eastAsia="Times New Roman" w:hAnsi="Times New Roman" w:cs="Times New Roman"/>
                <w:sz w:val="20"/>
                <w:szCs w:val="20"/>
                <w:lang w:val="en"/>
              </w:rPr>
              <w:t>ivness  in practice</w:t>
            </w:r>
          </w:p>
          <w:p w:rsidR="000A58F3" w:rsidRPr="000A58F3" w:rsidRDefault="000A58F3" w:rsidP="000A58F3">
            <w:pPr>
              <w:jc w:val="both"/>
              <w:rPr>
                <w:rFonts w:ascii="Times New Roman" w:hAnsi="Times New Roman" w:cs="Times New Roman"/>
                <w:sz w:val="20"/>
                <w:szCs w:val="20"/>
              </w:rPr>
            </w:pPr>
          </w:p>
        </w:tc>
        <w:tc>
          <w:tcPr>
            <w:tcW w:w="1560" w:type="dxa"/>
          </w:tcPr>
          <w:p w:rsidR="000A58F3" w:rsidRPr="000A58F3" w:rsidRDefault="000A58F3" w:rsidP="000A58F3">
            <w:pPr>
              <w:jc w:val="center"/>
              <w:rPr>
                <w:rFonts w:ascii="Times New Roman" w:hAnsi="Times New Roman" w:cs="Times New Roman"/>
                <w:sz w:val="20"/>
                <w:szCs w:val="20"/>
              </w:rPr>
            </w:pPr>
          </w:p>
        </w:tc>
        <w:tc>
          <w:tcPr>
            <w:tcW w:w="1127" w:type="dxa"/>
          </w:tcPr>
          <w:p w:rsidR="000A58F3" w:rsidRPr="000A58F3" w:rsidRDefault="000A58F3" w:rsidP="000A58F3">
            <w:pPr>
              <w:jc w:val="center"/>
              <w:rPr>
                <w:rFonts w:ascii="Times New Roman" w:hAnsi="Times New Roman" w:cs="Times New Roman"/>
                <w:sz w:val="20"/>
                <w:szCs w:val="20"/>
              </w:rPr>
            </w:pPr>
          </w:p>
        </w:tc>
      </w:tr>
      <w:tr w:rsidR="000A58F3" w:rsidRPr="000A58F3" w:rsidTr="001C1450">
        <w:tc>
          <w:tcPr>
            <w:tcW w:w="522" w:type="dxa"/>
          </w:tcPr>
          <w:p w:rsidR="000A58F3" w:rsidRPr="000A58F3" w:rsidRDefault="000A58F3" w:rsidP="000A58F3">
            <w:pPr>
              <w:jc w:val="both"/>
              <w:rPr>
                <w:rFonts w:ascii="Times New Roman" w:hAnsi="Times New Roman" w:cs="Times New Roman"/>
                <w:b/>
                <w:sz w:val="20"/>
                <w:szCs w:val="20"/>
              </w:rPr>
            </w:pPr>
          </w:p>
        </w:tc>
        <w:tc>
          <w:tcPr>
            <w:tcW w:w="3969" w:type="dxa"/>
          </w:tcPr>
          <w:p w:rsidR="000A58F3" w:rsidRPr="000A58F3" w:rsidRDefault="000A58F3" w:rsidP="000A58F3">
            <w:pPr>
              <w:jc w:val="both"/>
              <w:rPr>
                <w:rFonts w:ascii="Times New Roman" w:hAnsi="Times New Roman" w:cs="Times New Roman"/>
                <w:b/>
                <w:sz w:val="20"/>
                <w:szCs w:val="20"/>
              </w:rPr>
            </w:pPr>
            <w:r w:rsidRPr="000A58F3">
              <w:rPr>
                <w:rFonts w:ascii="Times New Roman" w:hAnsi="Times New Roman" w:cs="Times New Roman"/>
                <w:b/>
                <w:sz w:val="20"/>
                <w:szCs w:val="20"/>
              </w:rPr>
              <w:t xml:space="preserve">Total Average </w:t>
            </w:r>
          </w:p>
        </w:tc>
        <w:tc>
          <w:tcPr>
            <w:tcW w:w="1560" w:type="dxa"/>
          </w:tcPr>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11</w:t>
            </w:r>
          </w:p>
        </w:tc>
        <w:tc>
          <w:tcPr>
            <w:tcW w:w="1127" w:type="dxa"/>
          </w:tcPr>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34%</w:t>
            </w:r>
          </w:p>
        </w:tc>
      </w:tr>
    </w:tbl>
    <w:p w:rsidR="000A58F3" w:rsidRPr="000A58F3" w:rsidRDefault="000A58F3" w:rsidP="000A58F3">
      <w:pPr>
        <w:spacing w:after="0" w:line="240" w:lineRule="auto"/>
        <w:ind w:left="720"/>
        <w:contextualSpacing/>
        <w:jc w:val="both"/>
        <w:rPr>
          <w:rFonts w:ascii="Times New Roman" w:eastAsia="Calibri" w:hAnsi="Times New Roman" w:cs="Times New Roman"/>
          <w:sz w:val="20"/>
          <w:szCs w:val="20"/>
          <w:lang w:val="en-US" w:eastAsia="en-US"/>
        </w:rPr>
      </w:pPr>
    </w:p>
    <w:p w:rsidR="000A58F3" w:rsidRPr="000A58F3" w:rsidRDefault="000A58F3" w:rsidP="000A58F3">
      <w:pPr>
        <w:spacing w:after="0" w:line="240" w:lineRule="auto"/>
        <w:ind w:left="720"/>
        <w:contextualSpacing/>
        <w:jc w:val="both"/>
        <w:rPr>
          <w:rFonts w:ascii="Times New Roman" w:eastAsia="Calibri" w:hAnsi="Times New Roman" w:cs="Times New Roman"/>
          <w:sz w:val="20"/>
          <w:szCs w:val="20"/>
          <w:lang w:val="en-US" w:eastAsia="en-US"/>
        </w:rPr>
      </w:pPr>
    </w:p>
    <w:p w:rsidR="000A58F3" w:rsidRPr="000A58F3" w:rsidRDefault="000A58F3" w:rsidP="000A58F3">
      <w:pPr>
        <w:spacing w:after="0" w:line="240" w:lineRule="auto"/>
        <w:ind w:left="720"/>
        <w:contextualSpacing/>
        <w:jc w:val="both"/>
        <w:rPr>
          <w:rFonts w:ascii="Times New Roman" w:eastAsia="Calibri" w:hAnsi="Times New Roman" w:cs="Times New Roman"/>
          <w:sz w:val="20"/>
          <w:szCs w:val="20"/>
          <w:lang w:val="en-US" w:eastAsia="en-US"/>
        </w:rPr>
      </w:pPr>
    </w:p>
    <w:p w:rsidR="000A58F3" w:rsidRPr="000A58F3" w:rsidRDefault="000A58F3" w:rsidP="000A58F3">
      <w:pPr>
        <w:spacing w:after="0" w:line="240" w:lineRule="auto"/>
        <w:contextualSpacing/>
        <w:jc w:val="both"/>
        <w:rPr>
          <w:rFonts w:ascii="Times New Roman" w:eastAsia="Calibri" w:hAnsi="Times New Roman" w:cs="Times New Roman"/>
          <w:sz w:val="20"/>
          <w:szCs w:val="20"/>
          <w:lang w:val="en-US" w:eastAsia="en-US"/>
        </w:rPr>
      </w:pPr>
    </w:p>
    <w:p w:rsidR="000A58F3" w:rsidRPr="000A58F3" w:rsidRDefault="000A58F3" w:rsidP="000A58F3">
      <w:pPr>
        <w:spacing w:after="0" w:line="240" w:lineRule="auto"/>
        <w:contextualSpacing/>
        <w:jc w:val="both"/>
        <w:rPr>
          <w:rFonts w:ascii="Times New Roman" w:eastAsia="Calibri" w:hAnsi="Times New Roman" w:cs="Times New Roman"/>
          <w:sz w:val="20"/>
          <w:szCs w:val="20"/>
          <w:lang w:val="en-US" w:eastAsia="en-US"/>
        </w:rPr>
      </w:pPr>
    </w:p>
    <w:p w:rsidR="000A58F3" w:rsidRPr="000A58F3" w:rsidRDefault="000A58F3" w:rsidP="000A58F3">
      <w:pPr>
        <w:spacing w:after="0" w:line="240" w:lineRule="auto"/>
        <w:contextualSpacing/>
        <w:jc w:val="both"/>
        <w:rPr>
          <w:rFonts w:ascii="Times New Roman" w:eastAsia="Calibri" w:hAnsi="Times New Roman" w:cs="Times New Roman"/>
          <w:sz w:val="20"/>
          <w:szCs w:val="20"/>
          <w:lang w:val="en-US" w:eastAsia="en-US"/>
        </w:rPr>
      </w:pPr>
    </w:p>
    <w:p w:rsidR="000A58F3" w:rsidRPr="000A58F3" w:rsidRDefault="000A58F3" w:rsidP="000A58F3">
      <w:pPr>
        <w:spacing w:after="0" w:line="240" w:lineRule="auto"/>
        <w:contextualSpacing/>
        <w:jc w:val="both"/>
        <w:rPr>
          <w:rFonts w:ascii="Times New Roman" w:eastAsia="Calibri" w:hAnsi="Times New Roman" w:cs="Times New Roman"/>
          <w:sz w:val="20"/>
          <w:szCs w:val="20"/>
          <w:lang w:val="en-US" w:eastAsia="en-US"/>
        </w:rPr>
      </w:pPr>
    </w:p>
    <w:p w:rsidR="000A58F3" w:rsidRPr="000A58F3" w:rsidRDefault="000A58F3" w:rsidP="000A58F3">
      <w:pPr>
        <w:spacing w:after="0" w:line="240" w:lineRule="auto"/>
        <w:jc w:val="center"/>
        <w:rPr>
          <w:rFonts w:ascii="Times New Roman" w:eastAsia="Calibri" w:hAnsi="Times New Roman" w:cs="Times New Roman"/>
          <w:sz w:val="20"/>
          <w:szCs w:val="20"/>
          <w:lang w:val="en-US" w:eastAsia="en-US"/>
        </w:rPr>
      </w:pPr>
    </w:p>
    <w:p w:rsidR="000A58F3" w:rsidRPr="000A58F3" w:rsidRDefault="000A58F3" w:rsidP="000A58F3">
      <w:pPr>
        <w:spacing w:after="0" w:line="240" w:lineRule="auto"/>
        <w:jc w:val="center"/>
        <w:rPr>
          <w:rFonts w:ascii="Times New Roman" w:eastAsia="Calibri" w:hAnsi="Times New Roman" w:cs="Times New Roman"/>
          <w:b/>
          <w:sz w:val="20"/>
          <w:szCs w:val="20"/>
          <w:lang w:val="en-US" w:eastAsia="en-US"/>
        </w:rPr>
      </w:pPr>
      <w:r w:rsidRPr="000A58F3">
        <w:rPr>
          <w:rFonts w:ascii="Times New Roman" w:eastAsia="Calibri" w:hAnsi="Times New Roman" w:cs="Times New Roman"/>
          <w:b/>
          <w:sz w:val="20"/>
          <w:szCs w:val="20"/>
          <w:lang w:val="en-US" w:eastAsia="en-US"/>
        </w:rPr>
        <w:t>Tabel 7. Indicators of Psychology Factor</w:t>
      </w:r>
    </w:p>
    <w:p w:rsidR="000A58F3" w:rsidRPr="000A58F3" w:rsidRDefault="000A58F3" w:rsidP="000A58F3">
      <w:pPr>
        <w:spacing w:after="0" w:line="240" w:lineRule="auto"/>
        <w:jc w:val="center"/>
        <w:rPr>
          <w:rFonts w:ascii="Times New Roman" w:eastAsia="Calibri" w:hAnsi="Times New Roman" w:cs="Times New Roman"/>
          <w:b/>
          <w:sz w:val="20"/>
          <w:szCs w:val="20"/>
          <w:lang w:val="en-US" w:eastAsia="en-US"/>
        </w:rPr>
      </w:pPr>
    </w:p>
    <w:tbl>
      <w:tblPr>
        <w:tblStyle w:val="TableGrid7"/>
        <w:tblW w:w="0" w:type="auto"/>
        <w:tblInd w:w="720" w:type="dxa"/>
        <w:tblLook w:val="04A0" w:firstRow="1" w:lastRow="0" w:firstColumn="1" w:lastColumn="0" w:noHBand="0" w:noVBand="1"/>
      </w:tblPr>
      <w:tblGrid>
        <w:gridCol w:w="522"/>
        <w:gridCol w:w="3969"/>
        <w:gridCol w:w="1560"/>
        <w:gridCol w:w="1160"/>
      </w:tblGrid>
      <w:tr w:rsidR="000A58F3" w:rsidRPr="000A58F3" w:rsidTr="000A58F3">
        <w:tc>
          <w:tcPr>
            <w:tcW w:w="522" w:type="dxa"/>
            <w:shd w:val="clear" w:color="auto" w:fill="D9D9D9"/>
          </w:tcPr>
          <w:p w:rsidR="000A58F3" w:rsidRPr="000A58F3" w:rsidRDefault="000A58F3" w:rsidP="000A58F3">
            <w:pPr>
              <w:jc w:val="both"/>
              <w:rPr>
                <w:rFonts w:ascii="Times New Roman" w:hAnsi="Times New Roman" w:cs="Times New Roman"/>
                <w:b/>
                <w:sz w:val="20"/>
                <w:szCs w:val="20"/>
              </w:rPr>
            </w:pPr>
            <w:r w:rsidRPr="000A58F3">
              <w:rPr>
                <w:rFonts w:ascii="Times New Roman" w:hAnsi="Times New Roman" w:cs="Times New Roman"/>
                <w:b/>
                <w:sz w:val="20"/>
                <w:szCs w:val="20"/>
              </w:rPr>
              <w:t>No.</w:t>
            </w:r>
          </w:p>
        </w:tc>
        <w:tc>
          <w:tcPr>
            <w:tcW w:w="3969" w:type="dxa"/>
            <w:shd w:val="clear" w:color="auto" w:fill="D9D9D9"/>
          </w:tcPr>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Indicators of Psychological Factor</w:t>
            </w:r>
          </w:p>
          <w:p w:rsidR="000A58F3" w:rsidRPr="000A58F3" w:rsidRDefault="000A58F3" w:rsidP="000A58F3">
            <w:pPr>
              <w:jc w:val="center"/>
              <w:rPr>
                <w:rFonts w:ascii="Times New Roman" w:hAnsi="Times New Roman" w:cs="Times New Roman"/>
                <w:b/>
                <w:sz w:val="20"/>
                <w:szCs w:val="20"/>
              </w:rPr>
            </w:pPr>
          </w:p>
        </w:tc>
        <w:tc>
          <w:tcPr>
            <w:tcW w:w="1560" w:type="dxa"/>
            <w:shd w:val="clear" w:color="auto" w:fill="D9D9D9"/>
          </w:tcPr>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Sum of learning participants</w:t>
            </w:r>
          </w:p>
        </w:tc>
        <w:tc>
          <w:tcPr>
            <w:tcW w:w="1127" w:type="dxa"/>
            <w:shd w:val="clear" w:color="auto" w:fill="D9D9D9"/>
          </w:tcPr>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Percentage (%)</w:t>
            </w:r>
          </w:p>
        </w:tc>
      </w:tr>
      <w:tr w:rsidR="000A58F3" w:rsidRPr="000A58F3" w:rsidTr="001C1450">
        <w:tc>
          <w:tcPr>
            <w:tcW w:w="522"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1</w:t>
            </w:r>
          </w:p>
        </w:tc>
        <w:tc>
          <w:tcPr>
            <w:tcW w:w="3969"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Indicator of Learning Interest</w:t>
            </w:r>
          </w:p>
        </w:tc>
        <w:tc>
          <w:tcPr>
            <w:tcW w:w="1560"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21</w:t>
            </w:r>
          </w:p>
        </w:tc>
        <w:tc>
          <w:tcPr>
            <w:tcW w:w="1127"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66%</w:t>
            </w:r>
          </w:p>
        </w:tc>
      </w:tr>
      <w:tr w:rsidR="000A58F3" w:rsidRPr="000A58F3" w:rsidTr="001C1450">
        <w:tc>
          <w:tcPr>
            <w:tcW w:w="522"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 xml:space="preserve"> </w:t>
            </w:r>
          </w:p>
        </w:tc>
        <w:tc>
          <w:tcPr>
            <w:tcW w:w="3969"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 xml:space="preserve">Indicator of Motivation </w:t>
            </w:r>
          </w:p>
        </w:tc>
        <w:tc>
          <w:tcPr>
            <w:tcW w:w="1560"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21</w:t>
            </w:r>
          </w:p>
        </w:tc>
        <w:tc>
          <w:tcPr>
            <w:tcW w:w="1127"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66%</w:t>
            </w:r>
          </w:p>
        </w:tc>
      </w:tr>
      <w:tr w:rsidR="000A58F3" w:rsidRPr="000A58F3" w:rsidTr="001C1450">
        <w:tc>
          <w:tcPr>
            <w:tcW w:w="522"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3</w:t>
            </w:r>
          </w:p>
        </w:tc>
        <w:tc>
          <w:tcPr>
            <w:tcW w:w="3969"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 xml:space="preserve">Indicators of Intelligence </w:t>
            </w:r>
          </w:p>
        </w:tc>
        <w:tc>
          <w:tcPr>
            <w:tcW w:w="1560"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4</w:t>
            </w:r>
          </w:p>
        </w:tc>
        <w:tc>
          <w:tcPr>
            <w:tcW w:w="1127"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13%</w:t>
            </w:r>
          </w:p>
        </w:tc>
      </w:tr>
      <w:tr w:rsidR="000A58F3" w:rsidRPr="000A58F3" w:rsidTr="001C1450">
        <w:tc>
          <w:tcPr>
            <w:tcW w:w="522"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4</w:t>
            </w:r>
          </w:p>
        </w:tc>
        <w:tc>
          <w:tcPr>
            <w:tcW w:w="3969" w:type="dxa"/>
          </w:tcPr>
          <w:p w:rsidR="000A58F3" w:rsidRPr="000A58F3" w:rsidRDefault="000A58F3" w:rsidP="000A58F3">
            <w:pPr>
              <w:jc w:val="both"/>
              <w:rPr>
                <w:rFonts w:ascii="Times New Roman" w:hAnsi="Times New Roman" w:cs="Times New Roman"/>
                <w:sz w:val="20"/>
                <w:szCs w:val="20"/>
              </w:rPr>
            </w:pPr>
            <w:r w:rsidRPr="000A58F3">
              <w:rPr>
                <w:rFonts w:ascii="Times New Roman" w:hAnsi="Times New Roman" w:cs="Times New Roman"/>
                <w:sz w:val="20"/>
                <w:szCs w:val="20"/>
              </w:rPr>
              <w:t xml:space="preserve">Indicators of Activities </w:t>
            </w:r>
          </w:p>
        </w:tc>
        <w:tc>
          <w:tcPr>
            <w:tcW w:w="1560"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11</w:t>
            </w:r>
          </w:p>
        </w:tc>
        <w:tc>
          <w:tcPr>
            <w:tcW w:w="1127" w:type="dxa"/>
          </w:tcPr>
          <w:p w:rsidR="000A58F3" w:rsidRPr="000A58F3" w:rsidRDefault="000A58F3" w:rsidP="000A58F3">
            <w:pPr>
              <w:jc w:val="center"/>
              <w:rPr>
                <w:rFonts w:ascii="Times New Roman" w:hAnsi="Times New Roman" w:cs="Times New Roman"/>
                <w:sz w:val="20"/>
                <w:szCs w:val="20"/>
              </w:rPr>
            </w:pPr>
            <w:r w:rsidRPr="000A58F3">
              <w:rPr>
                <w:rFonts w:ascii="Times New Roman" w:hAnsi="Times New Roman" w:cs="Times New Roman"/>
                <w:sz w:val="20"/>
                <w:szCs w:val="20"/>
              </w:rPr>
              <w:t>34</w:t>
            </w:r>
          </w:p>
        </w:tc>
      </w:tr>
      <w:tr w:rsidR="000A58F3" w:rsidRPr="000A58F3" w:rsidTr="001C1450">
        <w:tc>
          <w:tcPr>
            <w:tcW w:w="522" w:type="dxa"/>
          </w:tcPr>
          <w:p w:rsidR="000A58F3" w:rsidRPr="000A58F3" w:rsidRDefault="000A58F3" w:rsidP="000A58F3">
            <w:pPr>
              <w:jc w:val="both"/>
              <w:rPr>
                <w:rFonts w:ascii="Times New Roman" w:hAnsi="Times New Roman" w:cs="Times New Roman"/>
                <w:b/>
                <w:sz w:val="20"/>
                <w:szCs w:val="20"/>
              </w:rPr>
            </w:pPr>
          </w:p>
        </w:tc>
        <w:tc>
          <w:tcPr>
            <w:tcW w:w="3969" w:type="dxa"/>
          </w:tcPr>
          <w:p w:rsidR="000A58F3" w:rsidRPr="000A58F3" w:rsidRDefault="000A58F3" w:rsidP="000A58F3">
            <w:pPr>
              <w:jc w:val="both"/>
              <w:rPr>
                <w:rFonts w:ascii="Times New Roman" w:hAnsi="Times New Roman" w:cs="Times New Roman"/>
                <w:b/>
                <w:sz w:val="20"/>
                <w:szCs w:val="20"/>
              </w:rPr>
            </w:pPr>
            <w:r w:rsidRPr="000A58F3">
              <w:rPr>
                <w:rFonts w:ascii="Times New Roman" w:hAnsi="Times New Roman" w:cs="Times New Roman"/>
                <w:b/>
                <w:sz w:val="20"/>
                <w:szCs w:val="20"/>
              </w:rPr>
              <w:t>Total Average</w:t>
            </w:r>
          </w:p>
        </w:tc>
        <w:tc>
          <w:tcPr>
            <w:tcW w:w="1560" w:type="dxa"/>
          </w:tcPr>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14</w:t>
            </w:r>
          </w:p>
        </w:tc>
        <w:tc>
          <w:tcPr>
            <w:tcW w:w="1127" w:type="dxa"/>
          </w:tcPr>
          <w:p w:rsidR="000A58F3" w:rsidRPr="000A58F3" w:rsidRDefault="000A58F3" w:rsidP="000A58F3">
            <w:pPr>
              <w:jc w:val="center"/>
              <w:rPr>
                <w:rFonts w:ascii="Times New Roman" w:hAnsi="Times New Roman" w:cs="Times New Roman"/>
                <w:b/>
                <w:sz w:val="20"/>
                <w:szCs w:val="20"/>
              </w:rPr>
            </w:pPr>
            <w:r w:rsidRPr="000A58F3">
              <w:rPr>
                <w:rFonts w:ascii="Times New Roman" w:hAnsi="Times New Roman" w:cs="Times New Roman"/>
                <w:b/>
                <w:sz w:val="20"/>
                <w:szCs w:val="20"/>
              </w:rPr>
              <w:t>46%</w:t>
            </w:r>
          </w:p>
        </w:tc>
      </w:tr>
    </w:tbl>
    <w:p w:rsidR="000A58F3" w:rsidRPr="000A58F3" w:rsidRDefault="000A58F3" w:rsidP="000A58F3">
      <w:pPr>
        <w:spacing w:after="0" w:line="240" w:lineRule="auto"/>
        <w:jc w:val="both"/>
        <w:rPr>
          <w:rFonts w:ascii="Times New Roman" w:eastAsia="Calibri" w:hAnsi="Times New Roman" w:cs="Times New Roman"/>
          <w:sz w:val="24"/>
          <w:szCs w:val="24"/>
          <w:lang w:val="en-US" w:eastAsia="en-US"/>
        </w:rPr>
      </w:pPr>
    </w:p>
    <w:p w:rsidR="000A58F3" w:rsidRPr="000A58F3" w:rsidRDefault="000A58F3" w:rsidP="000A58F3">
      <w:pPr>
        <w:spacing w:after="0" w:line="240" w:lineRule="auto"/>
        <w:jc w:val="both"/>
        <w:rPr>
          <w:rFonts w:ascii="Times New Roman" w:eastAsia="Calibri" w:hAnsi="Times New Roman" w:cs="Times New Roman"/>
          <w:sz w:val="24"/>
          <w:szCs w:val="24"/>
          <w:lang w:val="en-US" w:eastAsia="en-US"/>
        </w:rPr>
      </w:pPr>
    </w:p>
    <w:p w:rsidR="000A58F3" w:rsidRPr="000A58F3" w:rsidRDefault="000A58F3" w:rsidP="000A58F3">
      <w:pPr>
        <w:spacing w:after="0" w:line="240" w:lineRule="auto"/>
        <w:jc w:val="both"/>
        <w:rPr>
          <w:rFonts w:ascii="Times New Roman" w:eastAsia="Calibri" w:hAnsi="Times New Roman" w:cs="Times New Roman"/>
          <w:sz w:val="24"/>
          <w:szCs w:val="24"/>
          <w:lang w:val="en-US" w:eastAsia="en-US"/>
        </w:rPr>
      </w:pPr>
    </w:p>
    <w:p w:rsidR="000A58F3" w:rsidRPr="000A58F3" w:rsidRDefault="000A58F3" w:rsidP="000A58F3">
      <w:pPr>
        <w:spacing w:after="0" w:line="360" w:lineRule="auto"/>
        <w:jc w:val="center"/>
        <w:rPr>
          <w:rFonts w:ascii="Times New Roman" w:eastAsia="Calibri" w:hAnsi="Times New Roman" w:cs="Times New Roman"/>
          <w:sz w:val="24"/>
          <w:szCs w:val="24"/>
          <w:lang w:val="en-US" w:eastAsia="en-US"/>
        </w:rPr>
      </w:pPr>
      <w:r w:rsidRPr="000A58F3">
        <w:rPr>
          <w:rFonts w:ascii="Times New Roman" w:eastAsia="Calibri" w:hAnsi="Times New Roman" w:cs="Times New Roman"/>
          <w:noProof/>
          <w:sz w:val="24"/>
          <w:szCs w:val="24"/>
          <w:lang w:val="en-US" w:eastAsia="en-US"/>
        </w:rPr>
        <w:drawing>
          <wp:inline distT="0" distB="0" distL="0" distR="0" wp14:anchorId="06C22295" wp14:editId="60B56DAB">
            <wp:extent cx="3797643" cy="1993557"/>
            <wp:effectExtent l="0" t="0" r="12700" b="2603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A58F3" w:rsidRPr="000A58F3" w:rsidRDefault="000A58F3" w:rsidP="000A58F3">
      <w:pPr>
        <w:spacing w:after="0" w:line="240" w:lineRule="auto"/>
        <w:jc w:val="center"/>
        <w:rPr>
          <w:rFonts w:ascii="Times New Roman" w:eastAsia="Calibri" w:hAnsi="Times New Roman" w:cs="Times New Roman"/>
          <w:b/>
          <w:sz w:val="20"/>
          <w:szCs w:val="20"/>
          <w:lang w:val="en-US" w:eastAsia="en-US"/>
        </w:rPr>
      </w:pPr>
    </w:p>
    <w:p w:rsidR="000A58F3" w:rsidRPr="000A58F3" w:rsidRDefault="000A58F3" w:rsidP="000A58F3">
      <w:pPr>
        <w:spacing w:after="0" w:line="240" w:lineRule="auto"/>
        <w:jc w:val="center"/>
        <w:rPr>
          <w:rFonts w:ascii="Times New Roman" w:eastAsia="Calibri" w:hAnsi="Times New Roman" w:cs="Times New Roman"/>
          <w:b/>
          <w:sz w:val="20"/>
          <w:szCs w:val="20"/>
          <w:lang w:val="en-US" w:eastAsia="en-US"/>
        </w:rPr>
      </w:pPr>
      <w:r w:rsidRPr="000A58F3">
        <w:rPr>
          <w:rFonts w:ascii="Times New Roman" w:eastAsia="Calibri" w:hAnsi="Times New Roman" w:cs="Times New Roman"/>
          <w:b/>
          <w:sz w:val="20"/>
          <w:szCs w:val="20"/>
          <w:lang w:val="en-US" w:eastAsia="en-US"/>
        </w:rPr>
        <w:t xml:space="preserve">Gambar 1. Graph of Non Psychological Constrained </w:t>
      </w:r>
    </w:p>
    <w:p w:rsidR="000A58F3" w:rsidRPr="000A58F3" w:rsidRDefault="000A58F3" w:rsidP="000A58F3">
      <w:pPr>
        <w:spacing w:after="0" w:line="240" w:lineRule="auto"/>
        <w:jc w:val="center"/>
        <w:rPr>
          <w:rFonts w:ascii="Times New Roman" w:eastAsia="Calibri" w:hAnsi="Times New Roman" w:cs="Times New Roman"/>
          <w:b/>
          <w:sz w:val="20"/>
          <w:szCs w:val="20"/>
          <w:lang w:val="en-US" w:eastAsia="en-US"/>
        </w:rPr>
      </w:pPr>
      <w:r w:rsidRPr="000A58F3">
        <w:rPr>
          <w:rFonts w:ascii="Times New Roman" w:eastAsia="Calibri" w:hAnsi="Times New Roman" w:cs="Times New Roman"/>
          <w:b/>
          <w:sz w:val="20"/>
          <w:szCs w:val="20"/>
          <w:lang w:val="en-US" w:eastAsia="en-US"/>
        </w:rPr>
        <w:t>Learning Participants</w:t>
      </w:r>
    </w:p>
    <w:p w:rsidR="000A58F3" w:rsidRPr="000A58F3" w:rsidRDefault="000A58F3" w:rsidP="000A58F3">
      <w:pPr>
        <w:spacing w:after="0" w:line="240" w:lineRule="auto"/>
        <w:jc w:val="center"/>
        <w:rPr>
          <w:rFonts w:ascii="Times New Roman" w:eastAsia="Calibri" w:hAnsi="Times New Roman" w:cs="Times New Roman"/>
          <w:b/>
          <w:sz w:val="20"/>
          <w:szCs w:val="20"/>
          <w:lang w:val="en-US" w:eastAsia="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0A58F3" w:rsidRPr="000A58F3" w:rsidRDefault="000A58F3" w:rsidP="000A58F3">
      <w:pPr>
        <w:spacing w:after="0" w:line="240" w:lineRule="auto"/>
        <w:ind w:firstLine="720"/>
        <w:jc w:val="both"/>
        <w:rPr>
          <w:rFonts w:ascii="Times New Roman" w:eastAsia="Times New Roman" w:hAnsi="Times New Roman" w:cs="Times New Roman"/>
          <w:sz w:val="24"/>
          <w:szCs w:val="24"/>
          <w:lang w:val="en-US" w:eastAsia="en-US"/>
        </w:rPr>
      </w:pPr>
      <w:r w:rsidRPr="000A58F3">
        <w:rPr>
          <w:rFonts w:ascii="Times New Roman" w:eastAsia="Times New Roman" w:hAnsi="Times New Roman" w:cs="Times New Roman"/>
          <w:sz w:val="24"/>
          <w:szCs w:val="24"/>
          <w:lang w:val="en" w:eastAsia="en-US"/>
        </w:rPr>
        <w:t>From the findings in the field, it can be explained several things related to the results of research conducted by the author, first related to the situation of PKBM Nugraha Mandiri as the organizer of the "C"  Package Equality Program equivalent to SMA / SMK; the second is related to psychological factors and learning behavior of English learning participants.</w:t>
      </w:r>
    </w:p>
    <w:p w:rsidR="000A58F3" w:rsidRPr="000A58F3" w:rsidRDefault="000A58F3" w:rsidP="000A58F3">
      <w:pPr>
        <w:spacing w:after="0" w:line="240" w:lineRule="auto"/>
        <w:jc w:val="both"/>
        <w:rPr>
          <w:rFonts w:ascii="Times New Roman" w:eastAsia="Times New Roman" w:hAnsi="Times New Roman" w:cs="Times New Roman"/>
          <w:b/>
          <w:i/>
          <w:sz w:val="24"/>
          <w:szCs w:val="24"/>
          <w:lang w:val="en" w:eastAsia="en-US"/>
        </w:rPr>
      </w:pPr>
      <w:r w:rsidRPr="000A58F3">
        <w:rPr>
          <w:rFonts w:ascii="Times New Roman" w:eastAsia="Times New Roman" w:hAnsi="Times New Roman" w:cs="Times New Roman"/>
          <w:b/>
          <w:i/>
          <w:sz w:val="24"/>
          <w:szCs w:val="24"/>
          <w:lang w:val="en" w:eastAsia="en-US"/>
        </w:rPr>
        <w:t>Profile and Learning Activities</w:t>
      </w:r>
    </w:p>
    <w:p w:rsidR="000A58F3" w:rsidRPr="000A58F3" w:rsidRDefault="000A58F3" w:rsidP="000A58F3">
      <w:pPr>
        <w:spacing w:after="0" w:line="240" w:lineRule="auto"/>
        <w:ind w:firstLine="720"/>
        <w:jc w:val="both"/>
        <w:rPr>
          <w:rFonts w:ascii="Times New Roman" w:eastAsia="Times New Roman" w:hAnsi="Times New Roman" w:cs="Times New Roman"/>
          <w:sz w:val="24"/>
          <w:szCs w:val="24"/>
          <w:lang w:val="en-US" w:eastAsia="en-US"/>
        </w:rPr>
      </w:pPr>
      <w:r w:rsidRPr="000A58F3">
        <w:rPr>
          <w:rFonts w:ascii="Times New Roman" w:eastAsia="Times New Roman" w:hAnsi="Times New Roman" w:cs="Times New Roman"/>
          <w:sz w:val="24"/>
          <w:szCs w:val="24"/>
          <w:lang w:val="en" w:eastAsia="en-US"/>
        </w:rPr>
        <w:t xml:space="preserve">The profile of PKBM Nugraha Mandiri as the organizer of the </w:t>
      </w:r>
      <w:r w:rsidRPr="000A58F3">
        <w:rPr>
          <w:rFonts w:ascii="Times New Roman" w:eastAsia="Times New Roman" w:hAnsi="Times New Roman" w:cs="Times New Roman"/>
          <w:i/>
          <w:sz w:val="24"/>
          <w:szCs w:val="24"/>
          <w:lang w:val="en" w:eastAsia="en-US"/>
        </w:rPr>
        <w:t xml:space="preserve">"C" Equality Package Program </w:t>
      </w:r>
      <w:r w:rsidRPr="000A58F3">
        <w:rPr>
          <w:rFonts w:ascii="Times New Roman" w:eastAsia="Times New Roman" w:hAnsi="Times New Roman" w:cs="Times New Roman"/>
          <w:sz w:val="24"/>
          <w:szCs w:val="24"/>
          <w:lang w:val="en" w:eastAsia="en-US"/>
        </w:rPr>
        <w:t xml:space="preserve">is well known to the community besides its existence for quite a long time, this institution is very concerned about the problems associated with the establishment of an organization that engages in education, especially non-formal education this is the </w:t>
      </w:r>
      <w:r w:rsidRPr="000A58F3">
        <w:rPr>
          <w:rFonts w:ascii="Times New Roman" w:eastAsia="Times New Roman" w:hAnsi="Times New Roman" w:cs="Times New Roman"/>
          <w:i/>
          <w:sz w:val="24"/>
          <w:szCs w:val="24"/>
          <w:lang w:val="en" w:eastAsia="en-US"/>
        </w:rPr>
        <w:t>Package Learning Group Program</w:t>
      </w:r>
      <w:r w:rsidRPr="000A58F3">
        <w:rPr>
          <w:rFonts w:ascii="Times New Roman" w:eastAsia="Times New Roman" w:hAnsi="Times New Roman" w:cs="Times New Roman"/>
          <w:sz w:val="24"/>
          <w:szCs w:val="24"/>
          <w:lang w:val="en" w:eastAsia="en-US"/>
        </w:rPr>
        <w:t>. Administrative requirements that are sufficiently good are indicated by the existence of a complete institutional profile; good management; complete administrative system; and a complete division of tasks.</w:t>
      </w:r>
    </w:p>
    <w:p w:rsidR="000A58F3" w:rsidRPr="000A58F3" w:rsidRDefault="000A58F3" w:rsidP="000A58F3">
      <w:pPr>
        <w:spacing w:after="0" w:line="240" w:lineRule="auto"/>
        <w:ind w:firstLine="720"/>
        <w:jc w:val="both"/>
        <w:rPr>
          <w:rFonts w:ascii="Times New Roman" w:eastAsia="Times New Roman" w:hAnsi="Times New Roman" w:cs="Times New Roman"/>
          <w:sz w:val="24"/>
          <w:szCs w:val="24"/>
          <w:lang w:val="en-US" w:eastAsia="en-US"/>
        </w:rPr>
      </w:pPr>
      <w:r w:rsidRPr="000A58F3">
        <w:rPr>
          <w:rFonts w:ascii="Times New Roman" w:eastAsia="Times New Roman" w:hAnsi="Times New Roman" w:cs="Times New Roman"/>
          <w:sz w:val="24"/>
          <w:szCs w:val="24"/>
          <w:lang w:val="en" w:eastAsia="en-US"/>
        </w:rPr>
        <w:lastRenderedPageBreak/>
        <w:t>Learning activities at this institution can also be assessed well because the learning time has been arranged neatly, the tutor has a Bachelor qualification (S1) in accordance with the subject matter taught; sufficient learning facilities and infrastructure; good textbooks / modules.</w:t>
      </w:r>
      <w:r w:rsidRPr="000A58F3">
        <w:rPr>
          <w:rFonts w:ascii="Times New Roman" w:eastAsia="Times New Roman" w:hAnsi="Times New Roman" w:cs="Times New Roman"/>
          <w:sz w:val="24"/>
          <w:szCs w:val="24"/>
          <w:lang w:val="en-US" w:eastAsia="en-US"/>
        </w:rPr>
        <w:t xml:space="preserve"> </w:t>
      </w:r>
    </w:p>
    <w:p w:rsidR="000A58F3" w:rsidRPr="000A58F3" w:rsidRDefault="000A58F3" w:rsidP="000A58F3">
      <w:pPr>
        <w:spacing w:after="0" w:line="240" w:lineRule="auto"/>
        <w:jc w:val="both"/>
        <w:rPr>
          <w:rFonts w:ascii="Times New Roman" w:eastAsia="Times New Roman" w:hAnsi="Times New Roman" w:cs="Times New Roman"/>
          <w:b/>
          <w:i/>
          <w:sz w:val="24"/>
          <w:szCs w:val="24"/>
          <w:lang w:val="en" w:eastAsia="en-US"/>
        </w:rPr>
      </w:pPr>
      <w:r w:rsidRPr="000A58F3">
        <w:rPr>
          <w:rFonts w:ascii="Times New Roman" w:eastAsia="Times New Roman" w:hAnsi="Times New Roman" w:cs="Times New Roman"/>
          <w:b/>
          <w:i/>
          <w:sz w:val="24"/>
          <w:szCs w:val="24"/>
          <w:lang w:val="en" w:eastAsia="en-US"/>
        </w:rPr>
        <w:t xml:space="preserve">Psychological Factors and Learning Behavior </w:t>
      </w:r>
    </w:p>
    <w:p w:rsidR="000A58F3" w:rsidRPr="000A58F3" w:rsidRDefault="000A58F3" w:rsidP="000A58F3">
      <w:pPr>
        <w:spacing w:after="0" w:line="240" w:lineRule="auto"/>
        <w:ind w:firstLine="720"/>
        <w:jc w:val="both"/>
        <w:rPr>
          <w:rFonts w:ascii="Times New Roman" w:eastAsia="Times New Roman" w:hAnsi="Times New Roman" w:cs="Times New Roman"/>
          <w:sz w:val="24"/>
          <w:szCs w:val="24"/>
          <w:lang w:val="en-US" w:eastAsia="en-US"/>
        </w:rPr>
      </w:pPr>
      <w:r w:rsidRPr="000A58F3">
        <w:rPr>
          <w:rFonts w:ascii="Times New Roman" w:eastAsia="Times New Roman" w:hAnsi="Times New Roman" w:cs="Times New Roman"/>
          <w:sz w:val="24"/>
          <w:szCs w:val="24"/>
          <w:lang w:val="en" w:eastAsia="en-US"/>
        </w:rPr>
        <w:t xml:space="preserve">The psychological factors in this paper </w:t>
      </w:r>
      <w:proofErr w:type="gramStart"/>
      <w:r w:rsidRPr="000A58F3">
        <w:rPr>
          <w:rFonts w:ascii="Times New Roman" w:eastAsia="Times New Roman" w:hAnsi="Times New Roman" w:cs="Times New Roman"/>
          <w:sz w:val="24"/>
          <w:szCs w:val="24"/>
          <w:lang w:val="en" w:eastAsia="en-US"/>
        </w:rPr>
        <w:t>referred  to</w:t>
      </w:r>
      <w:proofErr w:type="gramEnd"/>
      <w:r w:rsidRPr="000A58F3">
        <w:rPr>
          <w:rFonts w:ascii="Times New Roman" w:eastAsia="Times New Roman" w:hAnsi="Times New Roman" w:cs="Times New Roman"/>
          <w:sz w:val="24"/>
          <w:szCs w:val="24"/>
          <w:lang w:val="en" w:eastAsia="en-US"/>
        </w:rPr>
        <w:t xml:space="preserve"> psychological factors that can influence the learning behavior of the learning population, especially in learning English subjects. This psychological factor consists of several sub-factors, namely: interest in learning, learning motivation, intelligence, and learning activities.</w:t>
      </w:r>
      <w:r w:rsidRPr="000A58F3">
        <w:rPr>
          <w:rFonts w:ascii="Times New Roman" w:eastAsia="Times New Roman" w:hAnsi="Times New Roman" w:cs="Times New Roman"/>
          <w:sz w:val="24"/>
          <w:szCs w:val="24"/>
          <w:lang w:val="en" w:eastAsia="en-US"/>
        </w:rPr>
        <w:br/>
        <w:t>Interest in learning, from the table, it can be seen that the learning citizens of PKBM Nugraha Mandiri who are categorized as having good learning interests are 21 people from a total sample of 32 people, or about 66% of the total sample. This gives an indication that more than half of the learning population has a good interest in learning.</w:t>
      </w:r>
    </w:p>
    <w:p w:rsidR="000A58F3" w:rsidRPr="000A58F3" w:rsidRDefault="000A58F3" w:rsidP="000A58F3">
      <w:pPr>
        <w:spacing w:after="0" w:line="240" w:lineRule="auto"/>
        <w:jc w:val="both"/>
        <w:rPr>
          <w:rFonts w:ascii="Times New Roman" w:eastAsia="Calibri" w:hAnsi="Times New Roman" w:cs="Times New Roman"/>
          <w:sz w:val="24"/>
          <w:szCs w:val="24"/>
          <w:lang w:val="en" w:eastAsia="en-US"/>
        </w:rPr>
      </w:pPr>
      <w:r w:rsidRPr="000A58F3">
        <w:rPr>
          <w:rFonts w:ascii="Times New Roman" w:eastAsia="Calibri" w:hAnsi="Times New Roman" w:cs="Times New Roman"/>
          <w:sz w:val="24"/>
          <w:szCs w:val="24"/>
          <w:lang w:val="en" w:eastAsia="en-US"/>
        </w:rPr>
        <w:t>Learning motivation, from the table, can be seen that the learning citizens of PKBM Nugraha Mandiri which are categorized as having good learning motivation are 21 people from a total sample of 32 people, or about 66% of the total sample. This gives an indication that more than half of the learning population has good learning motivation.</w:t>
      </w:r>
    </w:p>
    <w:p w:rsidR="000A58F3" w:rsidRPr="000A58F3" w:rsidRDefault="000A58F3" w:rsidP="000A58F3">
      <w:pPr>
        <w:spacing w:after="0" w:line="240" w:lineRule="auto"/>
        <w:ind w:firstLine="720"/>
        <w:jc w:val="both"/>
        <w:rPr>
          <w:rFonts w:ascii="Times New Roman" w:eastAsia="Calibri" w:hAnsi="Times New Roman" w:cs="Times New Roman"/>
          <w:sz w:val="24"/>
          <w:szCs w:val="24"/>
          <w:lang w:val="en" w:eastAsia="en-US"/>
        </w:rPr>
      </w:pPr>
      <w:r w:rsidRPr="000A58F3">
        <w:rPr>
          <w:rFonts w:ascii="Times New Roman" w:eastAsia="Calibri" w:hAnsi="Times New Roman" w:cs="Times New Roman"/>
          <w:sz w:val="24"/>
          <w:szCs w:val="24"/>
          <w:lang w:val="en" w:eastAsia="en-US"/>
        </w:rPr>
        <w:t>Learning motivation, from the table, can be seen that the learning citizens of PKBM Nugraha Mandiri which are categorized as having good learning motivation are 21 people from a total sample of 32 people, or about 66% of the total sample. This gives an indication that more than half of the learning population has good learning motivation.</w:t>
      </w:r>
    </w:p>
    <w:p w:rsidR="000A58F3" w:rsidRPr="000A58F3" w:rsidRDefault="000A58F3" w:rsidP="000A58F3">
      <w:pPr>
        <w:spacing w:after="0" w:line="240" w:lineRule="auto"/>
        <w:ind w:firstLine="720"/>
        <w:jc w:val="both"/>
        <w:rPr>
          <w:rFonts w:ascii="Times New Roman" w:eastAsia="Calibri" w:hAnsi="Times New Roman" w:cs="Times New Roman"/>
          <w:sz w:val="24"/>
          <w:szCs w:val="24"/>
          <w:lang w:val="en" w:eastAsia="en-US"/>
        </w:rPr>
      </w:pPr>
      <w:r w:rsidRPr="000A58F3">
        <w:rPr>
          <w:rFonts w:ascii="Times New Roman" w:eastAsia="Calibri" w:hAnsi="Times New Roman" w:cs="Times New Roman"/>
          <w:sz w:val="24"/>
          <w:szCs w:val="24"/>
          <w:lang w:val="en" w:eastAsia="en-US"/>
        </w:rPr>
        <w:t>The learning activities of the participants from the table, can be seen that the PKBM Nugraha Mandiri learning citizens who are categorized as having good learning activities are as many as 11 people from a total sample of 32 people, or about 34% of the total sample. This gives an indication that less than half of the learning population have good interest in learning.</w:t>
      </w:r>
    </w:p>
    <w:p w:rsidR="000A58F3" w:rsidRPr="000A58F3" w:rsidRDefault="000A58F3" w:rsidP="000A58F3">
      <w:pPr>
        <w:spacing w:after="0" w:line="240" w:lineRule="auto"/>
        <w:ind w:firstLine="720"/>
        <w:jc w:val="both"/>
        <w:rPr>
          <w:rFonts w:ascii="Times New Roman" w:eastAsia="Calibri" w:hAnsi="Times New Roman" w:cs="Times New Roman"/>
          <w:sz w:val="24"/>
          <w:szCs w:val="24"/>
          <w:lang w:val="en" w:eastAsia="en-US"/>
        </w:rPr>
      </w:pPr>
      <w:r w:rsidRPr="000A58F3">
        <w:rPr>
          <w:rFonts w:ascii="Times New Roman" w:eastAsia="Times New Roman" w:hAnsi="Times New Roman" w:cs="Times New Roman"/>
          <w:sz w:val="24"/>
          <w:szCs w:val="24"/>
          <w:lang w:val="en" w:eastAsia="en-US"/>
        </w:rPr>
        <w:t>From the four indicators of psychological symptoms experienced by the students as shown in the table above, this can illustrate that on the average number of learning people there are as many as 14 people or about 46% of the total number of study residents.</w:t>
      </w:r>
    </w:p>
    <w:p w:rsidR="00017AD9" w:rsidRPr="00017AD9" w:rsidRDefault="00017AD9" w:rsidP="000A58F3">
      <w:pPr>
        <w:spacing w:after="0" w:line="240" w:lineRule="auto"/>
        <w:jc w:val="both"/>
        <w:rPr>
          <w:rFonts w:ascii="Times New Roman" w:eastAsia="Times New Roman" w:hAnsi="Times New Roman" w:cs="Times New Roman"/>
          <w:caps/>
          <w:sz w:val="10"/>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0A58F3" w:rsidRPr="000A58F3" w:rsidRDefault="000A58F3" w:rsidP="000A58F3">
      <w:pPr>
        <w:spacing w:after="0" w:line="240" w:lineRule="auto"/>
        <w:ind w:firstLine="720"/>
        <w:jc w:val="both"/>
        <w:rPr>
          <w:rFonts w:ascii="Times New Roman" w:eastAsia="Calibri" w:hAnsi="Times New Roman" w:cs="Times New Roman"/>
          <w:sz w:val="24"/>
          <w:szCs w:val="24"/>
          <w:lang w:val="en" w:eastAsia="en-US"/>
        </w:rPr>
      </w:pPr>
      <w:r w:rsidRPr="000A58F3">
        <w:rPr>
          <w:rFonts w:ascii="Times New Roman" w:eastAsia="Calibri" w:hAnsi="Times New Roman" w:cs="Times New Roman"/>
          <w:sz w:val="24"/>
          <w:szCs w:val="24"/>
          <w:lang w:val="en" w:eastAsia="en-US"/>
        </w:rPr>
        <w:t xml:space="preserve">From the research findings on the psychological constraints faced by </w:t>
      </w:r>
      <w:proofErr w:type="gramStart"/>
      <w:r w:rsidRPr="000A58F3">
        <w:rPr>
          <w:rFonts w:ascii="Times New Roman" w:eastAsia="Calibri" w:hAnsi="Times New Roman" w:cs="Times New Roman"/>
          <w:sz w:val="24"/>
          <w:szCs w:val="24"/>
          <w:lang w:val="en" w:eastAsia="en-US"/>
        </w:rPr>
        <w:t>learning  participants</w:t>
      </w:r>
      <w:proofErr w:type="gramEnd"/>
      <w:r w:rsidRPr="000A58F3">
        <w:rPr>
          <w:rFonts w:ascii="Times New Roman" w:eastAsia="Calibri" w:hAnsi="Times New Roman" w:cs="Times New Roman"/>
          <w:sz w:val="24"/>
          <w:szCs w:val="24"/>
          <w:lang w:val="en" w:eastAsia="en-US"/>
        </w:rPr>
        <w:t xml:space="preserve"> of the </w:t>
      </w:r>
      <w:r w:rsidRPr="000A58F3">
        <w:rPr>
          <w:rFonts w:ascii="Times New Roman" w:eastAsia="Calibri" w:hAnsi="Times New Roman" w:cs="Times New Roman"/>
          <w:i/>
          <w:sz w:val="24"/>
          <w:szCs w:val="24"/>
          <w:lang w:val="en" w:eastAsia="en-US"/>
        </w:rPr>
        <w:t xml:space="preserve">"C" Equality Package Program </w:t>
      </w:r>
      <w:r w:rsidRPr="000A58F3">
        <w:rPr>
          <w:rFonts w:ascii="Times New Roman" w:eastAsia="Calibri" w:hAnsi="Times New Roman" w:cs="Times New Roman"/>
          <w:sz w:val="24"/>
          <w:szCs w:val="24"/>
          <w:lang w:val="en" w:eastAsia="en-US"/>
        </w:rPr>
        <w:t>equivalent to high school/ vocational school in the 2018-2019 academic year, it can be concluded that more than half of all learning participants experience problems with psychological problems in taking English lessons. This is evident from the number of 32 study residents that only 14 study residents were not constrained by psychological factors.</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0A58F3" w:rsidRPr="00831579" w:rsidRDefault="000A58F3" w:rsidP="000A58F3">
      <w:pPr>
        <w:jc w:val="both"/>
        <w:rPr>
          <w:rFonts w:ascii="Times New Roman" w:hAnsi="Times New Roman"/>
          <w:sz w:val="24"/>
          <w:szCs w:val="24"/>
          <w:lang w:val="en-US"/>
        </w:rPr>
      </w:pPr>
      <w:r>
        <w:rPr>
          <w:rFonts w:ascii="Times New Roman" w:hAnsi="Times New Roman"/>
          <w:sz w:val="24"/>
          <w:szCs w:val="24"/>
        </w:rPr>
        <w:t xml:space="preserve">All praise to Allah for helping </w:t>
      </w:r>
      <w:r>
        <w:rPr>
          <w:rFonts w:ascii="Times New Roman" w:hAnsi="Times New Roman"/>
          <w:sz w:val="24"/>
          <w:szCs w:val="24"/>
          <w:lang w:val="en-US"/>
        </w:rPr>
        <w:t>the</w:t>
      </w:r>
      <w:r>
        <w:rPr>
          <w:rFonts w:ascii="Times New Roman" w:hAnsi="Times New Roman"/>
          <w:sz w:val="24"/>
          <w:szCs w:val="24"/>
        </w:rPr>
        <w:t xml:space="preserve"> author to </w:t>
      </w:r>
      <w:r>
        <w:rPr>
          <w:rFonts w:ascii="Times New Roman" w:hAnsi="Times New Roman"/>
          <w:sz w:val="24"/>
          <w:szCs w:val="24"/>
          <w:lang w:val="en-US"/>
        </w:rPr>
        <w:t>finish</w:t>
      </w:r>
      <w:r>
        <w:rPr>
          <w:rFonts w:ascii="Times New Roman" w:hAnsi="Times New Roman"/>
          <w:sz w:val="24"/>
          <w:szCs w:val="24"/>
        </w:rPr>
        <w:t xml:space="preserve"> this research. </w:t>
      </w:r>
      <w:r>
        <w:rPr>
          <w:rFonts w:ascii="Times New Roman" w:hAnsi="Times New Roman"/>
          <w:sz w:val="24"/>
          <w:szCs w:val="24"/>
          <w:lang w:val="en-US"/>
        </w:rPr>
        <w:t>The writer wants to express his gratitude to his beloved family and best friends who had supported him in completing this research.</w:t>
      </w:r>
      <w:r w:rsidRPr="00831579">
        <w:rPr>
          <w:rFonts w:ascii="Times New Roman" w:hAnsi="Times New Roman"/>
          <w:sz w:val="24"/>
          <w:szCs w:val="24"/>
          <w:lang w:val="en-US"/>
        </w:rPr>
        <w:t xml:space="preserve"> </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bookmarkStart w:id="0" w:name="_GoBack"/>
      <w:bookmarkEnd w:id="0"/>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0A58F3" w:rsidRPr="000A58F3" w:rsidRDefault="000A58F3" w:rsidP="000A58F3">
      <w:pPr>
        <w:spacing w:after="0" w:line="240" w:lineRule="auto"/>
        <w:ind w:left="810" w:hanging="810"/>
        <w:jc w:val="both"/>
        <w:rPr>
          <w:rFonts w:ascii="Times New Roman" w:eastAsia="Calibri" w:hAnsi="Times New Roman" w:cs="Times New Roman"/>
          <w:sz w:val="24"/>
          <w:szCs w:val="24"/>
          <w:lang w:val="en-US" w:eastAsia="en-US"/>
        </w:rPr>
      </w:pPr>
      <w:r w:rsidRPr="000A58F3">
        <w:rPr>
          <w:rFonts w:ascii="Times New Roman" w:eastAsia="Calibri" w:hAnsi="Times New Roman" w:cs="Times New Roman"/>
          <w:sz w:val="24"/>
          <w:szCs w:val="24"/>
          <w:lang w:val="en-US" w:eastAsia="en-US"/>
        </w:rPr>
        <w:t xml:space="preserve">Hapsari, M. A. (2019). </w:t>
      </w:r>
      <w:r w:rsidRPr="000A58F3">
        <w:rPr>
          <w:rFonts w:ascii="Times New Roman" w:eastAsia="Calibri" w:hAnsi="Times New Roman" w:cs="Times New Roman"/>
          <w:i/>
          <w:iCs/>
          <w:sz w:val="24"/>
          <w:szCs w:val="24"/>
          <w:lang w:val="en-US" w:eastAsia="en-US"/>
        </w:rPr>
        <w:t xml:space="preserve">The Correlation Study Between Students’self-Confidence And Learning Style Towards Their Speaking Ability At The Second Semester Of English Language </w:t>
      </w:r>
      <w:r w:rsidRPr="000A58F3">
        <w:rPr>
          <w:rFonts w:ascii="Times New Roman" w:eastAsia="Calibri" w:hAnsi="Times New Roman" w:cs="Times New Roman"/>
          <w:i/>
          <w:iCs/>
          <w:sz w:val="24"/>
          <w:szCs w:val="24"/>
          <w:lang w:val="en-US" w:eastAsia="en-US"/>
        </w:rPr>
        <w:lastRenderedPageBreak/>
        <w:t>Education In Iain Surakarta In The Academic Year 2018/2019</w:t>
      </w:r>
      <w:r w:rsidRPr="000A58F3">
        <w:rPr>
          <w:rFonts w:ascii="Times New Roman" w:eastAsia="Calibri" w:hAnsi="Times New Roman" w:cs="Times New Roman"/>
          <w:sz w:val="24"/>
          <w:szCs w:val="24"/>
          <w:lang w:val="en-US" w:eastAsia="en-US"/>
        </w:rPr>
        <w:t xml:space="preserve"> (Doctoral Dissertation, Iain Surakarta).</w:t>
      </w:r>
    </w:p>
    <w:p w:rsidR="000A58F3" w:rsidRPr="000A58F3" w:rsidRDefault="000A58F3" w:rsidP="000A58F3">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eastAsia="en-US"/>
        </w:rPr>
      </w:pPr>
      <w:r w:rsidRPr="000A58F3">
        <w:rPr>
          <w:rFonts w:ascii="Times New Roman" w:eastAsia="Calibri" w:hAnsi="Times New Roman" w:cs="Times New Roman"/>
          <w:sz w:val="24"/>
          <w:szCs w:val="24"/>
          <w:lang w:val="en-US" w:eastAsia="en-US"/>
        </w:rPr>
        <w:fldChar w:fldCharType="begin" w:fldLock="1"/>
      </w:r>
      <w:r w:rsidRPr="000A58F3">
        <w:rPr>
          <w:rFonts w:ascii="Times New Roman" w:eastAsia="Calibri" w:hAnsi="Times New Roman" w:cs="Times New Roman"/>
          <w:sz w:val="24"/>
          <w:szCs w:val="24"/>
          <w:lang w:val="en-US" w:eastAsia="en-US"/>
        </w:rPr>
        <w:instrText xml:space="preserve">ADDIN Mendeley Bibliography CSL_BIBLIOGRAPHY </w:instrText>
      </w:r>
      <w:r w:rsidRPr="000A58F3">
        <w:rPr>
          <w:rFonts w:ascii="Times New Roman" w:eastAsia="Calibri" w:hAnsi="Times New Roman" w:cs="Times New Roman"/>
          <w:sz w:val="24"/>
          <w:szCs w:val="24"/>
          <w:lang w:val="en-US" w:eastAsia="en-US"/>
        </w:rPr>
        <w:fldChar w:fldCharType="separate"/>
      </w:r>
      <w:r w:rsidRPr="000A58F3">
        <w:rPr>
          <w:rFonts w:ascii="Times New Roman" w:eastAsia="Calibri" w:hAnsi="Times New Roman" w:cs="Times New Roman"/>
          <w:noProof/>
          <w:sz w:val="24"/>
          <w:szCs w:val="24"/>
          <w:lang w:val="en-US" w:eastAsia="en-US"/>
        </w:rPr>
        <w:t xml:space="preserve">Harmer, J. (2007). </w:t>
      </w:r>
      <w:r w:rsidRPr="000A58F3">
        <w:rPr>
          <w:rFonts w:ascii="Times New Roman" w:eastAsia="Calibri" w:hAnsi="Times New Roman" w:cs="Times New Roman"/>
          <w:i/>
          <w:iCs/>
          <w:noProof/>
          <w:sz w:val="24"/>
          <w:szCs w:val="24"/>
          <w:lang w:val="en-US" w:eastAsia="en-US"/>
        </w:rPr>
        <w:t>The Practice Of English Language Teaching</w:t>
      </w:r>
      <w:r w:rsidRPr="000A58F3">
        <w:rPr>
          <w:rFonts w:ascii="Times New Roman" w:eastAsia="Calibri" w:hAnsi="Times New Roman" w:cs="Times New Roman"/>
          <w:noProof/>
          <w:sz w:val="24"/>
          <w:szCs w:val="24"/>
          <w:lang w:val="en-US" w:eastAsia="en-US"/>
        </w:rPr>
        <w:t>. Harlow: Pearson Longman.</w:t>
      </w:r>
    </w:p>
    <w:p w:rsidR="000A58F3" w:rsidRPr="000A58F3" w:rsidRDefault="000A58F3" w:rsidP="000A58F3">
      <w:pPr>
        <w:widowControl w:val="0"/>
        <w:autoSpaceDE w:val="0"/>
        <w:autoSpaceDN w:val="0"/>
        <w:adjustRightInd w:val="0"/>
        <w:spacing w:after="0" w:line="240" w:lineRule="auto"/>
        <w:ind w:left="480" w:hanging="480"/>
        <w:jc w:val="both"/>
        <w:rPr>
          <w:rFonts w:ascii="Times New Roman" w:eastAsia="Calibri" w:hAnsi="Times New Roman" w:cs="Times New Roman"/>
          <w:i/>
          <w:iCs/>
          <w:noProof/>
          <w:sz w:val="24"/>
          <w:szCs w:val="24"/>
          <w:lang w:val="en-US" w:eastAsia="en-US"/>
        </w:rPr>
      </w:pPr>
      <w:r w:rsidRPr="000A58F3">
        <w:rPr>
          <w:rFonts w:ascii="Times New Roman" w:eastAsia="Calibri" w:hAnsi="Times New Roman" w:cs="Times New Roman"/>
          <w:noProof/>
          <w:sz w:val="24"/>
          <w:szCs w:val="24"/>
          <w:lang w:val="en-US" w:eastAsia="en-US"/>
        </w:rPr>
        <w:t xml:space="preserve">Medina Aulia, H. (2019). </w:t>
      </w:r>
      <w:r w:rsidRPr="000A58F3">
        <w:rPr>
          <w:rFonts w:ascii="Times New Roman" w:eastAsia="Calibri" w:hAnsi="Times New Roman" w:cs="Times New Roman"/>
          <w:i/>
          <w:iCs/>
          <w:noProof/>
          <w:sz w:val="24"/>
          <w:szCs w:val="24"/>
          <w:lang w:val="en-US" w:eastAsia="en-US"/>
        </w:rPr>
        <w:t>The Correlation Study Between Students’self-Confidence And Learning Style Towards Their Speaking Ability At The Second Semester Of English Language Education In Iain Surakarta In The Academic Year 2018/2019</w:t>
      </w:r>
      <w:r w:rsidRPr="000A58F3">
        <w:rPr>
          <w:rFonts w:ascii="Times New Roman" w:eastAsia="Calibri" w:hAnsi="Times New Roman" w:cs="Times New Roman"/>
          <w:noProof/>
          <w:sz w:val="24"/>
          <w:szCs w:val="24"/>
          <w:lang w:val="en-US" w:eastAsia="en-US"/>
        </w:rPr>
        <w:t xml:space="preserve">. </w:t>
      </w:r>
      <w:r w:rsidRPr="000A58F3">
        <w:rPr>
          <w:rFonts w:ascii="Times New Roman" w:eastAsia="Calibri" w:hAnsi="Times New Roman" w:cs="Times New Roman"/>
          <w:i/>
          <w:iCs/>
          <w:noProof/>
          <w:sz w:val="24"/>
          <w:szCs w:val="24"/>
          <w:lang w:val="en-US" w:eastAsia="en-US"/>
        </w:rPr>
        <w:t>Doctoral Dissertation, Iain Surakarta).</w:t>
      </w:r>
    </w:p>
    <w:p w:rsidR="000A58F3" w:rsidRPr="000A58F3" w:rsidRDefault="000A58F3" w:rsidP="000A58F3">
      <w:pPr>
        <w:spacing w:after="0" w:line="240" w:lineRule="auto"/>
        <w:ind w:left="900" w:hanging="900"/>
        <w:jc w:val="both"/>
        <w:rPr>
          <w:rFonts w:ascii="Times New Roman" w:eastAsia="Calibri" w:hAnsi="Times New Roman" w:cs="Times New Roman"/>
          <w:sz w:val="24"/>
          <w:szCs w:val="24"/>
          <w:lang w:val="en-US" w:eastAsia="en-US"/>
        </w:rPr>
      </w:pPr>
      <w:r w:rsidRPr="000A58F3">
        <w:rPr>
          <w:rFonts w:ascii="Times New Roman" w:eastAsia="Calibri" w:hAnsi="Times New Roman" w:cs="Times New Roman"/>
          <w:sz w:val="24"/>
          <w:szCs w:val="24"/>
          <w:lang w:val="en-US" w:eastAsia="en-US"/>
        </w:rPr>
        <w:t xml:space="preserve">Nomor, U. U. R. I. (20). Tahun 2003 Tentang Sistem Pendidikan Nasional. 2003. </w:t>
      </w:r>
      <w:r w:rsidRPr="000A58F3">
        <w:rPr>
          <w:rFonts w:ascii="Times New Roman" w:eastAsia="Calibri" w:hAnsi="Times New Roman" w:cs="Times New Roman"/>
          <w:i/>
          <w:iCs/>
          <w:sz w:val="24"/>
          <w:szCs w:val="24"/>
          <w:lang w:val="en-US" w:eastAsia="en-US"/>
        </w:rPr>
        <w:t>Bandung: Citra Umbara</w:t>
      </w:r>
      <w:r w:rsidRPr="000A58F3">
        <w:rPr>
          <w:rFonts w:ascii="Times New Roman" w:eastAsia="Calibri" w:hAnsi="Times New Roman" w:cs="Times New Roman"/>
          <w:sz w:val="24"/>
          <w:szCs w:val="24"/>
          <w:lang w:val="en-US" w:eastAsia="en-US"/>
        </w:rPr>
        <w:t>.</w:t>
      </w:r>
    </w:p>
    <w:p w:rsidR="000A58F3" w:rsidRPr="000A58F3" w:rsidRDefault="000A58F3" w:rsidP="000A58F3">
      <w:pPr>
        <w:spacing w:after="0" w:line="240" w:lineRule="auto"/>
        <w:jc w:val="both"/>
        <w:rPr>
          <w:rFonts w:ascii="Times New Roman" w:eastAsia="Calibri" w:hAnsi="Times New Roman" w:cs="Times New Roman"/>
          <w:i/>
          <w:sz w:val="24"/>
          <w:szCs w:val="24"/>
          <w:lang w:val="en-US" w:eastAsia="en-US"/>
        </w:rPr>
      </w:pPr>
      <w:r w:rsidRPr="000A58F3">
        <w:rPr>
          <w:rFonts w:ascii="Times New Roman" w:eastAsia="Calibri" w:hAnsi="Times New Roman" w:cs="Times New Roman"/>
          <w:sz w:val="24"/>
          <w:szCs w:val="24"/>
          <w:lang w:val="en-US" w:eastAsia="en-US"/>
        </w:rPr>
        <w:t xml:space="preserve">Pkbm Nugraha Mandiri, 2019. </w:t>
      </w:r>
      <w:r w:rsidRPr="000A58F3">
        <w:rPr>
          <w:rFonts w:ascii="Times New Roman" w:eastAsia="Calibri" w:hAnsi="Times New Roman" w:cs="Times New Roman"/>
          <w:i/>
          <w:sz w:val="24"/>
          <w:szCs w:val="24"/>
          <w:lang w:val="en-US" w:eastAsia="en-US"/>
        </w:rPr>
        <w:t xml:space="preserve">Profil Lembaga Pusat Kegiatan Belajar Masyarakat </w:t>
      </w:r>
    </w:p>
    <w:p w:rsidR="000A58F3" w:rsidRPr="000A58F3" w:rsidRDefault="000A58F3" w:rsidP="000A58F3">
      <w:pPr>
        <w:spacing w:after="0" w:line="240" w:lineRule="auto"/>
        <w:jc w:val="both"/>
        <w:rPr>
          <w:rFonts w:ascii="Times New Roman" w:eastAsia="Calibri" w:hAnsi="Times New Roman" w:cs="Times New Roman"/>
          <w:sz w:val="24"/>
          <w:szCs w:val="24"/>
          <w:lang w:val="en-US" w:eastAsia="en-US"/>
        </w:rPr>
      </w:pPr>
      <w:r w:rsidRPr="000A58F3">
        <w:rPr>
          <w:rFonts w:ascii="Times New Roman" w:eastAsia="Calibri" w:hAnsi="Times New Roman" w:cs="Times New Roman"/>
          <w:i/>
          <w:sz w:val="24"/>
          <w:szCs w:val="24"/>
          <w:lang w:val="en-US" w:eastAsia="en-US"/>
        </w:rPr>
        <w:tab/>
        <w:t xml:space="preserve">(Pkbm) Nugraha Mandiri.  </w:t>
      </w:r>
      <w:r w:rsidRPr="000A58F3">
        <w:rPr>
          <w:rFonts w:ascii="Times New Roman" w:eastAsia="Calibri" w:hAnsi="Times New Roman" w:cs="Times New Roman"/>
          <w:sz w:val="24"/>
          <w:szCs w:val="24"/>
          <w:lang w:val="en-US" w:eastAsia="en-US"/>
        </w:rPr>
        <w:t>Cimahi: Pkbm Nugraha Mandiri.</w:t>
      </w:r>
    </w:p>
    <w:p w:rsidR="000A58F3" w:rsidRPr="000A58F3" w:rsidRDefault="000A58F3" w:rsidP="000A58F3">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eastAsia="en-US"/>
        </w:rPr>
      </w:pPr>
      <w:r w:rsidRPr="000A58F3">
        <w:rPr>
          <w:rFonts w:ascii="Times New Roman" w:eastAsia="Calibri" w:hAnsi="Times New Roman" w:cs="Times New Roman"/>
          <w:noProof/>
          <w:sz w:val="24"/>
          <w:szCs w:val="24"/>
          <w:lang w:val="en-US" w:eastAsia="en-US"/>
        </w:rPr>
        <w:t xml:space="preserve">Rakhmat, J., &amp; Surjaman, T. (1999). No Title. In </w:t>
      </w:r>
      <w:r w:rsidRPr="000A58F3">
        <w:rPr>
          <w:rFonts w:ascii="Times New Roman" w:eastAsia="Calibri" w:hAnsi="Times New Roman" w:cs="Times New Roman"/>
          <w:i/>
          <w:iCs/>
          <w:noProof/>
          <w:sz w:val="24"/>
          <w:szCs w:val="24"/>
          <w:lang w:val="en-US" w:eastAsia="en-US"/>
        </w:rPr>
        <w:t>Psikologi Komunikasi</w:t>
      </w:r>
      <w:r w:rsidRPr="000A58F3">
        <w:rPr>
          <w:rFonts w:ascii="Times New Roman" w:eastAsia="Calibri" w:hAnsi="Times New Roman" w:cs="Times New Roman"/>
          <w:noProof/>
          <w:sz w:val="24"/>
          <w:szCs w:val="24"/>
          <w:lang w:val="en-US" w:eastAsia="en-US"/>
        </w:rPr>
        <w:t>. Remaja Rosdakarya.</w:t>
      </w:r>
    </w:p>
    <w:p w:rsidR="000A58F3" w:rsidRPr="000A58F3" w:rsidRDefault="000A58F3" w:rsidP="000A58F3">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eastAsia="en-US"/>
        </w:rPr>
      </w:pPr>
      <w:r w:rsidRPr="000A58F3">
        <w:rPr>
          <w:rFonts w:ascii="Times New Roman" w:eastAsia="Calibri" w:hAnsi="Times New Roman" w:cs="Times New Roman"/>
          <w:noProof/>
          <w:sz w:val="24"/>
          <w:szCs w:val="24"/>
          <w:lang w:val="en-US" w:eastAsia="en-US"/>
        </w:rPr>
        <w:t xml:space="preserve">Saswandi, T. (2015). Teaching Style And Students’ Interest In Learning English. </w:t>
      </w:r>
      <w:r w:rsidRPr="000A58F3">
        <w:rPr>
          <w:rFonts w:ascii="Times New Roman" w:eastAsia="Calibri" w:hAnsi="Times New Roman" w:cs="Times New Roman"/>
          <w:i/>
          <w:iCs/>
          <w:noProof/>
          <w:sz w:val="24"/>
          <w:szCs w:val="24"/>
          <w:lang w:val="en-US" w:eastAsia="en-US"/>
        </w:rPr>
        <w:t>Jurnal Penelitian Universitas Jambi: Seri Humaniora</w:t>
      </w:r>
      <w:r w:rsidRPr="000A58F3">
        <w:rPr>
          <w:rFonts w:ascii="Times New Roman" w:eastAsia="Calibri" w:hAnsi="Times New Roman" w:cs="Times New Roman"/>
          <w:noProof/>
          <w:sz w:val="24"/>
          <w:szCs w:val="24"/>
          <w:lang w:val="en-US" w:eastAsia="en-US"/>
        </w:rPr>
        <w:t xml:space="preserve">, </w:t>
      </w:r>
      <w:r w:rsidRPr="000A58F3">
        <w:rPr>
          <w:rFonts w:ascii="Times New Roman" w:eastAsia="Calibri" w:hAnsi="Times New Roman" w:cs="Times New Roman"/>
          <w:i/>
          <w:iCs/>
          <w:noProof/>
          <w:sz w:val="24"/>
          <w:szCs w:val="24"/>
          <w:lang w:val="en-US" w:eastAsia="en-US"/>
        </w:rPr>
        <w:t>17</w:t>
      </w:r>
      <w:r w:rsidRPr="000A58F3">
        <w:rPr>
          <w:rFonts w:ascii="Times New Roman" w:eastAsia="Calibri" w:hAnsi="Times New Roman" w:cs="Times New Roman"/>
          <w:noProof/>
          <w:sz w:val="24"/>
          <w:szCs w:val="24"/>
          <w:lang w:val="en-US" w:eastAsia="en-US"/>
        </w:rPr>
        <w:t>(1).</w:t>
      </w:r>
    </w:p>
    <w:p w:rsidR="000A58F3" w:rsidRPr="000A58F3" w:rsidRDefault="000A58F3" w:rsidP="000A58F3">
      <w:pPr>
        <w:widowControl w:val="0"/>
        <w:autoSpaceDE w:val="0"/>
        <w:autoSpaceDN w:val="0"/>
        <w:adjustRightInd w:val="0"/>
        <w:spacing w:after="0" w:line="240" w:lineRule="auto"/>
        <w:ind w:left="480" w:hanging="480"/>
        <w:jc w:val="both"/>
        <w:rPr>
          <w:rFonts w:ascii="Times New Roman" w:eastAsia="Calibri" w:hAnsi="Times New Roman" w:cs="Times New Roman"/>
          <w:noProof/>
          <w:sz w:val="24"/>
          <w:szCs w:val="24"/>
          <w:lang w:val="en-US" w:eastAsia="en-US"/>
        </w:rPr>
      </w:pPr>
      <w:r w:rsidRPr="000A58F3">
        <w:rPr>
          <w:rFonts w:ascii="Times New Roman" w:eastAsia="Calibri" w:hAnsi="Times New Roman" w:cs="Times New Roman"/>
          <w:noProof/>
          <w:sz w:val="24"/>
          <w:szCs w:val="24"/>
          <w:lang w:val="en-US" w:eastAsia="en-US"/>
        </w:rPr>
        <w:t xml:space="preserve">Sudiyono. (2012). </w:t>
      </w:r>
      <w:r w:rsidRPr="000A58F3">
        <w:rPr>
          <w:rFonts w:ascii="Times New Roman" w:eastAsia="Calibri" w:hAnsi="Times New Roman" w:cs="Times New Roman"/>
          <w:i/>
          <w:iCs/>
          <w:noProof/>
          <w:sz w:val="24"/>
          <w:szCs w:val="24"/>
          <w:lang w:val="en-US" w:eastAsia="en-US"/>
        </w:rPr>
        <w:t>Pengaruh Motivasi Kerja, Kompetensi Guru, Dan Kompensasi Terhadap Kinerja Guru Non Pns Pada Madrasah Tsanawiyah Di Lingkungan Departemen Agama Kantor Kota Cimahi.</w:t>
      </w:r>
      <w:r w:rsidRPr="000A58F3">
        <w:rPr>
          <w:rFonts w:ascii="Times New Roman" w:eastAsia="Calibri" w:hAnsi="Times New Roman" w:cs="Times New Roman"/>
          <w:noProof/>
          <w:sz w:val="24"/>
          <w:szCs w:val="24"/>
          <w:lang w:val="en-US" w:eastAsia="en-US"/>
        </w:rPr>
        <w:t xml:space="preserve"> Bandung: Stie Pasundan.</w:t>
      </w:r>
    </w:p>
    <w:p w:rsidR="000A58F3" w:rsidRPr="000A58F3" w:rsidRDefault="000A58F3" w:rsidP="000A58F3">
      <w:pPr>
        <w:widowControl w:val="0"/>
        <w:autoSpaceDE w:val="0"/>
        <w:autoSpaceDN w:val="0"/>
        <w:adjustRightInd w:val="0"/>
        <w:spacing w:after="0" w:line="240" w:lineRule="auto"/>
        <w:ind w:left="480" w:hanging="480"/>
        <w:jc w:val="both"/>
        <w:rPr>
          <w:rFonts w:ascii="Times New Roman" w:eastAsia="Calibri" w:hAnsi="Times New Roman" w:cs="Times New Roman"/>
          <w:noProof/>
          <w:sz w:val="24"/>
          <w:lang w:val="en-US" w:eastAsia="en-US"/>
        </w:rPr>
      </w:pPr>
      <w:r w:rsidRPr="000A58F3">
        <w:rPr>
          <w:rFonts w:ascii="Times New Roman" w:eastAsia="Calibri" w:hAnsi="Times New Roman" w:cs="Times New Roman"/>
          <w:noProof/>
          <w:sz w:val="24"/>
          <w:szCs w:val="24"/>
          <w:lang w:val="en-US" w:eastAsia="en-US"/>
        </w:rPr>
        <w:t xml:space="preserve">Suharsimi, A. (2006). </w:t>
      </w:r>
      <w:r w:rsidRPr="000A58F3">
        <w:rPr>
          <w:rFonts w:ascii="Times New Roman" w:eastAsia="Calibri" w:hAnsi="Times New Roman" w:cs="Times New Roman"/>
          <w:i/>
          <w:iCs/>
          <w:noProof/>
          <w:sz w:val="24"/>
          <w:szCs w:val="24"/>
          <w:lang w:val="en-US" w:eastAsia="en-US"/>
        </w:rPr>
        <w:t>Prosedur Penelitian Suatu Pendekatan Praktik</w:t>
      </w:r>
      <w:r w:rsidRPr="000A58F3">
        <w:rPr>
          <w:rFonts w:ascii="Times New Roman" w:eastAsia="Calibri" w:hAnsi="Times New Roman" w:cs="Times New Roman"/>
          <w:noProof/>
          <w:sz w:val="24"/>
          <w:szCs w:val="24"/>
          <w:lang w:val="en-US" w:eastAsia="en-US"/>
        </w:rPr>
        <w:t>. Jakarta: Rineka Cipta.</w:t>
      </w:r>
    </w:p>
    <w:p w:rsidR="000A58F3" w:rsidRPr="000A58F3" w:rsidRDefault="000A58F3" w:rsidP="000A58F3">
      <w:pPr>
        <w:spacing w:after="0" w:line="240" w:lineRule="auto"/>
        <w:jc w:val="both"/>
        <w:rPr>
          <w:rFonts w:ascii="Times New Roman" w:eastAsia="Calibri" w:hAnsi="Times New Roman" w:cs="Times New Roman"/>
          <w:sz w:val="24"/>
          <w:szCs w:val="24"/>
          <w:lang w:val="en-US" w:eastAsia="en-US"/>
        </w:rPr>
      </w:pPr>
      <w:r w:rsidRPr="000A58F3">
        <w:rPr>
          <w:rFonts w:ascii="Times New Roman" w:eastAsia="Calibri" w:hAnsi="Times New Roman" w:cs="Times New Roman"/>
          <w:sz w:val="24"/>
          <w:szCs w:val="24"/>
          <w:lang w:val="en-US" w:eastAsia="en-US"/>
        </w:rPr>
        <w:fldChar w:fldCharType="end"/>
      </w:r>
    </w:p>
    <w:p w:rsidR="000A58F3" w:rsidRPr="000A58F3" w:rsidRDefault="000A58F3" w:rsidP="000A58F3">
      <w:pPr>
        <w:spacing w:after="0" w:line="240" w:lineRule="auto"/>
        <w:jc w:val="both"/>
        <w:rPr>
          <w:rFonts w:ascii="Times New Roman" w:eastAsia="Calibri" w:hAnsi="Times New Roman" w:cs="Times New Roman"/>
          <w:sz w:val="24"/>
          <w:szCs w:val="24"/>
          <w:lang w:val="en-US" w:eastAsia="en-US"/>
        </w:rPr>
      </w:pPr>
    </w:p>
    <w:p w:rsidR="000A58F3" w:rsidRPr="000A58F3" w:rsidRDefault="000A58F3" w:rsidP="000A58F3">
      <w:pPr>
        <w:spacing w:after="0" w:line="240" w:lineRule="auto"/>
        <w:jc w:val="both"/>
        <w:rPr>
          <w:rFonts w:ascii="Times New Roman" w:eastAsia="Calibri" w:hAnsi="Times New Roman" w:cs="Times New Roman"/>
          <w:sz w:val="24"/>
          <w:szCs w:val="24"/>
          <w:lang w:val="en-US" w:eastAsia="en-US"/>
        </w:rPr>
      </w:pPr>
    </w:p>
    <w:p w:rsidR="000A58F3" w:rsidRPr="000A58F3" w:rsidRDefault="000A58F3" w:rsidP="000A58F3">
      <w:pPr>
        <w:spacing w:after="0" w:line="240" w:lineRule="auto"/>
        <w:ind w:left="709" w:hanging="709"/>
        <w:jc w:val="both"/>
        <w:rPr>
          <w:rFonts w:ascii="Times New Roman" w:eastAsia="Calibri" w:hAnsi="Times New Roman" w:cs="Times New Roman"/>
          <w:sz w:val="24"/>
          <w:szCs w:val="24"/>
          <w:lang w:val="en-US" w:eastAsia="en-US"/>
        </w:rPr>
      </w:pPr>
    </w:p>
    <w:p w:rsidR="00B32D1D" w:rsidRPr="00A576D6" w:rsidRDefault="00B32D1D" w:rsidP="000A58F3">
      <w:pPr>
        <w:spacing w:after="0" w:line="240" w:lineRule="auto"/>
        <w:jc w:val="both"/>
        <w:rPr>
          <w:rFonts w:ascii="Times New Roman" w:hAnsi="Times New Roman" w:cs="Times New Roman"/>
          <w:iCs/>
          <w:sz w:val="10"/>
          <w:szCs w:val="24"/>
          <w:lang w:val="en-US"/>
        </w:rPr>
      </w:pPr>
    </w:p>
    <w:sectPr w:rsidR="00B32D1D" w:rsidRPr="00A576D6"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100" w:rsidRDefault="005E0100" w:rsidP="006A03BB">
      <w:pPr>
        <w:spacing w:after="0" w:line="240" w:lineRule="auto"/>
      </w:pPr>
      <w:r>
        <w:separator/>
      </w:r>
    </w:p>
  </w:endnote>
  <w:endnote w:type="continuationSeparator" w:id="0">
    <w:p w:rsidR="005E0100" w:rsidRDefault="005E0100"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0A58F3">
          <w:rPr>
            <w:noProof/>
          </w:rPr>
          <w:t>8</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A58F3">
          <w:rPr>
            <w:noProof/>
          </w:rPr>
          <w:t>7</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A58F3">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100" w:rsidRDefault="005E0100" w:rsidP="006A03BB">
      <w:pPr>
        <w:spacing w:after="0" w:line="240" w:lineRule="auto"/>
      </w:pPr>
      <w:r>
        <w:separator/>
      </w:r>
    </w:p>
  </w:footnote>
  <w:footnote w:type="continuationSeparator" w:id="0">
    <w:p w:rsidR="005E0100" w:rsidRDefault="005E0100"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C710D89"/>
    <w:multiLevelType w:val="hybridMultilevel"/>
    <w:tmpl w:val="D4AE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695CC4"/>
    <w:multiLevelType w:val="hybridMultilevel"/>
    <w:tmpl w:val="09AE9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6">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7"/>
  </w:num>
  <w:num w:numId="3">
    <w:abstractNumId w:val="14"/>
  </w:num>
  <w:num w:numId="4">
    <w:abstractNumId w:val="17"/>
  </w:num>
  <w:num w:numId="5">
    <w:abstractNumId w:val="8"/>
  </w:num>
  <w:num w:numId="6">
    <w:abstractNumId w:val="20"/>
  </w:num>
  <w:num w:numId="7">
    <w:abstractNumId w:val="4"/>
  </w:num>
  <w:num w:numId="8">
    <w:abstractNumId w:val="21"/>
  </w:num>
  <w:num w:numId="9">
    <w:abstractNumId w:val="11"/>
  </w:num>
  <w:num w:numId="10">
    <w:abstractNumId w:val="18"/>
  </w:num>
  <w:num w:numId="11">
    <w:abstractNumId w:val="22"/>
  </w:num>
  <w:num w:numId="12">
    <w:abstractNumId w:val="23"/>
  </w:num>
  <w:num w:numId="13">
    <w:abstractNumId w:val="25"/>
  </w:num>
  <w:num w:numId="14">
    <w:abstractNumId w:val="6"/>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
  </w:num>
  <w:num w:numId="2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A58F3"/>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0100"/>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table" w:customStyle="1" w:styleId="TableGrid6">
    <w:name w:val="Table Grid6"/>
    <w:basedOn w:val="TableNormal"/>
    <w:next w:val="TableGrid"/>
    <w:uiPriority w:val="59"/>
    <w:rsid w:val="000A58F3"/>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A58F3"/>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siswa tdk terkendala</c:v>
                </c:pt>
              </c:strCache>
            </c:strRef>
          </c:tx>
          <c:invertIfNegative val="0"/>
          <c:cat>
            <c:strRef>
              <c:f>Sheet1!$A$2:$A$5</c:f>
              <c:strCache>
                <c:ptCount val="4"/>
                <c:pt idx="0">
                  <c:v>minat belajar</c:v>
                </c:pt>
                <c:pt idx="1">
                  <c:v>motivasi</c:v>
                </c:pt>
                <c:pt idx="2">
                  <c:v>kecerdasan</c:v>
                </c:pt>
                <c:pt idx="3">
                  <c:v>aktivitas</c:v>
                </c:pt>
              </c:strCache>
            </c:strRef>
          </c:cat>
          <c:val>
            <c:numRef>
              <c:f>Sheet1!$B$2:$B$5</c:f>
              <c:numCache>
                <c:formatCode>General</c:formatCode>
                <c:ptCount val="4"/>
                <c:pt idx="0">
                  <c:v>21</c:v>
                </c:pt>
                <c:pt idx="1">
                  <c:v>21</c:v>
                </c:pt>
                <c:pt idx="2">
                  <c:v>4</c:v>
                </c:pt>
                <c:pt idx="3">
                  <c:v>11</c:v>
                </c:pt>
              </c:numCache>
            </c:numRef>
          </c:val>
        </c:ser>
        <c:ser>
          <c:idx val="1"/>
          <c:order val="1"/>
          <c:tx>
            <c:strRef>
              <c:f>Sheet1!$C$1</c:f>
              <c:strCache>
                <c:ptCount val="1"/>
                <c:pt idx="0">
                  <c:v>rata-rata</c:v>
                </c:pt>
              </c:strCache>
            </c:strRef>
          </c:tx>
          <c:invertIfNegative val="0"/>
          <c:cat>
            <c:strRef>
              <c:f>Sheet1!$A$2:$A$5</c:f>
              <c:strCache>
                <c:ptCount val="4"/>
                <c:pt idx="0">
                  <c:v>minat belajar</c:v>
                </c:pt>
                <c:pt idx="1">
                  <c:v>motivasi</c:v>
                </c:pt>
                <c:pt idx="2">
                  <c:v>kecerdasan</c:v>
                </c:pt>
                <c:pt idx="3">
                  <c:v>aktivitas</c:v>
                </c:pt>
              </c:strCache>
            </c:strRef>
          </c:cat>
          <c:val>
            <c:numRef>
              <c:f>Sheet1!$C$2:$C$5</c:f>
              <c:numCache>
                <c:formatCode>General</c:formatCode>
                <c:ptCount val="4"/>
                <c:pt idx="0">
                  <c:v>14</c:v>
                </c:pt>
                <c:pt idx="1">
                  <c:v>14</c:v>
                </c:pt>
                <c:pt idx="2">
                  <c:v>14</c:v>
                </c:pt>
                <c:pt idx="3">
                  <c:v>14</c:v>
                </c:pt>
              </c:numCache>
            </c:numRef>
          </c:val>
        </c:ser>
        <c:ser>
          <c:idx val="2"/>
          <c:order val="2"/>
          <c:tx>
            <c:strRef>
              <c:f>Sheet1!$D$1</c:f>
              <c:strCache>
                <c:ptCount val="1"/>
                <c:pt idx="0">
                  <c:v>Column1</c:v>
                </c:pt>
              </c:strCache>
            </c:strRef>
          </c:tx>
          <c:invertIfNegative val="0"/>
          <c:cat>
            <c:strRef>
              <c:f>Sheet1!$A$2:$A$5</c:f>
              <c:strCache>
                <c:ptCount val="4"/>
                <c:pt idx="0">
                  <c:v>minat belajar</c:v>
                </c:pt>
                <c:pt idx="1">
                  <c:v>motivasi</c:v>
                </c:pt>
                <c:pt idx="2">
                  <c:v>kecerdasan</c:v>
                </c:pt>
                <c:pt idx="3">
                  <c:v>aktivitas</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box"/>
        <c:axId val="309675312"/>
        <c:axId val="309677272"/>
        <c:axId val="0"/>
      </c:bar3DChart>
      <c:catAx>
        <c:axId val="309675312"/>
        <c:scaling>
          <c:orientation val="minMax"/>
        </c:scaling>
        <c:delete val="0"/>
        <c:axPos val="b"/>
        <c:numFmt formatCode="General" sourceLinked="0"/>
        <c:majorTickMark val="out"/>
        <c:minorTickMark val="none"/>
        <c:tickLblPos val="nextTo"/>
        <c:crossAx val="309677272"/>
        <c:crosses val="autoZero"/>
        <c:auto val="1"/>
        <c:lblAlgn val="ctr"/>
        <c:lblOffset val="100"/>
        <c:noMultiLvlLbl val="0"/>
      </c:catAx>
      <c:valAx>
        <c:axId val="309677272"/>
        <c:scaling>
          <c:orientation val="minMax"/>
        </c:scaling>
        <c:delete val="0"/>
        <c:axPos val="l"/>
        <c:majorGridlines/>
        <c:numFmt formatCode="General" sourceLinked="1"/>
        <c:majorTickMark val="out"/>
        <c:minorTickMark val="none"/>
        <c:tickLblPos val="nextTo"/>
        <c:crossAx val="309675312"/>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33F6F-7BC2-4EC4-A853-67D679C56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3790</Words>
  <Characters>21609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pc</cp:lastModifiedBy>
  <cp:revision>11</cp:revision>
  <cp:lastPrinted>2016-01-13T06:50:00Z</cp:lastPrinted>
  <dcterms:created xsi:type="dcterms:W3CDTF">2017-05-28T19:43:00Z</dcterms:created>
  <dcterms:modified xsi:type="dcterms:W3CDTF">2020-01-20T22:34:00Z</dcterms:modified>
</cp:coreProperties>
</file>