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CB" w:rsidRPr="000C71A3" w:rsidRDefault="008E2BCB" w:rsidP="008E2BCB">
      <w:pPr>
        <w:spacing w:after="0" w:line="240" w:lineRule="auto"/>
        <w:jc w:val="center"/>
        <w:rPr>
          <w:rFonts w:ascii="Times New Roman" w:hAnsi="Times New Roman" w:cs="Times New Roman"/>
          <w:sz w:val="24"/>
          <w:szCs w:val="24"/>
        </w:rPr>
      </w:pPr>
      <w:r w:rsidRPr="000C71A3">
        <w:rPr>
          <w:rFonts w:ascii="Times New Roman" w:hAnsi="Times New Roman" w:cs="Times New Roman"/>
          <w:b/>
          <w:sz w:val="24"/>
          <w:szCs w:val="24"/>
        </w:rPr>
        <w:t>AN A</w:t>
      </w:r>
      <w:r w:rsidRPr="000C71A3">
        <w:rPr>
          <w:rFonts w:ascii="Times New Roman" w:hAnsi="Times New Roman" w:cs="Times New Roman"/>
          <w:b/>
          <w:sz w:val="24"/>
          <w:szCs w:val="24"/>
          <w:lang w:val="en-US"/>
        </w:rPr>
        <w:t>NAL</w:t>
      </w:r>
      <w:r w:rsidRPr="000C71A3">
        <w:rPr>
          <w:rFonts w:ascii="Times New Roman" w:hAnsi="Times New Roman" w:cs="Times New Roman"/>
          <w:b/>
          <w:sz w:val="24"/>
          <w:szCs w:val="24"/>
        </w:rPr>
        <w:t>YSIS</w:t>
      </w:r>
      <w:r w:rsidRPr="000C71A3">
        <w:rPr>
          <w:rFonts w:ascii="Times New Roman" w:hAnsi="Times New Roman" w:cs="Times New Roman"/>
          <w:b/>
          <w:sz w:val="24"/>
          <w:szCs w:val="24"/>
          <w:lang w:val="en-US"/>
        </w:rPr>
        <w:t xml:space="preserve"> DEIXIS IN </w:t>
      </w:r>
      <w:r w:rsidRPr="000C71A3">
        <w:rPr>
          <w:rFonts w:ascii="Times New Roman" w:hAnsi="Times New Roman" w:cs="Times New Roman"/>
          <w:b/>
          <w:sz w:val="24"/>
          <w:szCs w:val="24"/>
        </w:rPr>
        <w:t xml:space="preserve">“NOM NOM’S ENTOURAGE” MANUSCRIPT ON </w:t>
      </w:r>
      <w:r w:rsidRPr="000C71A3">
        <w:rPr>
          <w:rFonts w:ascii="Times New Roman" w:hAnsi="Times New Roman" w:cs="Times New Roman"/>
          <w:b/>
          <w:sz w:val="24"/>
          <w:szCs w:val="24"/>
          <w:lang w:val="en-US"/>
        </w:rPr>
        <w:t xml:space="preserve">WE ARE BARE BEARS </w:t>
      </w:r>
      <w:r w:rsidRPr="000C71A3">
        <w:rPr>
          <w:rFonts w:ascii="Times New Roman" w:hAnsi="Times New Roman" w:cs="Times New Roman"/>
          <w:b/>
          <w:sz w:val="24"/>
          <w:szCs w:val="24"/>
        </w:rPr>
        <w:t>MOVIE SEASON</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8E2BCB" w:rsidRDefault="008E2BCB" w:rsidP="00EA73FA">
      <w:pPr>
        <w:spacing w:after="0" w:line="240" w:lineRule="auto"/>
        <w:jc w:val="center"/>
        <w:rPr>
          <w:rFonts w:ascii="Times New Roman" w:hAnsi="Times New Roman" w:cs="Times New Roman"/>
          <w:b/>
          <w:szCs w:val="24"/>
        </w:rPr>
      </w:pPr>
      <w:r>
        <w:rPr>
          <w:rFonts w:ascii="Times New Roman" w:hAnsi="Times New Roman" w:cs="Times New Roman"/>
          <w:b/>
          <w:sz w:val="24"/>
        </w:rPr>
        <w:t>Arni rahmah wasdili</w:t>
      </w:r>
      <w:r w:rsidR="008B5AB2">
        <w:rPr>
          <w:rFonts w:ascii="Times New Roman" w:hAnsi="Times New Roman" w:cs="Times New Roman"/>
          <w:b/>
          <w:sz w:val="24"/>
          <w:lang w:val="en-US"/>
        </w:rPr>
        <w:t xml:space="preserve">, </w:t>
      </w:r>
      <w:r>
        <w:rPr>
          <w:rFonts w:ascii="Times New Roman" w:hAnsi="Times New Roman" w:cs="Times New Roman"/>
          <w:b/>
          <w:sz w:val="24"/>
        </w:rPr>
        <w:t>Iman santoso</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8E2BCB" w:rsidRDefault="005A266C" w:rsidP="005A266C">
      <w:pPr>
        <w:spacing w:after="0" w:line="240" w:lineRule="auto"/>
        <w:jc w:val="center"/>
        <w:rPr>
          <w:rFonts w:ascii="Times New Roman" w:hAnsi="Times New Roman" w:cs="Times New Roman"/>
          <w:szCs w:val="24"/>
        </w:rPr>
      </w:pPr>
      <w:r w:rsidRPr="00386B7E">
        <w:rPr>
          <w:rFonts w:ascii="Times New Roman" w:hAnsi="Times New Roman" w:cs="Times New Roman"/>
          <w:szCs w:val="24"/>
          <w:vertAlign w:val="superscript"/>
          <w:lang w:val="en-US"/>
        </w:rPr>
        <w:t xml:space="preserve">1  </w:t>
      </w:r>
      <w:r w:rsidR="008E2BCB">
        <w:rPr>
          <w:rFonts w:ascii="Times New Roman" w:hAnsi="Times New Roman" w:cs="Times New Roman"/>
          <w:szCs w:val="24"/>
        </w:rPr>
        <w:t>IKIP Siliwangi</w:t>
      </w:r>
    </w:p>
    <w:p w:rsidR="005A266C" w:rsidRPr="00255815" w:rsidRDefault="005A266C" w:rsidP="005A266C">
      <w:pPr>
        <w:spacing w:after="0" w:line="240" w:lineRule="auto"/>
        <w:jc w:val="center"/>
        <w:rPr>
          <w:rFonts w:ascii="Times New Roman" w:hAnsi="Times New Roman" w:cs="Times New Roman"/>
          <w:szCs w:val="24"/>
        </w:rPr>
      </w:pPr>
      <w:r>
        <w:rPr>
          <w:rFonts w:ascii="Times New Roman" w:hAnsi="Times New Roman" w:cs="Times New Roman"/>
          <w:szCs w:val="24"/>
          <w:vertAlign w:val="superscript"/>
          <w:lang w:val="en-US"/>
        </w:rPr>
        <w:t>2</w:t>
      </w:r>
      <w:r w:rsidR="00255815">
        <w:rPr>
          <w:rFonts w:ascii="Times New Roman" w:hAnsi="Times New Roman" w:cs="Times New Roman"/>
          <w:szCs w:val="24"/>
        </w:rPr>
        <w:t>IKIP Siliwangi</w:t>
      </w:r>
    </w:p>
    <w:p w:rsidR="005A266C" w:rsidRPr="008E2BCB" w:rsidRDefault="005A266C" w:rsidP="005A266C">
      <w:pPr>
        <w:spacing w:after="0" w:line="240" w:lineRule="auto"/>
        <w:jc w:val="center"/>
        <w:rPr>
          <w:rFonts w:ascii="Times New Roman" w:hAnsi="Times New Roman" w:cs="Times New Roman"/>
          <w:szCs w:val="20"/>
        </w:rPr>
      </w:pPr>
      <w:r w:rsidRPr="00A47405">
        <w:rPr>
          <w:rFonts w:ascii="Times New Roman" w:hAnsi="Times New Roman" w:cs="Times New Roman"/>
          <w:szCs w:val="20"/>
          <w:vertAlign w:val="superscript"/>
          <w:lang w:val="en-US"/>
        </w:rPr>
        <w:t>1</w:t>
      </w:r>
      <w:hyperlink r:id="rId8" w:history="1">
        <w:r w:rsidR="008E2BCB" w:rsidRPr="00BF1A83">
          <w:rPr>
            <w:rStyle w:val="Hyperlink"/>
            <w:rFonts w:ascii="Times New Roman" w:hAnsi="Times New Roman" w:cs="Times New Roman"/>
            <w:bCs/>
            <w:szCs w:val="20"/>
          </w:rPr>
          <w:t>arnirhmh@gmail.com</w:t>
        </w:r>
      </w:hyperlink>
      <w:r w:rsidRPr="00A47405">
        <w:rPr>
          <w:rFonts w:ascii="Times New Roman" w:hAnsi="Times New Roman" w:cs="Times New Roman"/>
          <w:lang w:val="en-US"/>
        </w:rPr>
        <w:t xml:space="preserve">, </w:t>
      </w:r>
      <w:hyperlink r:id="rId9" w:history="1">
        <w:r w:rsidR="00255815" w:rsidRPr="00BF1A83">
          <w:rPr>
            <w:rStyle w:val="Hyperlink"/>
            <w:rFonts w:ascii="Times New Roman" w:hAnsi="Times New Roman" w:cs="Times New Roman"/>
            <w:szCs w:val="20"/>
            <w:vertAlign w:val="superscript"/>
            <w:lang w:val="en-US"/>
          </w:rPr>
          <w:t>2</w:t>
        </w:r>
        <w:r w:rsidR="00255815" w:rsidRPr="00BF1A83">
          <w:rPr>
            <w:rStyle w:val="Hyperlink"/>
          </w:rPr>
          <w:t>ImanSantoso515@gmail.com</w:t>
        </w:r>
      </w:hyperlink>
      <w:r w:rsidR="00255815">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8E2BCB" w:rsidRDefault="008E2BCB" w:rsidP="003B5759">
      <w:pPr>
        <w:tabs>
          <w:tab w:val="left" w:pos="0"/>
        </w:tabs>
        <w:spacing w:after="0" w:line="240" w:lineRule="auto"/>
        <w:jc w:val="both"/>
        <w:rPr>
          <w:rFonts w:ascii="Times New Roman" w:hAnsi="Times New Roman" w:cs="Times New Roman"/>
          <w:color w:val="111111"/>
          <w:szCs w:val="24"/>
        </w:rPr>
      </w:pPr>
      <w:r w:rsidRPr="008E2BCB">
        <w:rPr>
          <w:rFonts w:ascii="Times New Roman" w:hAnsi="Times New Roman" w:cs="Times New Roman"/>
          <w:color w:val="111111"/>
          <w:szCs w:val="24"/>
        </w:rPr>
        <w:t>The tittle of this research is An AnalysisDeixis in “Nom nom’s Entourage” Manuscript on We are Bare BearsMovie Seaso. Deixis is one of branch from pragmatics that shown relation between language and context in that language it self. The aim from this research is to know and identify the type of deixis in Nom nom’s Entourage movie season. That have some steps to collecting the data firs is watching the We Are Bare Bears movie season with Nom nom’s Entourage title. Second is reading the script of that movie. Third, selecting and collect the data. Fourth is classifying the type of deixis and the last is produce the conclution. This research using descriptive qualitative method to analyze the data. The result from this research is that have five type of deixis there are person deixis, time deixis, place deixis, social deixis and discourse deixis. Person deixis divided to three part there are firs person as speaker, second person as hearer and third person as other, with 195 word in that movie. Time deixis shows a certain period of time, consist of 10 word in that movie. Place deixis describe the location in a conversation, consist of  26 word in that movie. Social deixis is show how the social differences when talking with other, consist of 18 word in that movie. Discourse deixis is show deitic expressions which point to prior succeeding parts of the discourse with 4 word in that movie.</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8E2BCB" w:rsidRPr="008E2BCB">
        <w:rPr>
          <w:rFonts w:ascii="Times New Roman" w:hAnsi="Times New Roman" w:cs="Times New Roman"/>
          <w:color w:val="111111"/>
          <w:szCs w:val="24"/>
        </w:rPr>
        <w:t>pragmatics, deixis, movie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8E2BCB" w:rsidRPr="008E2BCB" w:rsidRDefault="008E2BCB" w:rsidP="008E2BCB">
      <w:pPr>
        <w:spacing w:after="0" w:line="240" w:lineRule="auto"/>
        <w:jc w:val="both"/>
        <w:rPr>
          <w:rFonts w:ascii="Times New Roman" w:hAnsi="Times New Roman" w:cs="Times New Roman"/>
          <w:color w:val="111111"/>
          <w:sz w:val="24"/>
          <w:szCs w:val="14"/>
          <w:shd w:val="clear" w:color="auto" w:fill="FCFFFF"/>
        </w:rPr>
      </w:pPr>
      <w:r w:rsidRPr="008E2BCB">
        <w:rPr>
          <w:rFonts w:ascii="Times New Roman" w:hAnsi="Times New Roman" w:cs="Times New Roman"/>
          <w:color w:val="111111"/>
          <w:sz w:val="24"/>
          <w:szCs w:val="14"/>
          <w:shd w:val="clear" w:color="auto" w:fill="FCFFFF"/>
        </w:rPr>
        <w:t xml:space="preserve">Language is a system  that used to people for interaction in daily life and social life to give information, exchange the idea, express feelings, delivery the message and to connection among people as a speaker and  hearer. According to Ondondo (2015) in </w:t>
      </w:r>
      <w:r w:rsidR="003340B1" w:rsidRPr="008E2BCB">
        <w:rPr>
          <w:rFonts w:ascii="Times New Roman" w:hAnsi="Times New Roman" w:cs="Times New Roman"/>
          <w:color w:val="111111"/>
          <w:sz w:val="24"/>
          <w:szCs w:val="14"/>
          <w:shd w:val="clear" w:color="auto" w:fill="FCFFFF"/>
        </w:rPr>
        <w:fldChar w:fldCharType="begin" w:fldLock="1"/>
      </w:r>
      <w:r w:rsidRPr="008E2BCB">
        <w:rPr>
          <w:rFonts w:ascii="Times New Roman" w:hAnsi="Times New Roman" w:cs="Times New Roman"/>
          <w:color w:val="111111"/>
          <w:sz w:val="24"/>
          <w:szCs w:val="14"/>
          <w:shd w:val="clear" w:color="auto" w:fill="FCFFFF"/>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Sadikin","non-dropping-particle":"","parse-names":false,"suffix":""}],"container-title":"Proffesional Journal Of English Education","id":"ITEM-1","issue":"2","issued":{"date-parts":[["2018"]]},"page":"133-138","title":"Deixis in Maleficent Movie Script","type":"article-journal","volume":"1"},"uris":["http://www.mendeley.com/documents/?uuid=e9a9b8dc-4546-4ee3-9512-e6e962a7038b"]}],"mendeley":{"formattedCitation":"(Wiguna et al., 2018)","manualFormatting":"Wiguna et al., (2018)","plainTextFormattedCitation":"(Wiguna et al., 2018)","previouslyFormattedCitation":"(Wiguna et al., 2018)"},"properties":{"noteIndex":0},"schema":"https://github.com/citation-style-language/schema/raw/master/csl-citation.json"}</w:instrText>
      </w:r>
      <w:r w:rsidR="003340B1" w:rsidRPr="008E2BCB">
        <w:rPr>
          <w:rFonts w:ascii="Times New Roman" w:hAnsi="Times New Roman" w:cs="Times New Roman"/>
          <w:color w:val="111111"/>
          <w:sz w:val="24"/>
          <w:szCs w:val="14"/>
          <w:shd w:val="clear" w:color="auto" w:fill="FCFFFF"/>
        </w:rPr>
        <w:fldChar w:fldCharType="separate"/>
      </w:r>
      <w:r w:rsidRPr="008E2BCB">
        <w:rPr>
          <w:rFonts w:ascii="Times New Roman" w:hAnsi="Times New Roman" w:cs="Times New Roman"/>
          <w:noProof/>
          <w:color w:val="111111"/>
          <w:sz w:val="24"/>
          <w:szCs w:val="14"/>
          <w:shd w:val="clear" w:color="auto" w:fill="FCFFFF"/>
        </w:rPr>
        <w:t>Wiguna et al., (2018)</w:t>
      </w:r>
      <w:r w:rsidR="003340B1" w:rsidRPr="008E2BCB">
        <w:rPr>
          <w:rFonts w:ascii="Times New Roman" w:hAnsi="Times New Roman" w:cs="Times New Roman"/>
          <w:color w:val="111111"/>
          <w:sz w:val="24"/>
          <w:szCs w:val="14"/>
          <w:shd w:val="clear" w:color="auto" w:fill="FCFFFF"/>
        </w:rPr>
        <w:fldChar w:fldCharType="end"/>
      </w:r>
      <w:r w:rsidRPr="008E2BCB">
        <w:rPr>
          <w:rFonts w:ascii="Times New Roman" w:hAnsi="Times New Roman" w:cs="Times New Roman"/>
          <w:color w:val="111111"/>
          <w:sz w:val="24"/>
          <w:szCs w:val="14"/>
          <w:shd w:val="clear" w:color="auto" w:fill="FCFFFF"/>
        </w:rPr>
        <w:t xml:space="preserve">  journal Understanding communication and how it works is important to human beings. This is because everyday activities and functions involve some form of direct or indirect communication.</w:t>
      </w:r>
    </w:p>
    <w:p w:rsidR="005A266C" w:rsidRPr="008E2BCB" w:rsidRDefault="005A266C" w:rsidP="005A266C">
      <w:pPr>
        <w:spacing w:after="0" w:line="240" w:lineRule="auto"/>
        <w:jc w:val="both"/>
        <w:rPr>
          <w:rFonts w:ascii="Times New Roman" w:hAnsi="Times New Roman" w:cs="Times New Roman"/>
          <w:sz w:val="24"/>
          <w:szCs w:val="24"/>
        </w:rPr>
      </w:pPr>
    </w:p>
    <w:p w:rsidR="008E2BCB" w:rsidRPr="008E2BCB" w:rsidRDefault="008E2BCB" w:rsidP="008E2BCB">
      <w:pPr>
        <w:pStyle w:val="Default"/>
        <w:jc w:val="both"/>
        <w:rPr>
          <w:rFonts w:eastAsiaTheme="minorEastAsia"/>
          <w:color w:val="111111"/>
          <w:szCs w:val="14"/>
          <w:shd w:val="clear" w:color="auto" w:fill="FCFFFF"/>
          <w:lang w:eastAsia="id-ID"/>
        </w:rPr>
      </w:pPr>
      <w:r w:rsidRPr="008E2BCB">
        <w:rPr>
          <w:rFonts w:eastAsiaTheme="minorEastAsia"/>
          <w:color w:val="111111"/>
          <w:szCs w:val="14"/>
          <w:shd w:val="clear" w:color="auto" w:fill="FCFFFF"/>
          <w:lang w:eastAsia="id-ID"/>
        </w:rPr>
        <w:t>English is an important language to learn. Especially with the development of the increasingly demanding era of all people to be able to use English language so that increasing the English language is increasingly important to learn (</w:t>
      </w:r>
      <w:r w:rsidR="003340B1" w:rsidRPr="008E2BCB">
        <w:rPr>
          <w:rFonts w:eastAsiaTheme="minorEastAsia"/>
          <w:color w:val="111111"/>
          <w:szCs w:val="14"/>
          <w:shd w:val="clear" w:color="auto" w:fill="FCFFFF"/>
          <w:lang w:eastAsia="id-ID"/>
        </w:rPr>
        <w:fldChar w:fldCharType="begin" w:fldLock="1"/>
      </w:r>
      <w:r w:rsidR="00255815">
        <w:rPr>
          <w:rFonts w:eastAsiaTheme="minorEastAsia"/>
          <w:color w:val="111111"/>
          <w:szCs w:val="14"/>
          <w:shd w:val="clear" w:color="auto" w:fill="FCFFFF"/>
          <w:lang w:eastAsia="id-ID"/>
        </w:rPr>
        <w:instrText>ADDIN CSL_CITATION {"citationItems":[{"id":"ITEM-1","itemData":{"DOI":"10.22460/eltin.v7i1.p35-42","ISSN":"2339-1561","abstract":"The purpose of this study was to know the result of improving students’ vocabulary mastery by using My Dictionary Application. This research used Quasi-Experiment design. This research involved two classes IX A and IX B as the sample of this research. IX A was selected as experimental class and IX B was selected as control class. In the experimental class, vocabulary was taught by using My Dictionary Application. While, in the control class, vocabulary was taught by using with the conventional media. The data was collected from pre-test dan post test. Then , the data obtained was analyzed by using SPSS. The result of the study showed that teaching vocabulary by using My Dictionary Application significantly improving students’ vocabulary. The findings showed that the mean of Experiment class students was 25.20, and the control class means score was 21.40. After treatment given, there is a significant increase. The means of the Experiment class is 48.40, and the class of the control class is 30.50. After that compared between posttest result class experiment with control class result is t (result the research) = Σ X1 - Σ X2 = t = 48, 40 - 30, 50 = 19.00. Where Σ X1 (experiment class)&gt; Σ X2 (control class). This means that the use of my dictionary application gives effect to vocabulary mastery of students.","author":[{"dropping-particle":"","family":"Santoso","given":"Iman","non-dropping-particle":"","parse-names":false,"suffix":""},{"dropping-particle":"","family":"Andriyadi","given":"Andriyadi","non-dropping-particle":"","parse-names":false,"suffix":""}],"container-title":"ELTIN JOURNAL, Journal of English Language Teaching in Indonesia","id":"ITEM-1","issue":"1","issued":{"date-parts":[["2019"]]},"page":"35","title":"the Use of My Dictionary Application To Improve Students’ Vocabulary Mastery","type":"article-journal","volume":"7"},"uris":["http://www.mendeley.com/documents/?uuid=e955bd66-11be-404b-b91c-289090aed67e"]}],"mendeley":{"formattedCitation":"(Santoso &amp; Andriyadi, 2019)","manualFormatting":"Santoso &amp; Andriyadi, 2019)","plainTextFormattedCitation":"(Santoso &amp; Andriyadi, 2019)","previouslyFormattedCitation":"(Santoso &amp; Andriyadi, 2019)"},"properties":{"noteIndex":0},"schema":"https://github.com/citation-style-language/schema/raw/master/csl-citation.json"}</w:instrText>
      </w:r>
      <w:r w:rsidR="003340B1" w:rsidRPr="008E2BCB">
        <w:rPr>
          <w:rFonts w:eastAsiaTheme="minorEastAsia"/>
          <w:color w:val="111111"/>
          <w:szCs w:val="14"/>
          <w:shd w:val="clear" w:color="auto" w:fill="FCFFFF"/>
          <w:lang w:eastAsia="id-ID"/>
        </w:rPr>
        <w:fldChar w:fldCharType="separate"/>
      </w:r>
      <w:r w:rsidRPr="008E2BCB">
        <w:rPr>
          <w:rFonts w:eastAsiaTheme="minorEastAsia"/>
          <w:noProof/>
          <w:color w:val="111111"/>
          <w:szCs w:val="14"/>
          <w:shd w:val="clear" w:color="auto" w:fill="FCFFFF"/>
          <w:lang w:eastAsia="id-ID"/>
        </w:rPr>
        <w:t>Santoso &amp; Andriyadi, 2019)</w:t>
      </w:r>
      <w:r w:rsidR="003340B1" w:rsidRPr="008E2BCB">
        <w:rPr>
          <w:rFonts w:eastAsiaTheme="minorEastAsia"/>
          <w:color w:val="111111"/>
          <w:szCs w:val="14"/>
          <w:shd w:val="clear" w:color="auto" w:fill="FCFFFF"/>
          <w:lang w:eastAsia="id-ID"/>
        </w:rPr>
        <w:fldChar w:fldCharType="end"/>
      </w:r>
      <w:r w:rsidRPr="008E2BCB">
        <w:rPr>
          <w:rFonts w:eastAsiaTheme="minorEastAsia"/>
          <w:color w:val="111111"/>
          <w:szCs w:val="14"/>
          <w:shd w:val="clear" w:color="auto" w:fill="FCFFFF"/>
          <w:lang w:eastAsia="id-ID"/>
        </w:rPr>
        <w:t xml:space="preserve">. English language learning the science of language is called linguistics, in linguistics have many branch of knowledge as phonology, syntax, semantics, pragmatics and so forth. According to Huang (2007) on </w:t>
      </w:r>
      <w:r w:rsidR="003340B1" w:rsidRPr="008E2BCB">
        <w:rPr>
          <w:rFonts w:eastAsiaTheme="minorEastAsia"/>
          <w:color w:val="111111"/>
          <w:szCs w:val="14"/>
          <w:shd w:val="clear" w:color="auto" w:fill="FCFFFF"/>
          <w:lang w:eastAsia="id-ID"/>
        </w:rPr>
        <w:fldChar w:fldCharType="begin" w:fldLock="1"/>
      </w:r>
      <w:r w:rsidRPr="008E2BCB">
        <w:rPr>
          <w:rFonts w:eastAsiaTheme="minorEastAsia"/>
          <w:color w:val="111111"/>
          <w:szCs w:val="14"/>
          <w:shd w:val="clear" w:color="auto" w:fill="FCFFFF"/>
          <w:lang w:eastAsia="id-ID"/>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Sadikin","non-dropping-particle":"","parse-names":false,"suffix":""}],"container-title":"Proffesional Journal Of English Education","id":"ITEM-1","issue":"2","issued":{"date-parts":[["2018"]]},"page":"133-138","title":"Deixis in Maleficent Movie Script","type":"article-journal","volume":"1"},"uris":["http://www.mendeley.com/documents/?uuid=e9a9b8dc-4546-4ee3-9512-e6e962a7038b"]}],"mendeley":{"formattedCitation":"(Wiguna et al., 2018)","manualFormatting":"Wiguna et al., (2018)","plainTextFormattedCitation":"(Wiguna et al., 2018)","previouslyFormattedCitation":"(Wiguna et al., 2018)"},"properties":{"noteIndex":0},"schema":"https://github.com/citation-style-language/schema/raw/master/csl-citation.json"}</w:instrText>
      </w:r>
      <w:r w:rsidR="003340B1" w:rsidRPr="008E2BCB">
        <w:rPr>
          <w:rFonts w:eastAsiaTheme="minorEastAsia"/>
          <w:color w:val="111111"/>
          <w:szCs w:val="14"/>
          <w:shd w:val="clear" w:color="auto" w:fill="FCFFFF"/>
          <w:lang w:eastAsia="id-ID"/>
        </w:rPr>
        <w:fldChar w:fldCharType="separate"/>
      </w:r>
      <w:r w:rsidRPr="008E2BCB">
        <w:rPr>
          <w:rFonts w:eastAsiaTheme="minorEastAsia"/>
          <w:noProof/>
          <w:color w:val="111111"/>
          <w:szCs w:val="14"/>
          <w:shd w:val="clear" w:color="auto" w:fill="FCFFFF"/>
          <w:lang w:eastAsia="id-ID"/>
        </w:rPr>
        <w:t>Wiguna et al., (2018)</w:t>
      </w:r>
      <w:r w:rsidR="003340B1" w:rsidRPr="008E2BCB">
        <w:rPr>
          <w:rFonts w:eastAsiaTheme="minorEastAsia"/>
          <w:color w:val="111111"/>
          <w:szCs w:val="14"/>
          <w:shd w:val="clear" w:color="auto" w:fill="FCFFFF"/>
          <w:lang w:eastAsia="id-ID"/>
        </w:rPr>
        <w:fldChar w:fldCharType="end"/>
      </w:r>
      <w:r w:rsidRPr="008E2BCB">
        <w:rPr>
          <w:rFonts w:eastAsiaTheme="minorEastAsia"/>
          <w:color w:val="111111"/>
          <w:szCs w:val="14"/>
          <w:shd w:val="clear" w:color="auto" w:fill="FCFFFF"/>
          <w:lang w:eastAsia="id-ID"/>
        </w:rPr>
        <w:t xml:space="preserve"> pragmatics is the systematic study of meaning by virtue of, or dependent or the use of language. The central topics of inquiry of pragmatic include implicature, presupposition, speech acts, and deixis. Pragmatics develops in linguistic to study the language expression in several way during the speaker and h</w:t>
      </w:r>
      <w:r>
        <w:rPr>
          <w:rFonts w:eastAsiaTheme="minorEastAsia"/>
          <w:color w:val="111111"/>
          <w:szCs w:val="14"/>
          <w:shd w:val="clear" w:color="auto" w:fill="FCFFFF"/>
          <w:lang w:eastAsia="id-ID"/>
        </w:rPr>
        <w:t>earer know what they are doing.</w:t>
      </w:r>
    </w:p>
    <w:p w:rsidR="008E2BCB" w:rsidRDefault="008E2BCB" w:rsidP="005A266C">
      <w:pPr>
        <w:spacing w:after="0" w:line="240" w:lineRule="auto"/>
        <w:jc w:val="both"/>
        <w:rPr>
          <w:rFonts w:ascii="Times New Roman" w:hAnsi="Times New Roman" w:cs="Times New Roman"/>
          <w:color w:val="111111"/>
          <w:sz w:val="24"/>
          <w:szCs w:val="14"/>
          <w:shd w:val="clear" w:color="auto" w:fill="FCFFFF"/>
        </w:rPr>
      </w:pPr>
    </w:p>
    <w:p w:rsidR="00E11594" w:rsidRPr="008E2BCB" w:rsidRDefault="008E2BCB" w:rsidP="005A266C">
      <w:pPr>
        <w:spacing w:after="0" w:line="240" w:lineRule="auto"/>
        <w:jc w:val="both"/>
        <w:rPr>
          <w:rFonts w:ascii="Times New Roman" w:hAnsi="Times New Roman" w:cs="Times New Roman"/>
          <w:color w:val="111111"/>
          <w:sz w:val="24"/>
          <w:szCs w:val="14"/>
          <w:shd w:val="clear" w:color="auto" w:fill="FCFFFF"/>
        </w:rPr>
      </w:pPr>
      <w:r w:rsidRPr="008E2BCB">
        <w:rPr>
          <w:rFonts w:ascii="Times New Roman" w:hAnsi="Times New Roman" w:cs="Times New Roman"/>
          <w:color w:val="111111"/>
          <w:sz w:val="24"/>
          <w:szCs w:val="14"/>
          <w:shd w:val="clear" w:color="auto" w:fill="FCFFFF"/>
        </w:rPr>
        <w:t xml:space="preserve">Piece from pragmatics is deixis based on </w:t>
      </w:r>
      <w:r w:rsidR="003340B1" w:rsidRPr="008E2BCB">
        <w:rPr>
          <w:rFonts w:ascii="Times New Roman" w:hAnsi="Times New Roman" w:cs="Times New Roman"/>
          <w:color w:val="111111"/>
          <w:sz w:val="24"/>
          <w:szCs w:val="14"/>
          <w:shd w:val="clear" w:color="auto" w:fill="FCFFFF"/>
        </w:rPr>
        <w:fldChar w:fldCharType="begin" w:fldLock="1"/>
      </w:r>
      <w:r w:rsidRPr="008E2BCB">
        <w:rPr>
          <w:rFonts w:ascii="Times New Roman" w:hAnsi="Times New Roman" w:cs="Times New Roman"/>
          <w:color w:val="111111"/>
          <w:sz w:val="24"/>
          <w:szCs w:val="14"/>
          <w:shd w:val="clear" w:color="auto" w:fill="FCFFFF"/>
        </w:rPr>
        <w:instrText>ADDIN CSL_CITATION {"citationItems":[{"id":"ITEM-1","itemData":{"author":[{"dropping-particle":"","family":"Agustina","given":"Mulia Rini","non-dropping-particle":"","parse-names":false,"suffix":""}],"id":"ITEM-1","issued":{"date-parts":[["2020"]]},"title":"an Analysis of Deixis in “ Sandy ’ S Nutty Nieces ” Manuscript on Spongebob Squarepants Movie","type":"article-journal"},"uris":["http://www.mendeley.com/documents/?uuid=108e9658-54ab-420b-bf0b-84526f4a2924"]}],"mendeley":{"formattedCitation":"(Agustina, 2020)","manualFormatting":"Agustina (2020)","plainTextFormattedCitation":"(Agustina, 2020)","previouslyFormattedCitation":"(Agustina, 2020)"},"properties":{"noteIndex":0},"schema":"https://github.com/citation-style-language/schema/raw/master/csl-citation.json"}</w:instrText>
      </w:r>
      <w:r w:rsidR="003340B1" w:rsidRPr="008E2BCB">
        <w:rPr>
          <w:rFonts w:ascii="Times New Roman" w:hAnsi="Times New Roman" w:cs="Times New Roman"/>
          <w:color w:val="111111"/>
          <w:sz w:val="24"/>
          <w:szCs w:val="14"/>
          <w:shd w:val="clear" w:color="auto" w:fill="FCFFFF"/>
        </w:rPr>
        <w:fldChar w:fldCharType="separate"/>
      </w:r>
      <w:r w:rsidRPr="008E2BCB">
        <w:rPr>
          <w:rFonts w:ascii="Times New Roman" w:hAnsi="Times New Roman" w:cs="Times New Roman"/>
          <w:noProof/>
          <w:color w:val="111111"/>
          <w:sz w:val="24"/>
          <w:szCs w:val="14"/>
          <w:shd w:val="clear" w:color="auto" w:fill="FCFFFF"/>
        </w:rPr>
        <w:t>Agustina (2020)</w:t>
      </w:r>
      <w:r w:rsidR="003340B1" w:rsidRPr="008E2BCB">
        <w:rPr>
          <w:rFonts w:ascii="Times New Roman" w:hAnsi="Times New Roman" w:cs="Times New Roman"/>
          <w:color w:val="111111"/>
          <w:sz w:val="24"/>
          <w:szCs w:val="14"/>
          <w:shd w:val="clear" w:color="auto" w:fill="FCFFFF"/>
        </w:rPr>
        <w:fldChar w:fldCharType="end"/>
      </w:r>
      <w:r w:rsidRPr="008E2BCB">
        <w:rPr>
          <w:rFonts w:ascii="Times New Roman" w:hAnsi="Times New Roman" w:cs="Times New Roman"/>
          <w:color w:val="111111"/>
          <w:sz w:val="24"/>
          <w:szCs w:val="14"/>
          <w:shd w:val="clear" w:color="auto" w:fill="FCFFFF"/>
        </w:rPr>
        <w:t xml:space="preserve">The study of deixis is a way to find out the relationship between language and context in the structure of language itself. To be </w:t>
      </w:r>
      <w:r w:rsidRPr="008E2BCB">
        <w:rPr>
          <w:rFonts w:ascii="Times New Roman" w:hAnsi="Times New Roman" w:cs="Times New Roman"/>
          <w:color w:val="111111"/>
          <w:sz w:val="24"/>
          <w:szCs w:val="14"/>
          <w:shd w:val="clear" w:color="auto" w:fill="FCFFFF"/>
        </w:rPr>
        <w:lastRenderedPageBreak/>
        <w:t xml:space="preserve">able to know the meaning of word, it must also be known who, where and when the word is spoken. Thus, deixis is an identification of meaning contained in language and can be known if it is already in the context of the speaker’s event or situation. As Yule (1996:9) in journal of </w:t>
      </w:r>
      <w:r w:rsidR="003340B1" w:rsidRPr="008E2BCB">
        <w:rPr>
          <w:rFonts w:ascii="Times New Roman" w:hAnsi="Times New Roman" w:cs="Times New Roman"/>
          <w:color w:val="111111"/>
          <w:sz w:val="24"/>
          <w:szCs w:val="14"/>
          <w:shd w:val="clear" w:color="auto" w:fill="FCFFFF"/>
        </w:rPr>
        <w:fldChar w:fldCharType="begin" w:fldLock="1"/>
      </w:r>
      <w:r w:rsidRPr="008E2BCB">
        <w:rPr>
          <w:rFonts w:ascii="Times New Roman" w:hAnsi="Times New Roman" w:cs="Times New Roman"/>
          <w:color w:val="111111"/>
          <w:sz w:val="24"/>
          <w:szCs w:val="14"/>
          <w:shd w:val="clear" w:color="auto" w:fill="FCFFFF"/>
        </w:rPr>
        <w:instrText>ADDIN CSL_CITATION {"citationItems":[{"id":"ITEM-1","itemData":{"DOI":"10.33369/jeet.2.1.68-75","ISSN":"2685743X","abstract":"The type of this research is Descriptive Qualitative research. It is aimed to find out the types of Personal, Time, Place, Discourse and Social Deixis and its reference by the main character in “A Thousand Words” movie script based on the theory that proposed by Levinson. The object of this study is “A Thousand Words” movie script by Steve Koren. This research found the five types of deixis in a movie script, they are person deixis (515 occurrences), time deixis (20 occurrences), place deixis (34 occurrences), discourse deixis (104 occurrences) and social deixis (1 occurrence). Besides that, the references found in this research were in person deixis were I, Me, We, Us, My as first person deixis; You, Your as second person deixis; He, She, It, They, Them, Him, Her as third person deixis which belongs to personal deixis (149 utterances); time deixis found were Now, Today, On a Tuesday, Three days, Two days, Then (19 utterances); place deixis found was Here, There, In (22 utterances); discourse deixis found was This, That, Those, These (60 utterances); ands the last, social deixis found were Mr (1 utterance).","author":[{"dropping-particle":"","family":"Sasmita","given":"Raty","non-dropping-particle":"","parse-names":false,"suffix":""},{"dropping-particle":"","family":"Hardiah","given":"Mei","non-dropping-particle":"","parse-names":false,"suffix":""},{"dropping-particle":"","family":".","given":"Elfrida","non-dropping-particle":"","parse-names":false,"suffix":""}],"container-title":"Journal of English Education and Teaching","id":"ITEM-1","issue":"1","issued":{"date-parts":[["2018"]]},"page":"68-75","title":"an Analysis of Deixis and Its Reference Used By Main Character in “a Thousand Words” Movie Scriptby Steve Koren","type":"article-journal","volume":"2"},"uris":["http://www.mendeley.com/documents/?uuid=39c27d04-99c1-44c2-9ef7-125c6a0bf694"]}],"mendeley":{"formattedCitation":"(Sasmita et al., 2018)","manualFormatting":"Sasmita et al., (2018)","plainTextFormattedCitation":"(Sasmita et al., 2018)","previouslyFormattedCitation":"(Sasmita et al., 2018)"},"properties":{"noteIndex":0},"schema":"https://github.com/citation-style-language/schema/raw/master/csl-citation.json"}</w:instrText>
      </w:r>
      <w:r w:rsidR="003340B1" w:rsidRPr="008E2BCB">
        <w:rPr>
          <w:rFonts w:ascii="Times New Roman" w:hAnsi="Times New Roman" w:cs="Times New Roman"/>
          <w:color w:val="111111"/>
          <w:sz w:val="24"/>
          <w:szCs w:val="14"/>
          <w:shd w:val="clear" w:color="auto" w:fill="FCFFFF"/>
        </w:rPr>
        <w:fldChar w:fldCharType="separate"/>
      </w:r>
      <w:r w:rsidRPr="008E2BCB">
        <w:rPr>
          <w:rFonts w:ascii="Times New Roman" w:hAnsi="Times New Roman" w:cs="Times New Roman"/>
          <w:noProof/>
          <w:color w:val="111111"/>
          <w:sz w:val="24"/>
          <w:szCs w:val="14"/>
          <w:shd w:val="clear" w:color="auto" w:fill="FCFFFF"/>
        </w:rPr>
        <w:t>Sasmita et al., (2018)</w:t>
      </w:r>
      <w:r w:rsidR="003340B1" w:rsidRPr="008E2BCB">
        <w:rPr>
          <w:rFonts w:ascii="Times New Roman" w:hAnsi="Times New Roman" w:cs="Times New Roman"/>
          <w:color w:val="111111"/>
          <w:sz w:val="24"/>
          <w:szCs w:val="14"/>
          <w:shd w:val="clear" w:color="auto" w:fill="FCFFFF"/>
        </w:rPr>
        <w:fldChar w:fldCharType="end"/>
      </w:r>
      <w:r w:rsidRPr="008E2BCB">
        <w:rPr>
          <w:rFonts w:ascii="Times New Roman" w:hAnsi="Times New Roman" w:cs="Times New Roman"/>
          <w:color w:val="111111"/>
          <w:sz w:val="24"/>
          <w:szCs w:val="14"/>
          <w:shd w:val="clear" w:color="auto" w:fill="FCFFFF"/>
        </w:rPr>
        <w:t xml:space="preserve"> states that deixis is pointing via language.</w:t>
      </w: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8E2BCB" w:rsidP="005A266C">
      <w:pPr>
        <w:spacing w:after="0" w:line="240" w:lineRule="auto"/>
        <w:jc w:val="both"/>
        <w:rPr>
          <w:rFonts w:ascii="Times New Roman" w:hAnsi="Times New Roman" w:cs="Times New Roman"/>
          <w:b/>
          <w:sz w:val="24"/>
          <w:szCs w:val="24"/>
          <w:lang w:val="en-US"/>
        </w:rPr>
      </w:pPr>
      <w:r w:rsidRPr="008E2BCB">
        <w:rPr>
          <w:rFonts w:ascii="Times New Roman" w:hAnsi="Times New Roman" w:cs="Times New Roman"/>
          <w:b/>
          <w:sz w:val="24"/>
          <w:szCs w:val="24"/>
          <w:lang w:val="en-US"/>
        </w:rPr>
        <w:t>Deixis</w:t>
      </w:r>
    </w:p>
    <w:p w:rsidR="005A266C" w:rsidRPr="003355C7" w:rsidRDefault="005A266C" w:rsidP="005A266C">
      <w:pPr>
        <w:spacing w:after="0" w:line="240" w:lineRule="auto"/>
        <w:jc w:val="both"/>
        <w:rPr>
          <w:rFonts w:ascii="Times New Roman" w:hAnsi="Times New Roman" w:cs="Times New Roman"/>
          <w:sz w:val="10"/>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Deixis centered on analyzing words, phrases, and utterances also has a function as pointing to something outside of language and as contextual information that points to a particular thing.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{"citationItems":[{"id":"ITEM-1","itemData":{"DOI":"10.24843/jh.2018.v22.i03.p19","ISSN":"2528-5076","abstract":"This research  entitled The Analysis of Deixis in The Novel The Fault in Our Stars by John Green. Deixis is a study to describe the relation between language and contexts in language structure itself. The objectives of this study are (1) to find out and identify types of deixis in the novel The Fault in Our Stars (2) to analyze the function of each deixis type found in the novel The Fault in Our Stars. The data were collected using documentation and observation methods using the reading and note taking techniwques. Qualitative method was used to analyze the data and the method were done by descriptive technique. The method of presenting the result of data analysis was the descriptive method and was done by argumentative technique. The result of the research shows that there are three types of deixis found in the novel The Fault in Our Stars by John Green, namely person deixis, spatial deixis and temporal deixis. Person deixis consists of first person, second person and third person. The first person deixis is used to identify the speaker. The second person deixis is used to show the addressee. The third person deixis is used to show the referent not identified as the speaker or the addressee. The spatial deixis is used to describe a location participant in speech event. Temporal deixis is used to point a certain period of time.","author":[{"dropping-particle":"","family":"Putri","given":"Artika","non-dropping-particle":"","parse-names":false,"suffix":""},{"dropping-particle":"","family":"Budiarsa","given":"Made","non-dropping-particle":"","parse-names":false,"suffix":""},{"dropping-particle":"","family":"Sudana","given":"I Gede Putu","non-dropping-particle":"","parse-names":false,"suffix":""}],"container-title":"Humanis","id":"ITEM-1","issued":{"date-parts":[["2018"]]},"page":"697","title":"The Analysis of Deixis in the Novel The Fault In Our Stars by John Green","type":"article-journal","volume":"22"},"uris":["http://www.mendeley.com/documents/?uuid=894da15c-e797-449f-898b-6df46f7e67df"]}],"mendeley":{"formattedCitation":"(Putri et al., 2018)","manualFormatting":"Putri et al., (2018)","plainTextFormattedCitation":"(Putri et al., 2018)","previouslyFormattedCitation":"(Putri et al., 2018)"},"properties":{"noteIndex":0},"schema":"https://github.com/citation-style-language/schema/raw/master/csl-citation.json"}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Putri et al., (2018)</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Say deixis is clearly a form of referring to the speaker‟s context, with the most basic distinction between deictic expression being  near speaker  and away from speaker. Deixis is centered on analyzing words, phrases and utterances such as people, objects, places and times when the speaker is talking to the listener.</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Deixis can find in daily conversation, social relationshi and other. not only daily life, deixis can found in literature like narrative text and novel, or in other form like song or movie. Deixis have some part to analyse based on person, time, place, social differences and discouse. In journal of </w:t>
      </w:r>
      <w:r w:rsidR="003340B1" w:rsidRPr="000C71A3">
        <w:rPr>
          <w:rFonts w:ascii="Times New Roman" w:hAnsi="Times New Roman" w:cs="Times New Roman"/>
          <w:sz w:val="24"/>
          <w:szCs w:val="24"/>
          <w:lang w:val="en-US"/>
        </w:rPr>
        <w:fldChar w:fldCharType="begin" w:fldLock="1"/>
      </w:r>
      <w:r w:rsidRPr="000C71A3">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3340B1" w:rsidRPr="000C71A3">
        <w:rPr>
          <w:rFonts w:ascii="Times New Roman" w:hAnsi="Times New Roman" w:cs="Times New Roman"/>
          <w:sz w:val="24"/>
          <w:szCs w:val="24"/>
          <w:lang w:val="en-US"/>
        </w:rPr>
        <w:fldChar w:fldCharType="separate"/>
      </w:r>
      <w:r w:rsidRPr="000C71A3">
        <w:rPr>
          <w:rFonts w:ascii="Times New Roman" w:hAnsi="Times New Roman" w:cs="Times New Roman"/>
          <w:noProof/>
          <w:sz w:val="24"/>
          <w:szCs w:val="24"/>
          <w:lang w:val="en-US"/>
        </w:rPr>
        <w:t>Ainiyah et al., (2019)</w:t>
      </w:r>
      <w:r w:rsidR="003340B1" w:rsidRPr="000C71A3">
        <w:rPr>
          <w:rFonts w:ascii="Times New Roman" w:hAnsi="Times New Roman" w:cs="Times New Roman"/>
          <w:sz w:val="24"/>
          <w:szCs w:val="24"/>
          <w:lang w:val="en-US"/>
        </w:rPr>
        <w:fldChar w:fldCharType="end"/>
      </w:r>
      <w:r w:rsidRPr="000C71A3">
        <w:rPr>
          <w:rFonts w:ascii="Times New Roman" w:hAnsi="Times New Roman" w:cs="Times New Roman"/>
          <w:sz w:val="24"/>
          <w:szCs w:val="24"/>
          <w:lang w:val="en-US"/>
        </w:rPr>
        <w:t xml:space="preserve"> According to Levinson (1983) there are five major types of deixis: person deixis, time deixis, place deixis, social deixis, and discourse deixis.</w:t>
      </w:r>
    </w:p>
    <w:p w:rsidR="00255815" w:rsidRDefault="00255815" w:rsidP="008E2BCB">
      <w:pPr>
        <w:spacing w:after="0" w:line="240" w:lineRule="auto"/>
        <w:jc w:val="both"/>
        <w:rPr>
          <w:rFonts w:ascii="Times New Roman" w:hAnsi="Times New Roman" w:cs="Times New Roman"/>
          <w:sz w:val="24"/>
          <w:szCs w:val="24"/>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Person deixis</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Cited from  levinson (1983, p. 62) on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Ainiyah et al.,( 2019)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person deixis focus on role as participant within an utterance. The role is speaker as firs person in singular form is I or me, in plural form is we or us. Hearer as addresses or in another word is second person  like you. Third person  is besides from firs and second person like in singular form is He or Him, She or Her and  it, from the plural form is They or Them. On</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2019)","manualFormatting":" Ainiyah et al., (2019)","plainTextFormattedCitation":"(Ainiyah et al., 2019)","previouslyFormattedCitation":"(Ainiyah et al.,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 xml:space="preserve"> Ainiyah et al.,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state of  Yule (1996, p. 10) explains that person deixis clearly operates on a basic of three parts division, exemplified by the pronoun I, second person You, and third person He, She, It.</w:t>
      </w:r>
    </w:p>
    <w:p w:rsidR="008E2BCB" w:rsidRPr="008E2BCB" w:rsidRDefault="008E2BCB" w:rsidP="008E2BCB">
      <w:pPr>
        <w:spacing w:after="0" w:line="240" w:lineRule="auto"/>
        <w:jc w:val="both"/>
        <w:rPr>
          <w:rFonts w:ascii="Times New Roman" w:hAnsi="Times New Roman" w:cs="Times New Roman"/>
          <w:sz w:val="24"/>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Time deixis</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Time deixis is also named temporal deixis. The example is today, tomorrow, in one hour, everyday, every morning, midnight and etc. Time deixis is reflected in both tense marking and temporal adverbs. Temporal adverbs vary with respect to the span of time and how many distinctions are made. While English distinguishes yesterday, today, and tomorrow, all of which refer to a time coordinated with reference to the now time of speaking, other languages make different distinctions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{"citationItems":[{"id":"ITEM-1","itemData":{"author":[{"dropping-particle":"","family":"Williams","given":"Nicholas","non-dropping-particle":"","parse-names":false,"suffix":""}],"id":"ITEM-1","issue":"April","issued":{"date-parts":[["2019"]]},"title":"Deixis ; Deixis and Indexicals","type":"article-journal"},"uris":["http://www.mendeley.com/documents/?uuid=76796b28-cc8a-4b50-987a-f726d1d06e72"]}],"mendeley":{"formattedCitation":"(Williams, 2019)","plainTextFormattedCitation":"(Williams, 2019)","previouslyFormattedCitation":"(Williams,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(Williams,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From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Ainiyah et al.,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Levinson (1983, p. 62) defines time deixis as reference to the time, mostly towards the adverbs of time, when an utterance is spoken.</w:t>
      </w:r>
    </w:p>
    <w:p w:rsidR="008E2BCB" w:rsidRPr="008E2BCB" w:rsidRDefault="008E2BCB" w:rsidP="008E2BCB">
      <w:pPr>
        <w:spacing w:after="0" w:line="240" w:lineRule="auto"/>
        <w:jc w:val="both"/>
        <w:rPr>
          <w:rFonts w:ascii="Times New Roman" w:hAnsi="Times New Roman" w:cs="Times New Roman"/>
          <w:sz w:val="24"/>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Place deixis</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Place deixis or sparial deixis is location of people and things is being shown in this movie. Thiis part mostly espressed inword of  this, these, that, those, there and here. The adverbs of place ‘here’ mean close to the speaker’s location (proximal), and ‘there’ means away from the speaker’s location (distal). While, demonstrative pronoun ‘this’ means an object close to the speaker’s location and ‘that’ means the object is far away to the speaker’s location of the speech event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2019)","plainTextFormattedCitation":"(Ainiyah et al., 2019)","previouslyFormattedCitation":"(Ainiyah et al.,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(Ainiyah et al., 2019)</w:t>
      </w:r>
      <w:r w:rsidR="003340B1" w:rsidRPr="008E2BCB">
        <w:rPr>
          <w:rFonts w:ascii="Times New Roman" w:hAnsi="Times New Roman" w:cs="Times New Roman"/>
          <w:sz w:val="24"/>
          <w:szCs w:val="24"/>
          <w:lang w:val="en-US"/>
        </w:rPr>
        <w:fldChar w:fldCharType="end"/>
      </w:r>
    </w:p>
    <w:p w:rsidR="008E2BCB" w:rsidRPr="000C71A3" w:rsidRDefault="008E2BCB" w:rsidP="008E2BCB">
      <w:pPr>
        <w:spacing w:after="0" w:line="240" w:lineRule="auto"/>
        <w:jc w:val="both"/>
        <w:rPr>
          <w:rFonts w:ascii="Times New Roman" w:hAnsi="Times New Roman" w:cs="Times New Roman"/>
          <w:sz w:val="24"/>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Social deixis</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Social deixis is show how the differences of social ranking and the participants of communication utter within society via language. Example of social diexis is My husband, </w:t>
      </w:r>
      <w:r w:rsidRPr="008E2BCB">
        <w:rPr>
          <w:rFonts w:ascii="Times New Roman" w:hAnsi="Times New Roman" w:cs="Times New Roman"/>
          <w:sz w:val="24"/>
          <w:szCs w:val="24"/>
          <w:lang w:val="en-US"/>
        </w:rPr>
        <w:lastRenderedPageBreak/>
        <w:t xml:space="preserve">Uncle, Mr, Mrs and others. In journal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Ainiyah","given":"Kholifatul","non-dropping-particle":"","parse-names":false,"suffix":""},{"dropping-particle":"","family":"Sili","given":"Surya","non-dropping-particle":"","parse-names":false,"suffix":""},{"dropping-particle":"","family":"Ariani","given":"Setya","non-dropping-particle":"","parse-names":false,"suffix":""}],"id":"ITEM-1","issue":"3","issued":{"date-parts":[["2019"]]},"page":"288-302","title":"Analysis of deixis in pitch perfect 2 movie","type":"article-journal","volume":"3"},"uris":["http://www.mendeley.com/documents/?uuid=d3409dfc-76fd-4b0a-837c-91eb2a791ba1"]}],"mendeley":{"formattedCitation":"(Ainiyah et al., 2019)","manualFormatting":"Ainiyah et al., (2019)","plainTextFormattedCitation":"(Ainiyah et al., 2019)","previouslyFormattedCitation":"(Ainiyah et al.,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Ainiyah et al.,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Hornby (1995) explains there are three aspects influencing social deixis: distance, power, and social. Distance means that there is a lack of friendly feelings in personal relationship. Power is used for person, group, or state with a great authority or influence. Social status concerns on the rank and position within society. In other words, social deixis refers to the interpersonal relationship between the speaker and addressee.</w:t>
      </w:r>
    </w:p>
    <w:p w:rsidR="008E2BCB" w:rsidRPr="008E2BCB" w:rsidRDefault="008E2BCB" w:rsidP="008E2BCB">
      <w:pPr>
        <w:spacing w:after="0" w:line="240" w:lineRule="auto"/>
        <w:jc w:val="both"/>
        <w:rPr>
          <w:rFonts w:ascii="Times New Roman" w:hAnsi="Times New Roman" w:cs="Times New Roman"/>
          <w:sz w:val="24"/>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Discourse deixis</w:t>
      </w: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 xml:space="preserve">Discourse deixis mean deictic expressions which point to prior or succeeding parts of the discourse like this (depends on what was being said before). </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Sadikin","non-dropping-particle":"","parse-names":false,"suffix":""}],"container-title":"Proffesional Journal Of English Education","id":"ITEM-1","issue":"2","issued":{"date-parts":[["2018"]]},"page":"133-138","title":"Deixis in Maleficent Movie Script","type":"article-journal","volume":"1"},"uris":["http://www.mendeley.com/documents/?uuid=e9a9b8dc-4546-4ee3-9512-e6e962a7038b"]}],"mendeley":{"formattedCitation":"(Wiguna et al., 2018)","manualFormatting":"Wiguna et al., (2018)","plainTextFormattedCitation":"(Wiguna et al., 2018)","previouslyFormattedCitation":"(Wiguna et al., 2018)"},"properties":{"noteIndex":0},"schema":"https://github.com/citation-style-language/schema/raw/master/csl-citation.json"}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Wiguna et al., (2018)</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explain the deixis discourse related to the words or phrases that serve to reveal any part of the sentence in the discourse/speech. The form is often used to express deixis discourse, of which, is deixis which includes pronouns, both personal and demonstrative, deixis place, and much more.</w:t>
      </w:r>
    </w:p>
    <w:p w:rsidR="005A266C" w:rsidRPr="003355C7" w:rsidRDefault="005A266C" w:rsidP="005A266C">
      <w:pPr>
        <w:spacing w:after="0" w:line="240" w:lineRule="auto"/>
        <w:jc w:val="both"/>
        <w:rPr>
          <w:rFonts w:ascii="Times New Roman" w:hAnsi="Times New Roman" w:cs="Times New Roman"/>
          <w:sz w:val="24"/>
          <w:szCs w:val="24"/>
          <w:lang w:val="en-US"/>
        </w:rPr>
      </w:pPr>
    </w:p>
    <w:p w:rsidR="005A266C" w:rsidRPr="008E2BCB" w:rsidRDefault="008E2BCB" w:rsidP="005A266C">
      <w:pPr>
        <w:spacing w:after="0" w:line="240" w:lineRule="auto"/>
        <w:jc w:val="both"/>
        <w:rPr>
          <w:rFonts w:ascii="Times New Roman" w:hAnsi="Times New Roman" w:cs="Times New Roman"/>
          <w:b/>
          <w:sz w:val="24"/>
          <w:szCs w:val="24"/>
        </w:rPr>
      </w:pPr>
      <w:r w:rsidRPr="008E2BCB">
        <w:rPr>
          <w:rFonts w:ascii="Times New Roman" w:hAnsi="Times New Roman" w:cs="Times New Roman"/>
          <w:b/>
          <w:sz w:val="24"/>
          <w:szCs w:val="24"/>
          <w:lang w:val="en-US"/>
        </w:rPr>
        <w:t>Movie</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8E2BCB" w:rsidRPr="008E2BCB" w:rsidRDefault="008E2BCB" w:rsidP="008E2BCB">
      <w:pPr>
        <w:spacing w:after="0" w:line="240" w:lineRule="auto"/>
        <w:jc w:val="both"/>
        <w:rPr>
          <w:rFonts w:ascii="Times New Roman" w:hAnsi="Times New Roman" w:cs="Times New Roman"/>
          <w:sz w:val="24"/>
          <w:szCs w:val="24"/>
          <w:lang w:val="en-US"/>
        </w:rPr>
      </w:pPr>
      <w:r w:rsidRPr="008E2BCB">
        <w:rPr>
          <w:rFonts w:ascii="Times New Roman" w:hAnsi="Times New Roman" w:cs="Times New Roman"/>
          <w:sz w:val="24"/>
          <w:szCs w:val="24"/>
          <w:lang w:val="en-US"/>
        </w:rPr>
        <w:t>Movie which in the sense is moving picture is the on of manner that can be used to analyze the deixis becuase movie is audio-visual nature which have sound and picture to make audience understand what is going on or what has happened clearly. Based on</w:t>
      </w:r>
      <w:r w:rsidR="003340B1" w:rsidRPr="008E2BCB">
        <w:rPr>
          <w:rFonts w:ascii="Times New Roman" w:hAnsi="Times New Roman" w:cs="Times New Roman"/>
          <w:sz w:val="24"/>
          <w:szCs w:val="24"/>
          <w:lang w:val="en-US"/>
        </w:rPr>
        <w:fldChar w:fldCharType="begin" w:fldLock="1"/>
      </w:r>
      <w:r w:rsidRPr="008E2BCB">
        <w:rPr>
          <w:rFonts w:ascii="Times New Roman" w:hAnsi="Times New Roman" w:cs="Times New Roman"/>
          <w:sz w:val="24"/>
          <w:szCs w:val="24"/>
          <w:lang w:val="en-US"/>
        </w:rPr>
        <w:instrText>ADDIN CSL_CITATION {"citationItems":[{"id":"ITEM-1","itemData":{"author":[{"dropping-particle":"","family":"Parmawati","given":"Aseptiana","non-dropping-particle":"","parse-names":false,"suffix":""},{"dropping-particle":"","family":"Inayah","given":"Ratih","non-dropping-particle":"","parse-names":false,"suffix":""}],"id":"ITEM-1","issued":{"date-parts":[["2019"]]},"page":"1-6","title":"ANALYSIS OF STUDENTS RESPONSE OF THE","type":"article-journal"},"uris":["http://www.mendeley.com/documents/?uuid=3a715912-f71f-4604-8cda-9d9c73399c44"]}],"mendeley":{"formattedCitation":"(Parmawati &amp; Inayah, 2019)","manualFormatting":" Parmawati &amp; Inayah, (2019)","plainTextFormattedCitation":"(Parmawati &amp; Inayah, 2019)","previouslyFormattedCitation":"(Parmawati &amp; Inayah, 2019)"},"properties":{"noteIndex":0},"schema":"https://github.com/citation-style-language/schema/raw/master/csl-citation.json"}</w:instrText>
      </w:r>
      <w:r w:rsidR="003340B1" w:rsidRPr="008E2BCB">
        <w:rPr>
          <w:rFonts w:ascii="Times New Roman" w:hAnsi="Times New Roman" w:cs="Times New Roman"/>
          <w:sz w:val="24"/>
          <w:szCs w:val="24"/>
          <w:lang w:val="en-US"/>
        </w:rPr>
        <w:fldChar w:fldCharType="separate"/>
      </w:r>
      <w:r w:rsidRPr="008E2BCB">
        <w:rPr>
          <w:rFonts w:ascii="Times New Roman" w:hAnsi="Times New Roman" w:cs="Times New Roman"/>
          <w:noProof/>
          <w:sz w:val="24"/>
          <w:szCs w:val="24"/>
          <w:lang w:val="en-US"/>
        </w:rPr>
        <w:t xml:space="preserve"> Parmawati &amp; Inayah, (2019)</w:t>
      </w:r>
      <w:r w:rsidR="003340B1" w:rsidRPr="008E2BCB">
        <w:rPr>
          <w:rFonts w:ascii="Times New Roman" w:hAnsi="Times New Roman" w:cs="Times New Roman"/>
          <w:sz w:val="24"/>
          <w:szCs w:val="24"/>
          <w:lang w:val="en-US"/>
        </w:rPr>
        <w:fldChar w:fldCharType="end"/>
      </w:r>
      <w:r w:rsidRPr="008E2BCB">
        <w:rPr>
          <w:rFonts w:ascii="Times New Roman" w:hAnsi="Times New Roman" w:cs="Times New Roman"/>
          <w:sz w:val="24"/>
          <w:szCs w:val="24"/>
          <w:lang w:val="en-US"/>
        </w:rPr>
        <w:t xml:space="preserve"> Movie can also teach people about history, science, human behavior and any other subjects. On this study, the researcher focus on type from the deixis because the researcher want to know the variations of deixis type in Nom nom’s Entourage on We Are Bare Bears movie season.the data of this research from Nom nom’s Entourage  manuscript in We Are Bare Bears movie season. </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8E2BCB" w:rsidRPr="000C71A3" w:rsidRDefault="008E2BCB" w:rsidP="008E2BCB">
      <w:pPr>
        <w:pStyle w:val="ListParagraph"/>
        <w:tabs>
          <w:tab w:val="left" w:pos="0"/>
          <w:tab w:val="left" w:pos="426"/>
        </w:tabs>
        <w:spacing w:after="0" w:line="240" w:lineRule="auto"/>
        <w:ind w:left="0"/>
        <w:jc w:val="both"/>
        <w:rPr>
          <w:rFonts w:ascii="Times New Roman" w:hAnsi="Times New Roman" w:cs="Times New Roman"/>
          <w:sz w:val="24"/>
          <w:szCs w:val="24"/>
        </w:rPr>
      </w:pPr>
      <w:r w:rsidRPr="000C71A3">
        <w:rPr>
          <w:rFonts w:ascii="Times New Roman" w:hAnsi="Times New Roman" w:cs="Times New Roman"/>
          <w:sz w:val="24"/>
          <w:szCs w:val="24"/>
        </w:rPr>
        <w:t xml:space="preserve">In this research, researcher used a descriptive qualitative method. Cited from </w:t>
      </w:r>
      <w:r w:rsidR="003340B1" w:rsidRPr="000C71A3">
        <w:rPr>
          <w:rFonts w:ascii="Times New Roman" w:hAnsi="Times New Roman" w:cs="Times New Roman"/>
          <w:sz w:val="24"/>
          <w:szCs w:val="24"/>
        </w:rPr>
        <w:fldChar w:fldCharType="begin" w:fldLock="1"/>
      </w:r>
      <w:r w:rsidRPr="000C71A3">
        <w:rPr>
          <w:rFonts w:ascii="Times New Roman" w:hAnsi="Times New Roman" w:cs="Times New Roman"/>
          <w:sz w:val="24"/>
          <w:szCs w:val="24"/>
        </w:rPr>
        <w:instrText>ADDIN CSL_CITATION {"citationItems":[{"id":"ITEM-1","itemData":{"author":[{"dropping-particle":"","family":"Agustina","given":"Mulia Rini","non-dropping-particle":"","parse-names":false,"suffix":""}],"id":"ITEM-1","issued":{"date-parts":[["2020"]]},"title":"an Analysis of Deixis in “ Sandy ’ S Nutty Nieces ” Manuscript on Spongebob Squarepants Movie","type":"article-journal"},"uris":["http://www.mendeley.com/documents/?uuid=108e9658-54ab-420b-bf0b-84526f4a2924"]}],"mendeley":{"formattedCitation":"(Agustina, 2020)","manualFormatting":"Agustina, (2020)","plainTextFormattedCitation":"(Agustina, 2020)","previouslyFormattedCitation":"(Agustina, 2020)"},"properties":{"noteIndex":0},"schema":"https://github.com/citation-style-language/schema/raw/master/csl-citation.json"}</w:instrText>
      </w:r>
      <w:r w:rsidR="003340B1" w:rsidRPr="000C71A3">
        <w:rPr>
          <w:rFonts w:ascii="Times New Roman" w:hAnsi="Times New Roman" w:cs="Times New Roman"/>
          <w:sz w:val="24"/>
          <w:szCs w:val="24"/>
        </w:rPr>
        <w:fldChar w:fldCharType="separate"/>
      </w:r>
      <w:r w:rsidRPr="000C71A3">
        <w:rPr>
          <w:rFonts w:ascii="Times New Roman" w:hAnsi="Times New Roman" w:cs="Times New Roman"/>
          <w:noProof/>
          <w:sz w:val="24"/>
          <w:szCs w:val="24"/>
        </w:rPr>
        <w:t>Agustina, (2020)</w:t>
      </w:r>
      <w:r w:rsidR="003340B1" w:rsidRPr="000C71A3">
        <w:rPr>
          <w:rFonts w:ascii="Times New Roman" w:hAnsi="Times New Roman" w:cs="Times New Roman"/>
          <w:sz w:val="24"/>
          <w:szCs w:val="24"/>
        </w:rPr>
        <w:fldChar w:fldCharType="end"/>
      </w:r>
      <w:r w:rsidRPr="000C71A3">
        <w:rPr>
          <w:rFonts w:ascii="Times New Roman" w:hAnsi="Times New Roman" w:cs="Times New Roman"/>
          <w:sz w:val="24"/>
          <w:szCs w:val="24"/>
        </w:rPr>
        <w:t xml:space="preserve"> journal, Descriptive qualitative method is appropriate for this research as Sugiyono (2007) stated that descriptive problems formulation guided the writer in exploring and capturing the social situation to be studied thoroughly, widely, and intensively. This method used to collect the data, classifies anad analyze and produce conclution from the data analysis. The data of  this research is manuscript from Nom nom’s Entourage  in We Are Bare Bears movie season.</w:t>
      </w:r>
    </w:p>
    <w:p w:rsidR="008E2BCB" w:rsidRPr="000C71A3" w:rsidRDefault="008E2BCB" w:rsidP="008E2BCB">
      <w:pPr>
        <w:pStyle w:val="ListParagraph"/>
        <w:tabs>
          <w:tab w:val="left" w:pos="0"/>
          <w:tab w:val="left" w:pos="426"/>
        </w:tabs>
        <w:spacing w:after="0" w:line="240" w:lineRule="auto"/>
        <w:ind w:left="0"/>
        <w:jc w:val="both"/>
        <w:rPr>
          <w:rFonts w:ascii="Times New Roman" w:hAnsi="Times New Roman" w:cs="Times New Roman"/>
          <w:sz w:val="24"/>
          <w:szCs w:val="24"/>
        </w:rPr>
      </w:pPr>
    </w:p>
    <w:p w:rsidR="008E2BCB" w:rsidRPr="000C71A3" w:rsidRDefault="008E2BCB" w:rsidP="008E2BCB">
      <w:pPr>
        <w:pStyle w:val="ListParagraph"/>
        <w:tabs>
          <w:tab w:val="left" w:pos="0"/>
          <w:tab w:val="left" w:pos="426"/>
        </w:tabs>
        <w:spacing w:after="0" w:line="240" w:lineRule="auto"/>
        <w:ind w:left="0"/>
        <w:jc w:val="both"/>
        <w:rPr>
          <w:rFonts w:ascii="Times New Roman" w:hAnsi="Times New Roman" w:cs="Times New Roman"/>
          <w:sz w:val="24"/>
          <w:szCs w:val="24"/>
        </w:rPr>
      </w:pPr>
      <w:r w:rsidRPr="000C71A3">
        <w:rPr>
          <w:rFonts w:ascii="Times New Roman" w:hAnsi="Times New Roman" w:cs="Times New Roman"/>
          <w:sz w:val="24"/>
          <w:szCs w:val="24"/>
        </w:rPr>
        <w:t>Researcher used document method to collect the data. The step of collecting the data is: (1) Watching the We Are Bare Bears movie season with Nom nom’s Entourage title,</w:t>
      </w:r>
    </w:p>
    <w:p w:rsidR="002857CE" w:rsidRPr="008E2BCB" w:rsidRDefault="008E2BCB" w:rsidP="003B5759">
      <w:pPr>
        <w:pStyle w:val="ListParagraph"/>
        <w:tabs>
          <w:tab w:val="left" w:pos="0"/>
          <w:tab w:val="left" w:pos="426"/>
        </w:tabs>
        <w:spacing w:after="0" w:line="240" w:lineRule="auto"/>
        <w:ind w:left="0"/>
        <w:jc w:val="both"/>
        <w:rPr>
          <w:rFonts w:ascii="Times New Roman" w:hAnsi="Times New Roman" w:cs="Times New Roman"/>
          <w:sz w:val="24"/>
          <w:szCs w:val="24"/>
        </w:rPr>
      </w:pPr>
      <w:r w:rsidRPr="000C71A3">
        <w:rPr>
          <w:rFonts w:ascii="Times New Roman" w:hAnsi="Times New Roman" w:cs="Times New Roman"/>
          <w:sz w:val="24"/>
          <w:szCs w:val="24"/>
        </w:rPr>
        <w:t xml:space="preserve"> (2) Reading the script of that movie, (3) Selecting and collect the data, (4) Classifying the type of deixis, (5) Produce the conclution</w:t>
      </w:r>
      <w:r>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8E2BCB" w:rsidRPr="000C71A3" w:rsidRDefault="008E2BCB" w:rsidP="008E2BCB">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After collecting the data and analyze the data, there are a lot of deixis from Nom nom’s Entourage movie season manuscript. From the table below are the results of the type from deixis</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DD3698" w:rsidRDefault="005A266C" w:rsidP="00DD3698">
      <w:pPr>
        <w:spacing w:after="0" w:line="240" w:lineRule="auto"/>
        <w:ind w:firstLine="720"/>
        <w:jc w:val="both"/>
        <w:rPr>
          <w:rFonts w:ascii="Times New Roman" w:hAnsi="Times New Roman" w:cs="Times New Roman"/>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8E2BCB" w:rsidRPr="000C71A3">
        <w:rPr>
          <w:rFonts w:ascii="Times New Roman" w:hAnsi="Times New Roman" w:cs="Times New Roman"/>
          <w:sz w:val="24"/>
          <w:szCs w:val="24"/>
        </w:rPr>
        <w:t>The frequncy on deixis form on Nom nom’s Entourage movie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2717"/>
        <w:gridCol w:w="2718"/>
        <w:gridCol w:w="2718"/>
      </w:tblGrid>
      <w:tr w:rsidR="005A266C" w:rsidRPr="002B7AF4" w:rsidTr="009D33D4">
        <w:trPr>
          <w:trHeight w:val="384"/>
          <w:jc w:val="center"/>
        </w:trPr>
        <w:tc>
          <w:tcPr>
            <w:tcW w:w="2717" w:type="dxa"/>
            <w:tcBorders>
              <w:top w:val="single" w:sz="4" w:space="0" w:color="auto"/>
              <w:bottom w:val="single" w:sz="4" w:space="0" w:color="auto"/>
            </w:tcBorders>
            <w:shd w:val="clear" w:color="auto" w:fill="FFFFFF" w:themeFill="background1"/>
            <w:vAlign w:val="center"/>
          </w:tcPr>
          <w:p w:rsidR="005A266C" w:rsidRPr="00284B0A" w:rsidRDefault="00DD3698" w:rsidP="009D33D4">
            <w:pPr>
              <w:jc w:val="center"/>
              <w:rPr>
                <w:rFonts w:ascii="Times New Roman" w:hAnsi="Times New Roman" w:cs="Times New Roman"/>
                <w:b/>
                <w:sz w:val="24"/>
                <w:szCs w:val="24"/>
              </w:rPr>
            </w:pPr>
            <w:r w:rsidRPr="000C71A3">
              <w:rPr>
                <w:rFonts w:ascii="Times New Roman" w:hAnsi="Times New Roman" w:cs="Times New Roman"/>
                <w:b/>
                <w:sz w:val="24"/>
                <w:szCs w:val="24"/>
              </w:rPr>
              <w:t>Type of deixis</w:t>
            </w:r>
          </w:p>
        </w:tc>
        <w:tc>
          <w:tcPr>
            <w:tcW w:w="2718" w:type="dxa"/>
            <w:tcBorders>
              <w:top w:val="single" w:sz="4" w:space="0" w:color="auto"/>
              <w:bottom w:val="single" w:sz="4" w:space="0" w:color="auto"/>
            </w:tcBorders>
            <w:shd w:val="clear" w:color="auto" w:fill="FFFFFF" w:themeFill="background1"/>
            <w:vAlign w:val="center"/>
          </w:tcPr>
          <w:p w:rsidR="005A266C" w:rsidRPr="00284B0A" w:rsidRDefault="00DD3698" w:rsidP="009D33D4">
            <w:pPr>
              <w:jc w:val="center"/>
              <w:rPr>
                <w:rFonts w:ascii="Times New Roman" w:hAnsi="Times New Roman" w:cs="Times New Roman"/>
                <w:b/>
                <w:sz w:val="24"/>
                <w:szCs w:val="24"/>
                <w:lang w:val="en-US"/>
              </w:rPr>
            </w:pPr>
            <w:r w:rsidRPr="000C71A3">
              <w:rPr>
                <w:rFonts w:ascii="Times New Roman" w:hAnsi="Times New Roman" w:cs="Times New Roman"/>
                <w:b/>
                <w:sz w:val="24"/>
                <w:szCs w:val="24"/>
              </w:rPr>
              <w:t>Word</w:t>
            </w:r>
          </w:p>
        </w:tc>
        <w:tc>
          <w:tcPr>
            <w:tcW w:w="2718" w:type="dxa"/>
            <w:tcBorders>
              <w:top w:val="single" w:sz="4" w:space="0" w:color="auto"/>
              <w:bottom w:val="single" w:sz="4" w:space="0" w:color="auto"/>
            </w:tcBorders>
            <w:shd w:val="clear" w:color="auto" w:fill="FFFFFF" w:themeFill="background1"/>
            <w:vAlign w:val="center"/>
          </w:tcPr>
          <w:p w:rsidR="005A266C" w:rsidRPr="00284B0A" w:rsidRDefault="00DD3698" w:rsidP="009D33D4">
            <w:pPr>
              <w:jc w:val="center"/>
              <w:rPr>
                <w:rFonts w:ascii="Times New Roman" w:hAnsi="Times New Roman" w:cs="Times New Roman"/>
                <w:b/>
                <w:sz w:val="24"/>
                <w:szCs w:val="24"/>
                <w:lang w:val="en-US"/>
              </w:rPr>
            </w:pPr>
            <w:r w:rsidRPr="000C71A3">
              <w:rPr>
                <w:rFonts w:ascii="Times New Roman" w:hAnsi="Times New Roman" w:cs="Times New Roman"/>
                <w:b/>
                <w:sz w:val="24"/>
                <w:szCs w:val="24"/>
              </w:rPr>
              <w:t>Frequncy</w:t>
            </w:r>
          </w:p>
        </w:tc>
      </w:tr>
      <w:tr w:rsidR="00DD3698" w:rsidRPr="002B7AF4" w:rsidTr="009D33D4">
        <w:trPr>
          <w:trHeight w:val="410"/>
          <w:jc w:val="center"/>
        </w:trPr>
        <w:tc>
          <w:tcPr>
            <w:tcW w:w="2717" w:type="dxa"/>
            <w:tcBorders>
              <w:bottom w:val="single" w:sz="4" w:space="0" w:color="auto"/>
            </w:tcBorders>
            <w:vAlign w:val="center"/>
          </w:tcPr>
          <w:p w:rsidR="00DD3698" w:rsidRPr="000C71A3"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Person deixis</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p>
        </w:tc>
      </w:tr>
      <w:tr w:rsidR="00DD3698" w:rsidRPr="002B7AF4" w:rsidTr="009D33D4">
        <w:trPr>
          <w:trHeight w:val="410"/>
          <w:jc w:val="center"/>
        </w:trPr>
        <w:tc>
          <w:tcPr>
            <w:tcW w:w="2717" w:type="dxa"/>
            <w:tcBorders>
              <w:bottom w:val="single" w:sz="4" w:space="0" w:color="auto"/>
            </w:tcBorders>
            <w:vAlign w:val="center"/>
          </w:tcPr>
          <w:p w:rsidR="00DD3698" w:rsidRPr="00DD3698" w:rsidRDefault="00DD3698" w:rsidP="00DD3698">
            <w:pPr>
              <w:pStyle w:val="ListParagraph"/>
              <w:numPr>
                <w:ilvl w:val="0"/>
                <w:numId w:val="28"/>
              </w:numPr>
              <w:rPr>
                <w:rFonts w:ascii="Times New Roman" w:hAnsi="Times New Roman" w:cs="Times New Roman"/>
                <w:sz w:val="24"/>
                <w:szCs w:val="24"/>
              </w:rPr>
            </w:pPr>
            <w:r w:rsidRPr="00DD3698">
              <w:rPr>
                <w:rFonts w:ascii="Times New Roman" w:hAnsi="Times New Roman" w:cs="Times New Roman"/>
                <w:sz w:val="24"/>
                <w:szCs w:val="24"/>
              </w:rPr>
              <w:lastRenderedPageBreak/>
              <w:t>Firs person</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I, I’m, Me, We, Us and</w:t>
            </w:r>
            <w:r>
              <w:rPr>
                <w:rFonts w:ascii="Times New Roman" w:hAnsi="Times New Roman" w:cs="Times New Roman"/>
                <w:sz w:val="24"/>
                <w:szCs w:val="24"/>
              </w:rPr>
              <w:t xml:space="preserve"> </w:t>
            </w:r>
            <w:r w:rsidRPr="000C71A3">
              <w:rPr>
                <w:rFonts w:ascii="Times New Roman" w:hAnsi="Times New Roman" w:cs="Times New Roman"/>
                <w:sz w:val="24"/>
                <w:szCs w:val="24"/>
              </w:rPr>
              <w:t>Our</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sidRPr="000C71A3">
              <w:rPr>
                <w:rFonts w:ascii="Times New Roman" w:hAnsi="Times New Roman" w:cs="Times New Roman"/>
                <w:sz w:val="24"/>
                <w:szCs w:val="24"/>
              </w:rPr>
              <w:t>62</w:t>
            </w:r>
          </w:p>
        </w:tc>
      </w:tr>
      <w:tr w:rsidR="00DD3698" w:rsidRPr="002B7AF4" w:rsidTr="009D33D4">
        <w:trPr>
          <w:trHeight w:val="410"/>
          <w:jc w:val="center"/>
        </w:trPr>
        <w:tc>
          <w:tcPr>
            <w:tcW w:w="2717" w:type="dxa"/>
            <w:tcBorders>
              <w:bottom w:val="single" w:sz="4" w:space="0" w:color="auto"/>
            </w:tcBorders>
            <w:vAlign w:val="center"/>
          </w:tcPr>
          <w:p w:rsidR="00DD3698" w:rsidRPr="00DD3698" w:rsidRDefault="00DD3698" w:rsidP="00DD3698">
            <w:pPr>
              <w:pStyle w:val="ListParagraph"/>
              <w:numPr>
                <w:ilvl w:val="0"/>
                <w:numId w:val="28"/>
              </w:numPr>
              <w:rPr>
                <w:rFonts w:ascii="Times New Roman" w:hAnsi="Times New Roman" w:cs="Times New Roman"/>
                <w:sz w:val="24"/>
                <w:szCs w:val="24"/>
              </w:rPr>
            </w:pPr>
            <w:r w:rsidRPr="000C71A3">
              <w:rPr>
                <w:rFonts w:ascii="Times New Roman" w:hAnsi="Times New Roman" w:cs="Times New Roman"/>
                <w:sz w:val="24"/>
                <w:szCs w:val="24"/>
              </w:rPr>
              <w:t>Second person</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You, Yours, You’re</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118</w:t>
            </w:r>
          </w:p>
        </w:tc>
      </w:tr>
      <w:tr w:rsidR="00DD3698" w:rsidRPr="002B7AF4" w:rsidTr="009D33D4">
        <w:trPr>
          <w:trHeight w:val="410"/>
          <w:jc w:val="center"/>
        </w:trPr>
        <w:tc>
          <w:tcPr>
            <w:tcW w:w="2717" w:type="dxa"/>
            <w:tcBorders>
              <w:bottom w:val="single" w:sz="4" w:space="0" w:color="auto"/>
            </w:tcBorders>
            <w:vAlign w:val="center"/>
          </w:tcPr>
          <w:p w:rsidR="00DD3698" w:rsidRPr="00DD3698" w:rsidRDefault="00DD3698" w:rsidP="00DD3698">
            <w:pPr>
              <w:pStyle w:val="ListParagraph"/>
              <w:numPr>
                <w:ilvl w:val="0"/>
                <w:numId w:val="28"/>
              </w:numPr>
              <w:rPr>
                <w:rFonts w:ascii="Times New Roman" w:hAnsi="Times New Roman" w:cs="Times New Roman"/>
                <w:sz w:val="24"/>
                <w:szCs w:val="24"/>
              </w:rPr>
            </w:pPr>
            <w:r w:rsidRPr="000C71A3">
              <w:rPr>
                <w:rFonts w:ascii="Times New Roman" w:hAnsi="Times New Roman" w:cs="Times New Roman"/>
                <w:sz w:val="24"/>
                <w:szCs w:val="24"/>
              </w:rPr>
              <w:t>Third person</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He, She, It, Him, Her, They and  Them</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15</w:t>
            </w:r>
          </w:p>
        </w:tc>
      </w:tr>
      <w:tr w:rsidR="00DD3698" w:rsidRPr="002B7AF4" w:rsidTr="009D33D4">
        <w:trPr>
          <w:trHeight w:val="410"/>
          <w:jc w:val="center"/>
        </w:trPr>
        <w:tc>
          <w:tcPr>
            <w:tcW w:w="2717" w:type="dxa"/>
            <w:tcBorders>
              <w:bottom w:val="single" w:sz="4" w:space="0" w:color="auto"/>
            </w:tcBorders>
            <w:vAlign w:val="center"/>
          </w:tcPr>
          <w:p w:rsidR="00DD3698" w:rsidRPr="000C71A3" w:rsidRDefault="00DD3698" w:rsidP="00DD3698">
            <w:pPr>
              <w:rPr>
                <w:rFonts w:ascii="Times New Roman" w:hAnsi="Times New Roman" w:cs="Times New Roman"/>
                <w:sz w:val="24"/>
                <w:szCs w:val="24"/>
              </w:rPr>
            </w:pPr>
            <w:r>
              <w:rPr>
                <w:rFonts w:ascii="Times New Roman" w:hAnsi="Times New Roman" w:cs="Times New Roman"/>
                <w:sz w:val="24"/>
                <w:szCs w:val="24"/>
              </w:rPr>
              <w:t>Time</w:t>
            </w:r>
            <w:r w:rsidRPr="000C71A3">
              <w:rPr>
                <w:rFonts w:ascii="Times New Roman" w:hAnsi="Times New Roman" w:cs="Times New Roman"/>
                <w:sz w:val="24"/>
                <w:szCs w:val="24"/>
              </w:rPr>
              <w:t xml:space="preserve"> deixis</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Today, Now, right now, for a minutes, this time, whole time and Next week</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10</w:t>
            </w:r>
          </w:p>
        </w:tc>
      </w:tr>
      <w:tr w:rsidR="00DD3698" w:rsidRPr="002B7AF4" w:rsidTr="009D33D4">
        <w:trPr>
          <w:trHeight w:val="410"/>
          <w:jc w:val="center"/>
        </w:trPr>
        <w:tc>
          <w:tcPr>
            <w:tcW w:w="2717" w:type="dxa"/>
            <w:tcBorders>
              <w:bottom w:val="single" w:sz="4" w:space="0" w:color="auto"/>
            </w:tcBorders>
            <w:vAlign w:val="center"/>
          </w:tcPr>
          <w:p w:rsidR="00DD3698" w:rsidRPr="000C71A3"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Place deixis</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Here, There, This, That, the party,  and outside and theme park</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26</w:t>
            </w:r>
          </w:p>
        </w:tc>
      </w:tr>
      <w:tr w:rsidR="00DD3698" w:rsidRPr="002B7AF4" w:rsidTr="009D33D4">
        <w:trPr>
          <w:trHeight w:val="410"/>
          <w:jc w:val="center"/>
        </w:trPr>
        <w:tc>
          <w:tcPr>
            <w:tcW w:w="2717"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Social deixis</w:t>
            </w:r>
          </w:p>
        </w:tc>
        <w:tc>
          <w:tcPr>
            <w:tcW w:w="2718" w:type="dxa"/>
            <w:tcBorders>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My entourage, My previous  crew, My nemenis, Friends, bro, My good, My bro, dude, Man, Mr.nom nom, guys, My fans and My associates</w:t>
            </w:r>
          </w:p>
        </w:tc>
        <w:tc>
          <w:tcPr>
            <w:tcW w:w="2718" w:type="dxa"/>
            <w:tcBorders>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18</w:t>
            </w:r>
          </w:p>
        </w:tc>
      </w:tr>
      <w:tr w:rsidR="00DD3698" w:rsidRPr="002B7AF4" w:rsidTr="00622566">
        <w:trPr>
          <w:trHeight w:val="410"/>
          <w:jc w:val="center"/>
        </w:trPr>
        <w:tc>
          <w:tcPr>
            <w:tcW w:w="2717" w:type="dxa"/>
            <w:tcBorders>
              <w:top w:val="single" w:sz="4" w:space="0" w:color="auto"/>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Discourse deixis</w:t>
            </w:r>
          </w:p>
        </w:tc>
        <w:tc>
          <w:tcPr>
            <w:tcW w:w="2718" w:type="dxa"/>
            <w:tcBorders>
              <w:top w:val="single" w:sz="4" w:space="0" w:color="auto"/>
              <w:bottom w:val="single" w:sz="4" w:space="0" w:color="auto"/>
            </w:tcBorders>
            <w:vAlign w:val="center"/>
          </w:tcPr>
          <w:p w:rsidR="00DD3698" w:rsidRPr="002B7AF4" w:rsidRDefault="00DD3698" w:rsidP="00DD3698">
            <w:pPr>
              <w:rPr>
                <w:rFonts w:ascii="Times New Roman" w:hAnsi="Times New Roman" w:cs="Times New Roman"/>
                <w:sz w:val="24"/>
                <w:szCs w:val="24"/>
              </w:rPr>
            </w:pPr>
            <w:r w:rsidRPr="000C71A3">
              <w:rPr>
                <w:rFonts w:ascii="Times New Roman" w:hAnsi="Times New Roman" w:cs="Times New Roman"/>
                <w:sz w:val="24"/>
                <w:szCs w:val="24"/>
              </w:rPr>
              <w:t>That, It, This</w:t>
            </w:r>
          </w:p>
        </w:tc>
        <w:tc>
          <w:tcPr>
            <w:tcW w:w="2718" w:type="dxa"/>
            <w:tcBorders>
              <w:top w:val="single" w:sz="4" w:space="0" w:color="auto"/>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4</w:t>
            </w:r>
          </w:p>
        </w:tc>
      </w:tr>
      <w:tr w:rsidR="00DD3698" w:rsidRPr="002B7AF4" w:rsidTr="009D33D4">
        <w:trPr>
          <w:trHeight w:val="403"/>
          <w:jc w:val="center"/>
        </w:trPr>
        <w:tc>
          <w:tcPr>
            <w:tcW w:w="2717" w:type="dxa"/>
            <w:tcBorders>
              <w:top w:val="single" w:sz="4" w:space="0" w:color="auto"/>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2718" w:type="dxa"/>
            <w:tcBorders>
              <w:top w:val="single" w:sz="4" w:space="0" w:color="auto"/>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p>
        </w:tc>
        <w:tc>
          <w:tcPr>
            <w:tcW w:w="2718" w:type="dxa"/>
            <w:tcBorders>
              <w:top w:val="single" w:sz="4" w:space="0" w:color="auto"/>
              <w:bottom w:val="single" w:sz="4" w:space="0" w:color="auto"/>
            </w:tcBorders>
            <w:vAlign w:val="center"/>
          </w:tcPr>
          <w:p w:rsidR="00DD3698" w:rsidRPr="002B7AF4" w:rsidRDefault="00DD3698" w:rsidP="009D33D4">
            <w:pPr>
              <w:jc w:val="center"/>
              <w:rPr>
                <w:rFonts w:ascii="Times New Roman" w:hAnsi="Times New Roman" w:cs="Times New Roman"/>
                <w:sz w:val="24"/>
                <w:szCs w:val="24"/>
              </w:rPr>
            </w:pPr>
            <w:r>
              <w:rPr>
                <w:rFonts w:ascii="Times New Roman" w:hAnsi="Times New Roman" w:cs="Times New Roman"/>
                <w:sz w:val="24"/>
                <w:szCs w:val="24"/>
              </w:rPr>
              <w:t>253</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Based on the table above, there are 253 data included in the deixis type, from the result researcher found the dominant data in second person deixis on “You, You’re and Yours” word. The second dominant in firs person deixis with “I, Me, We and Us” word and last top three dominant is place/spatial deixis, the word is “Here, There, This, That”.</w:t>
      </w:r>
    </w:p>
    <w:p w:rsidR="00DD3698" w:rsidRPr="000C71A3" w:rsidRDefault="00DD3698" w:rsidP="00DD3698">
      <w:pPr>
        <w:spacing w:after="0" w:line="240" w:lineRule="auto"/>
        <w:jc w:val="both"/>
        <w:rPr>
          <w:rFonts w:ascii="Times New Roman" w:hAnsi="Times New Roman" w:cs="Times New Roman"/>
          <w:sz w:val="24"/>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first will be discussed from the person deixis, in the person deixis that divided to three, firs is firs deixis (</w:t>
      </w:r>
      <w:r w:rsidRPr="00DD3698">
        <w:rPr>
          <w:rFonts w:ascii="Times New Roman" w:hAnsi="Times New Roman" w:cs="Times New Roman"/>
          <w:sz w:val="24"/>
          <w:szCs w:val="24"/>
        </w:rPr>
        <w:t>I, Me, We, and Us)</w:t>
      </w:r>
      <w:r w:rsidRPr="000C71A3">
        <w:rPr>
          <w:rFonts w:ascii="Times New Roman" w:hAnsi="Times New Roman" w:cs="Times New Roman"/>
          <w:sz w:val="24"/>
          <w:szCs w:val="24"/>
        </w:rPr>
        <w:t xml:space="preserve">, the second is second person </w:t>
      </w:r>
      <w:r w:rsidRPr="00DD3698">
        <w:rPr>
          <w:rFonts w:ascii="Times New Roman" w:hAnsi="Times New Roman" w:cs="Times New Roman"/>
          <w:sz w:val="24"/>
          <w:szCs w:val="24"/>
        </w:rPr>
        <w:t>(You, Your’re, Your)</w:t>
      </w:r>
      <w:r w:rsidRPr="000C71A3">
        <w:rPr>
          <w:rFonts w:ascii="Times New Roman" w:hAnsi="Times New Roman" w:cs="Times New Roman"/>
          <w:sz w:val="24"/>
          <w:szCs w:val="24"/>
        </w:rPr>
        <w:t xml:space="preserve">, and the last is thir person </w:t>
      </w:r>
      <w:r w:rsidRPr="00DD3698">
        <w:rPr>
          <w:rFonts w:ascii="Times New Roman" w:hAnsi="Times New Roman" w:cs="Times New Roman"/>
          <w:sz w:val="24"/>
          <w:szCs w:val="24"/>
        </w:rPr>
        <w:t>(He, She, It, They, Them, Him and Her)</w:t>
      </w:r>
      <w:r w:rsidRPr="000C71A3">
        <w:rPr>
          <w:rFonts w:ascii="Times New Roman" w:hAnsi="Times New Roman" w:cs="Times New Roman"/>
          <w:sz w:val="24"/>
          <w:szCs w:val="24"/>
        </w:rPr>
        <w:t>.</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example from the data is:</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 xml:space="preserve">Waiter </w:t>
      </w:r>
      <w:r>
        <w:rPr>
          <w:rFonts w:ascii="Times New Roman" w:hAnsi="Times New Roman" w:cs="Times New Roman"/>
          <w:sz w:val="24"/>
          <w:szCs w:val="24"/>
        </w:rPr>
        <w:tab/>
      </w:r>
      <w:r w:rsidRPr="000C71A3">
        <w:rPr>
          <w:rFonts w:ascii="Times New Roman" w:hAnsi="Times New Roman" w:cs="Times New Roman"/>
          <w:sz w:val="24"/>
          <w:szCs w:val="24"/>
        </w:rPr>
        <w:tab/>
        <w:t xml:space="preserve">: “Here </w:t>
      </w:r>
      <w:r w:rsidRPr="00DD3698">
        <w:rPr>
          <w:rFonts w:ascii="Times New Roman" w:hAnsi="Times New Roman" w:cs="Times New Roman"/>
          <w:sz w:val="24"/>
          <w:szCs w:val="24"/>
        </w:rPr>
        <w:t>you</w:t>
      </w:r>
      <w:r w:rsidRPr="000C71A3">
        <w:rPr>
          <w:rFonts w:ascii="Times New Roman" w:hAnsi="Times New Roman" w:cs="Times New Roman"/>
          <w:sz w:val="24"/>
          <w:szCs w:val="24"/>
        </w:rPr>
        <w:t xml:space="preserve"> go. Enjoy. Hi, what can </w:t>
      </w:r>
      <w:r w:rsidRPr="00DD3698">
        <w:rPr>
          <w:rFonts w:ascii="Times New Roman" w:hAnsi="Times New Roman" w:cs="Times New Roman"/>
          <w:sz w:val="24"/>
          <w:szCs w:val="24"/>
        </w:rPr>
        <w:t>I</w:t>
      </w:r>
      <w:r w:rsidRPr="000C71A3">
        <w:rPr>
          <w:rFonts w:ascii="Times New Roman" w:hAnsi="Times New Roman" w:cs="Times New Roman"/>
          <w:sz w:val="24"/>
          <w:szCs w:val="24"/>
        </w:rPr>
        <w:t xml:space="preserve"> get for </w:t>
      </w:r>
      <w:r w:rsidRPr="00DD3698">
        <w:rPr>
          <w:rFonts w:ascii="Times New Roman" w:hAnsi="Times New Roman" w:cs="Times New Roman"/>
          <w:sz w:val="24"/>
          <w:szCs w:val="24"/>
        </w:rPr>
        <w:t>you</w:t>
      </w:r>
      <w:r w:rsidRPr="000C71A3">
        <w:rPr>
          <w:rFonts w:ascii="Times New Roman" w:hAnsi="Times New Roman" w:cs="Times New Roman"/>
          <w:sz w:val="24"/>
          <w:szCs w:val="24"/>
        </w:rPr>
        <w:t xml:space="preserve">?”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Nom nom</w:t>
      </w:r>
      <w:r w:rsidRPr="000C71A3">
        <w:rPr>
          <w:rFonts w:ascii="Times New Roman" w:hAnsi="Times New Roman" w:cs="Times New Roman"/>
          <w:sz w:val="24"/>
          <w:szCs w:val="24"/>
        </w:rPr>
        <w:tab/>
        <w:t>: “</w:t>
      </w:r>
      <w:r w:rsidRPr="00DD3698">
        <w:rPr>
          <w:rFonts w:ascii="Times New Roman" w:hAnsi="Times New Roman" w:cs="Times New Roman"/>
          <w:sz w:val="24"/>
          <w:szCs w:val="24"/>
        </w:rPr>
        <w:t>I</w:t>
      </w:r>
      <w:r w:rsidRPr="000C71A3">
        <w:rPr>
          <w:rFonts w:ascii="Times New Roman" w:hAnsi="Times New Roman" w:cs="Times New Roman"/>
          <w:sz w:val="24"/>
          <w:szCs w:val="24"/>
        </w:rPr>
        <w:t xml:space="preserve"> want a double-shot mocha with whip, no sweetener.”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Grizzly</w:t>
      </w:r>
      <w:r w:rsidR="00102578">
        <w:rPr>
          <w:rFonts w:ascii="Times New Roman" w:hAnsi="Times New Roman" w:cs="Times New Roman"/>
          <w:sz w:val="24"/>
          <w:szCs w:val="24"/>
        </w:rPr>
        <w:tab/>
      </w:r>
      <w:r w:rsidRPr="000C71A3">
        <w:rPr>
          <w:rFonts w:ascii="Times New Roman" w:hAnsi="Times New Roman" w:cs="Times New Roman"/>
          <w:sz w:val="24"/>
          <w:szCs w:val="24"/>
        </w:rPr>
        <w:tab/>
        <w:t xml:space="preserve">: “Got </w:t>
      </w:r>
      <w:r w:rsidRPr="00DD3698">
        <w:rPr>
          <w:rFonts w:ascii="Times New Roman" w:hAnsi="Times New Roman" w:cs="Times New Roman"/>
          <w:sz w:val="24"/>
          <w:szCs w:val="24"/>
        </w:rPr>
        <w:t>it.</w:t>
      </w:r>
      <w:r w:rsidRPr="000C71A3">
        <w:rPr>
          <w:rFonts w:ascii="Times New Roman" w:hAnsi="Times New Roman" w:cs="Times New Roman"/>
          <w:sz w:val="24"/>
          <w:szCs w:val="24"/>
        </w:rPr>
        <w:t xml:space="preserve"> </w:t>
      </w:r>
      <w:r w:rsidRPr="00DD3698">
        <w:rPr>
          <w:rFonts w:ascii="Times New Roman" w:hAnsi="Times New Roman" w:cs="Times New Roman"/>
          <w:sz w:val="24"/>
          <w:szCs w:val="24"/>
        </w:rPr>
        <w:t>I</w:t>
      </w:r>
      <w:r w:rsidRPr="000C71A3">
        <w:rPr>
          <w:rFonts w:ascii="Times New Roman" w:hAnsi="Times New Roman" w:cs="Times New Roman"/>
          <w:sz w:val="24"/>
          <w:szCs w:val="24"/>
        </w:rPr>
        <w:t>'d like a double mocha shoot me with sweet whip.”</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Grizzly</w:t>
      </w:r>
      <w:r w:rsidR="00102578">
        <w:rPr>
          <w:rFonts w:ascii="Times New Roman" w:hAnsi="Times New Roman" w:cs="Times New Roman"/>
          <w:sz w:val="24"/>
          <w:szCs w:val="24"/>
        </w:rPr>
        <w:tab/>
      </w:r>
      <w:r w:rsidRPr="000C71A3">
        <w:rPr>
          <w:rFonts w:ascii="Times New Roman" w:hAnsi="Times New Roman" w:cs="Times New Roman"/>
          <w:sz w:val="24"/>
          <w:szCs w:val="24"/>
        </w:rPr>
        <w:tab/>
        <w:t>: “</w:t>
      </w:r>
      <w:r w:rsidRPr="00DD3698">
        <w:rPr>
          <w:rFonts w:ascii="Times New Roman" w:hAnsi="Times New Roman" w:cs="Times New Roman"/>
          <w:sz w:val="24"/>
          <w:szCs w:val="24"/>
        </w:rPr>
        <w:t>I</w:t>
      </w:r>
      <w:r w:rsidRPr="000C71A3">
        <w:rPr>
          <w:rFonts w:ascii="Times New Roman" w:hAnsi="Times New Roman" w:cs="Times New Roman"/>
          <w:sz w:val="24"/>
          <w:szCs w:val="24"/>
        </w:rPr>
        <w:t xml:space="preserve"> guess </w:t>
      </w:r>
      <w:r w:rsidRPr="00DD3698">
        <w:rPr>
          <w:rFonts w:ascii="Times New Roman" w:hAnsi="Times New Roman" w:cs="Times New Roman"/>
          <w:sz w:val="24"/>
          <w:szCs w:val="24"/>
        </w:rPr>
        <w:t>He</w:t>
      </w:r>
      <w:r w:rsidRPr="000C71A3">
        <w:rPr>
          <w:rFonts w:ascii="Times New Roman" w:hAnsi="Times New Roman" w:cs="Times New Roman"/>
          <w:sz w:val="24"/>
          <w:szCs w:val="24"/>
        </w:rPr>
        <w:t xml:space="preserve"> a cold small?”</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 xml:space="preserve">The word “You, I, and He” is the one of pronoun word that included to the person deixis that found in the manuscript data that has been analyze. That found 195 word of person deixis </w:t>
      </w:r>
    </w:p>
    <w:p w:rsidR="00102578" w:rsidRDefault="00102578" w:rsidP="00DD3698">
      <w:pPr>
        <w:spacing w:after="0" w:line="240" w:lineRule="auto"/>
        <w:jc w:val="both"/>
        <w:rPr>
          <w:rFonts w:ascii="Times New Roman" w:hAnsi="Times New Roman" w:cs="Times New Roman"/>
          <w:sz w:val="24"/>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second is time deixis. From the data, the researcher found some utterance that consist of time or temporal deixis. The example utterance is:</w:t>
      </w:r>
    </w:p>
    <w:p w:rsidR="00DD3698" w:rsidRPr="000C71A3" w:rsidRDefault="00DD3698" w:rsidP="00102578">
      <w:pPr>
        <w:spacing w:after="0" w:line="240" w:lineRule="auto"/>
        <w:ind w:left="1440" w:hanging="1440"/>
        <w:jc w:val="both"/>
        <w:rPr>
          <w:rFonts w:ascii="Times New Roman" w:hAnsi="Times New Roman" w:cs="Times New Roman"/>
          <w:sz w:val="24"/>
          <w:szCs w:val="24"/>
        </w:rPr>
      </w:pPr>
      <w:r w:rsidRPr="000C71A3">
        <w:rPr>
          <w:rFonts w:ascii="Times New Roman" w:hAnsi="Times New Roman" w:cs="Times New Roman"/>
          <w:sz w:val="24"/>
          <w:szCs w:val="24"/>
        </w:rPr>
        <w:t>Grizzly</w:t>
      </w:r>
      <w:r w:rsidR="00102578">
        <w:rPr>
          <w:rFonts w:ascii="Times New Roman" w:hAnsi="Times New Roman" w:cs="Times New Roman"/>
          <w:sz w:val="24"/>
          <w:szCs w:val="24"/>
        </w:rPr>
        <w:tab/>
      </w:r>
      <w:r w:rsidRPr="000C71A3">
        <w:rPr>
          <w:rFonts w:ascii="Times New Roman" w:hAnsi="Times New Roman" w:cs="Times New Roman"/>
          <w:sz w:val="24"/>
          <w:szCs w:val="24"/>
        </w:rPr>
        <w:t xml:space="preserve">: “That's enough hedgehog beats for </w:t>
      </w:r>
      <w:r w:rsidRPr="00DD3698">
        <w:rPr>
          <w:rFonts w:ascii="Times New Roman" w:hAnsi="Times New Roman" w:cs="Times New Roman"/>
          <w:sz w:val="24"/>
          <w:szCs w:val="24"/>
        </w:rPr>
        <w:t>today.</w:t>
      </w:r>
      <w:r w:rsidRPr="000C71A3">
        <w:rPr>
          <w:rFonts w:ascii="Times New Roman" w:hAnsi="Times New Roman" w:cs="Times New Roman"/>
          <w:sz w:val="24"/>
          <w:szCs w:val="24"/>
        </w:rPr>
        <w:t xml:space="preserve"> Mmm. Check out this video... 500 million views”.</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Panpan</w:t>
      </w:r>
      <w:r w:rsidR="00102578">
        <w:rPr>
          <w:rFonts w:ascii="Times New Roman" w:hAnsi="Times New Roman" w:cs="Times New Roman"/>
          <w:sz w:val="24"/>
          <w:szCs w:val="24"/>
        </w:rPr>
        <w:tab/>
      </w:r>
      <w:r w:rsidRPr="000C71A3">
        <w:rPr>
          <w:rFonts w:ascii="Times New Roman" w:hAnsi="Times New Roman" w:cs="Times New Roman"/>
          <w:sz w:val="24"/>
          <w:szCs w:val="24"/>
        </w:rPr>
        <w:tab/>
        <w:t>: “Click it, click it!”</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 xml:space="preserve">The word “today” included to spatial deixis because that state that day what is happening and there is 10 word of time deixis.  </w:t>
      </w:r>
    </w:p>
    <w:p w:rsidR="00102578" w:rsidRDefault="00102578" w:rsidP="00DD3698">
      <w:pPr>
        <w:spacing w:after="0" w:line="240" w:lineRule="auto"/>
        <w:jc w:val="both"/>
        <w:rPr>
          <w:rFonts w:ascii="Times New Roman" w:hAnsi="Times New Roman" w:cs="Times New Roman"/>
          <w:sz w:val="24"/>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lastRenderedPageBreak/>
        <w:t>The third is place deixis. From the data, the researcher found some the utterance that consist of place deixis. Word from place deixis is 26 word. The example dialogue is:</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Ice bear</w:t>
      </w:r>
      <w:r w:rsidRPr="000C71A3">
        <w:rPr>
          <w:rFonts w:ascii="Times New Roman" w:hAnsi="Times New Roman" w:cs="Times New Roman"/>
          <w:sz w:val="24"/>
          <w:szCs w:val="24"/>
        </w:rPr>
        <w:tab/>
        <w:t>: “</w:t>
      </w:r>
      <w:r w:rsidRPr="00DD3698">
        <w:rPr>
          <w:rFonts w:ascii="Times New Roman" w:hAnsi="Times New Roman" w:cs="Times New Roman"/>
          <w:sz w:val="24"/>
          <w:szCs w:val="24"/>
        </w:rPr>
        <w:t>This</w:t>
      </w:r>
      <w:r w:rsidRPr="000C71A3">
        <w:rPr>
          <w:rFonts w:ascii="Times New Roman" w:hAnsi="Times New Roman" w:cs="Times New Roman"/>
          <w:sz w:val="24"/>
          <w:szCs w:val="24"/>
        </w:rPr>
        <w:t xml:space="preserve"> is Nom Nom.”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Nom nom</w:t>
      </w:r>
      <w:r w:rsidRPr="000C71A3">
        <w:rPr>
          <w:rFonts w:ascii="Times New Roman" w:hAnsi="Times New Roman" w:cs="Times New Roman"/>
          <w:sz w:val="24"/>
          <w:szCs w:val="24"/>
        </w:rPr>
        <w:tab/>
        <w:t xml:space="preserve">: “Oh, just follow me, and try to do it with some swagger.”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Pelayan</w:t>
      </w:r>
      <w:r w:rsidRPr="000C71A3">
        <w:rPr>
          <w:rFonts w:ascii="Times New Roman" w:hAnsi="Times New Roman" w:cs="Times New Roman"/>
          <w:sz w:val="24"/>
          <w:szCs w:val="24"/>
        </w:rPr>
        <w:tab/>
        <w:t>: “</w:t>
      </w:r>
      <w:r w:rsidRPr="00DD3698">
        <w:rPr>
          <w:rFonts w:ascii="Times New Roman" w:hAnsi="Times New Roman" w:cs="Times New Roman"/>
          <w:sz w:val="24"/>
          <w:szCs w:val="24"/>
        </w:rPr>
        <w:t>Here</w:t>
      </w:r>
      <w:r w:rsidRPr="000C71A3">
        <w:rPr>
          <w:rFonts w:ascii="Times New Roman" w:hAnsi="Times New Roman" w:cs="Times New Roman"/>
          <w:sz w:val="24"/>
          <w:szCs w:val="24"/>
        </w:rPr>
        <w:t xml:space="preserve"> you go. Enjoy. Hi, what can I get for you?”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word “That and This” is part of place deixis becuase word “this” show to Nom nom and near with speakers. Word “Here” show the coffe that has been given to the custumer.</w:t>
      </w:r>
    </w:p>
    <w:p w:rsidR="00102578" w:rsidRDefault="00102578" w:rsidP="00DD3698">
      <w:pPr>
        <w:spacing w:after="0" w:line="240" w:lineRule="auto"/>
        <w:jc w:val="both"/>
        <w:rPr>
          <w:rFonts w:ascii="Times New Roman" w:hAnsi="Times New Roman" w:cs="Times New Roman"/>
          <w:sz w:val="24"/>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forth is social deixis, in the data, researcher found 18 word and some dialogue about social deixis. For the example of social deixis is:</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Grizzly</w:t>
      </w:r>
      <w:r w:rsidRPr="000C71A3">
        <w:rPr>
          <w:rFonts w:ascii="Times New Roman" w:hAnsi="Times New Roman" w:cs="Times New Roman"/>
          <w:sz w:val="24"/>
          <w:szCs w:val="24"/>
        </w:rPr>
        <w:tab/>
        <w:t xml:space="preserve">: </w:t>
      </w:r>
      <w:r w:rsidRPr="00DD3698">
        <w:rPr>
          <w:rFonts w:ascii="Times New Roman" w:hAnsi="Times New Roman" w:cs="Times New Roman"/>
          <w:sz w:val="24"/>
          <w:szCs w:val="24"/>
        </w:rPr>
        <w:t>Dude</w:t>
      </w:r>
      <w:r w:rsidRPr="000C71A3">
        <w:rPr>
          <w:rFonts w:ascii="Times New Roman" w:hAnsi="Times New Roman" w:cs="Times New Roman"/>
          <w:sz w:val="24"/>
          <w:szCs w:val="24"/>
        </w:rPr>
        <w:t xml:space="preserve">, no worries. We'll teach you, </w:t>
      </w:r>
      <w:r w:rsidRPr="00DD3698">
        <w:rPr>
          <w:rFonts w:ascii="Times New Roman" w:hAnsi="Times New Roman" w:cs="Times New Roman"/>
          <w:sz w:val="24"/>
          <w:szCs w:val="24"/>
        </w:rPr>
        <w:t>man</w:t>
      </w:r>
      <w:r w:rsidRPr="000C71A3">
        <w:rPr>
          <w:rFonts w:ascii="Times New Roman" w:hAnsi="Times New Roman" w:cs="Times New Roman"/>
          <w:sz w:val="24"/>
          <w:szCs w:val="24"/>
        </w:rPr>
        <w:t xml:space="preserve">.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Nom nom</w:t>
      </w:r>
      <w:r w:rsidRPr="000C71A3">
        <w:rPr>
          <w:rFonts w:ascii="Times New Roman" w:hAnsi="Times New Roman" w:cs="Times New Roman"/>
          <w:sz w:val="24"/>
          <w:szCs w:val="24"/>
        </w:rPr>
        <w:tab/>
        <w:t xml:space="preserve">: Really? Well... What do we do first?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Bodyguard</w:t>
      </w:r>
      <w:r w:rsidRPr="000C71A3">
        <w:rPr>
          <w:rFonts w:ascii="Times New Roman" w:hAnsi="Times New Roman" w:cs="Times New Roman"/>
          <w:sz w:val="24"/>
          <w:szCs w:val="24"/>
        </w:rPr>
        <w:tab/>
        <w:t xml:space="preserve">: Wait, </w:t>
      </w:r>
      <w:r w:rsidRPr="00DD3698">
        <w:rPr>
          <w:rFonts w:ascii="Times New Roman" w:hAnsi="Times New Roman" w:cs="Times New Roman"/>
          <w:sz w:val="24"/>
          <w:szCs w:val="24"/>
        </w:rPr>
        <w:t>Mr. Nom Nom</w:t>
      </w:r>
      <w:r w:rsidRPr="000C71A3">
        <w:rPr>
          <w:rFonts w:ascii="Times New Roman" w:hAnsi="Times New Roman" w:cs="Times New Roman"/>
          <w:sz w:val="24"/>
          <w:szCs w:val="24"/>
        </w:rPr>
        <w:t>, Andy Bangs is in there.</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From that dialogue, that have “Dude, Man and Mr. Nom nom”. the word of “Dude and Man” is indicate that Grizzly is close friend from Nom nom and “Mr. Nom nom” indicate to Bodyguard who spoke to his master.</w:t>
      </w:r>
    </w:p>
    <w:p w:rsidR="00102578" w:rsidRDefault="00102578" w:rsidP="00DD3698">
      <w:pPr>
        <w:spacing w:after="0" w:line="240" w:lineRule="auto"/>
        <w:jc w:val="both"/>
        <w:rPr>
          <w:rFonts w:ascii="Times New Roman" w:hAnsi="Times New Roman" w:cs="Times New Roman"/>
          <w:sz w:val="24"/>
          <w:szCs w:val="24"/>
        </w:rPr>
      </w:pP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The fifth is the last from type of deixis is discourse deixis, this dialogue about somthing that has been talked about before. From the data, the reseracher found 4 word of discourse and the example is:</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Crew1</w:t>
      </w:r>
      <w:r w:rsidRPr="000C71A3">
        <w:rPr>
          <w:rFonts w:ascii="Times New Roman" w:hAnsi="Times New Roman" w:cs="Times New Roman"/>
          <w:sz w:val="24"/>
          <w:szCs w:val="24"/>
        </w:rPr>
        <w:tab/>
      </w:r>
      <w:r w:rsidRPr="000C71A3">
        <w:rPr>
          <w:rFonts w:ascii="Times New Roman" w:hAnsi="Times New Roman" w:cs="Times New Roman"/>
          <w:sz w:val="24"/>
          <w:szCs w:val="24"/>
        </w:rPr>
        <w:tab/>
        <w:t xml:space="preserve">: Video uploaded.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Crew2</w:t>
      </w:r>
      <w:r w:rsidRPr="000C71A3">
        <w:rPr>
          <w:rFonts w:ascii="Times New Roman" w:hAnsi="Times New Roman" w:cs="Times New Roman"/>
          <w:sz w:val="24"/>
          <w:szCs w:val="24"/>
        </w:rPr>
        <w:tab/>
      </w:r>
      <w:r w:rsidRPr="000C71A3">
        <w:rPr>
          <w:rFonts w:ascii="Times New Roman" w:hAnsi="Times New Roman" w:cs="Times New Roman"/>
          <w:sz w:val="24"/>
          <w:szCs w:val="24"/>
        </w:rPr>
        <w:tab/>
        <w:t xml:space="preserve">: The views are off the charts. </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Nom nom</w:t>
      </w:r>
      <w:r w:rsidRPr="000C71A3">
        <w:rPr>
          <w:rFonts w:ascii="Times New Roman" w:hAnsi="Times New Roman" w:cs="Times New Roman"/>
          <w:sz w:val="24"/>
          <w:szCs w:val="24"/>
        </w:rPr>
        <w:tab/>
        <w:t xml:space="preserve">: Did you hear </w:t>
      </w:r>
      <w:r w:rsidRPr="00DD3698">
        <w:rPr>
          <w:rFonts w:ascii="Times New Roman" w:hAnsi="Times New Roman" w:cs="Times New Roman"/>
          <w:sz w:val="24"/>
          <w:szCs w:val="24"/>
        </w:rPr>
        <w:t>that</w:t>
      </w:r>
      <w:r w:rsidRPr="000C71A3">
        <w:rPr>
          <w:rFonts w:ascii="Times New Roman" w:hAnsi="Times New Roman" w:cs="Times New Roman"/>
          <w:sz w:val="24"/>
          <w:szCs w:val="24"/>
        </w:rPr>
        <w:t>, Andy? Everyone sees you for the scaredy baby you are. You’re done.</w:t>
      </w:r>
    </w:p>
    <w:p w:rsidR="00DD3698" w:rsidRPr="000C71A3" w:rsidRDefault="00DD3698" w:rsidP="00DD3698">
      <w:pPr>
        <w:spacing w:after="0" w:line="240" w:lineRule="auto"/>
        <w:jc w:val="both"/>
        <w:rPr>
          <w:rFonts w:ascii="Times New Roman" w:hAnsi="Times New Roman" w:cs="Times New Roman"/>
          <w:sz w:val="24"/>
          <w:szCs w:val="24"/>
        </w:rPr>
      </w:pPr>
      <w:r w:rsidRPr="000C71A3">
        <w:rPr>
          <w:rFonts w:ascii="Times New Roman" w:hAnsi="Times New Roman" w:cs="Times New Roman"/>
          <w:sz w:val="24"/>
          <w:szCs w:val="24"/>
        </w:rPr>
        <w:t xml:space="preserve">Word “that” is not the same with place deixis because that in discourse mean and show the somethingh that was talking before. From that dialogue “that” show to utterance from firs crew and second crew. </w:t>
      </w:r>
    </w:p>
    <w:p w:rsidR="00A576D6" w:rsidRPr="00102578" w:rsidRDefault="00A576D6" w:rsidP="00A576D6">
      <w:pPr>
        <w:spacing w:after="0" w:line="240" w:lineRule="auto"/>
        <w:jc w:val="both"/>
        <w:rPr>
          <w:rFonts w:ascii="Times New Roman" w:hAnsi="Times New Roman"/>
          <w:sz w:val="24"/>
          <w:szCs w:val="24"/>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Pr="00102578" w:rsidRDefault="00E11594" w:rsidP="00017AD9">
      <w:pPr>
        <w:spacing w:after="0" w:line="240" w:lineRule="auto"/>
        <w:jc w:val="both"/>
        <w:rPr>
          <w:rFonts w:ascii="Times New Roman" w:eastAsia="Times New Roman" w:hAnsi="Times New Roman" w:cs="Times New Roman"/>
          <w:b/>
          <w:caps/>
          <w:sz w:val="24"/>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02578" w:rsidRPr="000C71A3" w:rsidRDefault="00102578" w:rsidP="00102578">
      <w:pPr>
        <w:spacing w:after="0" w:line="240" w:lineRule="auto"/>
        <w:jc w:val="both"/>
        <w:rPr>
          <w:rFonts w:ascii="Times New Roman" w:hAnsi="Times New Roman" w:cs="Times New Roman"/>
          <w:bCs/>
          <w:sz w:val="24"/>
          <w:szCs w:val="24"/>
        </w:rPr>
      </w:pPr>
      <w:r w:rsidRPr="000C71A3">
        <w:rPr>
          <w:rFonts w:ascii="Times New Roman" w:hAnsi="Times New Roman" w:cs="Times New Roman"/>
          <w:sz w:val="24"/>
          <w:szCs w:val="24"/>
        </w:rPr>
        <w:t>After collecting the data and analyze the data, that found five deixis from Levinson, they are person deixis the word that included is I, Me, We and Us as a first person. You, You’re, Your as a second person. She, He, It, Him,Her, They and Them is third person. Time deixis as a second type from deixis and the word found is Today, Now, right now, for a minutes, this time, whole time and Next week. The third type from deixis is place deixis the word that found such as Here, There, This, That, the party, theme park and outside. The fourth is  social deixis, the word is My entourage, My previous  crew, My nemenis, Friends, bro, My good, My bro, dude, Man, Mr.nom nom, guys, My fans and My associates. The last is discourse deixis and the word that found is That, It and This.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102578" w:rsidRPr="00102578" w:rsidRDefault="00102578" w:rsidP="00102578">
      <w:pPr>
        <w:pStyle w:val="ListParagraph"/>
        <w:tabs>
          <w:tab w:val="left" w:pos="426"/>
        </w:tabs>
        <w:spacing w:after="0" w:line="240" w:lineRule="auto"/>
        <w:ind w:left="0"/>
        <w:jc w:val="both"/>
        <w:rPr>
          <w:rFonts w:ascii="Times New Roman" w:hAnsi="Times New Roman" w:cs="Times New Roman"/>
          <w:sz w:val="24"/>
          <w:szCs w:val="24"/>
        </w:rPr>
      </w:pPr>
      <w:r w:rsidRPr="00102578">
        <w:rPr>
          <w:rFonts w:ascii="Times New Roman" w:hAnsi="Times New Roman" w:cs="Times New Roman"/>
          <w:sz w:val="24"/>
          <w:szCs w:val="24"/>
        </w:rPr>
        <w:t>Researchers would like to express my deepest gratitude to Allah S.W.T., Almighty God who has given strength, patience, and convenience in my entire life to complete this project as one of the conditions for completing my studies at IKIP SILIWANGI.</w:t>
      </w:r>
    </w:p>
    <w:p w:rsidR="00D649D1" w:rsidRPr="00102578" w:rsidRDefault="00102578" w:rsidP="003B5759">
      <w:pPr>
        <w:pStyle w:val="ListParagraph"/>
        <w:tabs>
          <w:tab w:val="left" w:pos="426"/>
        </w:tabs>
        <w:spacing w:after="0" w:line="240" w:lineRule="auto"/>
        <w:ind w:left="0"/>
        <w:jc w:val="both"/>
        <w:rPr>
          <w:rFonts w:ascii="Times New Roman" w:hAnsi="Times New Roman" w:cs="Times New Roman"/>
          <w:sz w:val="24"/>
          <w:szCs w:val="24"/>
        </w:rPr>
      </w:pPr>
      <w:r w:rsidRPr="00102578">
        <w:rPr>
          <w:rFonts w:ascii="Times New Roman" w:hAnsi="Times New Roman" w:cs="Times New Roman"/>
          <w:sz w:val="24"/>
          <w:szCs w:val="24"/>
        </w:rPr>
        <w:t xml:space="preserve">This project has been completed because there were many people who made many contributions that made me able to complete and create to publish this journal. Therefore, I want to express my deepest gratitude to them, especially to my friends who have supported </w:t>
      </w:r>
      <w:r w:rsidRPr="00102578">
        <w:rPr>
          <w:rFonts w:ascii="Times New Roman" w:hAnsi="Times New Roman" w:cs="Times New Roman"/>
          <w:sz w:val="24"/>
          <w:szCs w:val="24"/>
        </w:rPr>
        <w:lastRenderedPageBreak/>
        <w:t>me and always motivated me. to Prof. Dr. H. Heris Hendriana, S.Pd., M.Pd., as Chancellor of the Siliwangi State Teacher Training and Education Institute (IKIP). also to Mr. Yana, M.Pd., as chairman of the Study Program of the English Language Education Program Faculty of Languages. do not forget to Mr. Iman</w:t>
      </w:r>
      <w:r w:rsidR="00756E9E">
        <w:rPr>
          <w:rFonts w:ascii="Times New Roman" w:hAnsi="Times New Roman" w:cs="Times New Roman"/>
          <w:sz w:val="24"/>
          <w:szCs w:val="24"/>
        </w:rPr>
        <w:t>s</w:t>
      </w:r>
      <w:r w:rsidRPr="00102578">
        <w:rPr>
          <w:rFonts w:ascii="Times New Roman" w:hAnsi="Times New Roman" w:cs="Times New Roman"/>
          <w:sz w:val="24"/>
          <w:szCs w:val="24"/>
        </w:rPr>
        <w:t xml:space="preserve"> Santoso, S. Pd., M.Hum.Hum as an advisor who has provided invaluable online guidance, advice and support in completing this journal. and finally for Mrs. Aseptiana Parmawati, M. Pd., who helped me from submitting to publishing this journal. This research still needs improvement in some parts, for future researchers who want to conduct research in the same field, this research can be used as a guide to provide information and to get better research results.</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255815" w:rsidRPr="00255815" w:rsidRDefault="003340B1"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sidR="00255815">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00255815" w:rsidRPr="00255815">
        <w:rPr>
          <w:rFonts w:ascii="Times New Roman" w:hAnsi="Times New Roman" w:cs="Times New Roman"/>
          <w:noProof/>
          <w:sz w:val="24"/>
          <w:szCs w:val="24"/>
        </w:rPr>
        <w:t xml:space="preserve">Agustina, M. R. (2020). </w:t>
      </w:r>
      <w:r w:rsidR="00255815" w:rsidRPr="00255815">
        <w:rPr>
          <w:rFonts w:ascii="Times New Roman" w:hAnsi="Times New Roman" w:cs="Times New Roman"/>
          <w:i/>
          <w:iCs/>
          <w:noProof/>
          <w:sz w:val="24"/>
          <w:szCs w:val="24"/>
        </w:rPr>
        <w:t>an Analysis of Deixis in “ Sandy ’ S Nutty Nieces ” Manuscript on Spongebob Squarepants Movie</w:t>
      </w:r>
      <w:r w:rsidR="00255815" w:rsidRPr="00255815">
        <w:rPr>
          <w:rFonts w:ascii="Times New Roman" w:hAnsi="Times New Roman" w:cs="Times New Roman"/>
          <w:noProof/>
          <w:sz w:val="24"/>
          <w:szCs w:val="24"/>
        </w:rPr>
        <w:t>.</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Ainiyah, K., Sili, S., &amp; Ariani, S. (2019). </w:t>
      </w:r>
      <w:r w:rsidRPr="00255815">
        <w:rPr>
          <w:rFonts w:ascii="Times New Roman" w:hAnsi="Times New Roman" w:cs="Times New Roman"/>
          <w:i/>
          <w:iCs/>
          <w:noProof/>
          <w:sz w:val="24"/>
          <w:szCs w:val="24"/>
        </w:rPr>
        <w:t>Analysis of deixis in pitch perfect 2 movie</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3</w:t>
      </w:r>
      <w:r w:rsidRPr="00255815">
        <w:rPr>
          <w:rFonts w:ascii="Times New Roman" w:hAnsi="Times New Roman" w:cs="Times New Roman"/>
          <w:noProof/>
          <w:sz w:val="24"/>
          <w:szCs w:val="24"/>
        </w:rPr>
        <w:t>(3), 288–302.</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Parmawati, A., &amp; Inayah, R. (2019). </w:t>
      </w:r>
      <w:r w:rsidRPr="00255815">
        <w:rPr>
          <w:rFonts w:ascii="Times New Roman" w:hAnsi="Times New Roman" w:cs="Times New Roman"/>
          <w:i/>
          <w:iCs/>
          <w:noProof/>
          <w:sz w:val="24"/>
          <w:szCs w:val="24"/>
        </w:rPr>
        <w:t>ANALYSIS OF STUDENTS RESPONSE OF THE</w:t>
      </w:r>
      <w:r w:rsidRPr="00255815">
        <w:rPr>
          <w:rFonts w:ascii="Times New Roman" w:hAnsi="Times New Roman" w:cs="Times New Roman"/>
          <w:noProof/>
          <w:sz w:val="24"/>
          <w:szCs w:val="24"/>
        </w:rPr>
        <w:t>. 1–6.</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Putri, A., Budiarsa, M., &amp; Sudana, I. G. P. (2018). The Analysis of Deixis in the Novel The Fault In Our Stars by John Green. </w:t>
      </w:r>
      <w:r w:rsidRPr="00255815">
        <w:rPr>
          <w:rFonts w:ascii="Times New Roman" w:hAnsi="Times New Roman" w:cs="Times New Roman"/>
          <w:i/>
          <w:iCs/>
          <w:noProof/>
          <w:sz w:val="24"/>
          <w:szCs w:val="24"/>
        </w:rPr>
        <w:t>Humanis</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22</w:t>
      </w:r>
      <w:r w:rsidRPr="00255815">
        <w:rPr>
          <w:rFonts w:ascii="Times New Roman" w:hAnsi="Times New Roman" w:cs="Times New Roman"/>
          <w:noProof/>
          <w:sz w:val="24"/>
          <w:szCs w:val="24"/>
        </w:rPr>
        <w:t>, 697. https://doi.org/10.24843/jh.2018.v22.i03.p19</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Santoso, I., &amp; Andriyadi, A. (2019). the Use of My Dictionary Application To Improve Students’ Vocabulary Mastery. </w:t>
      </w:r>
      <w:r w:rsidRPr="00255815">
        <w:rPr>
          <w:rFonts w:ascii="Times New Roman" w:hAnsi="Times New Roman" w:cs="Times New Roman"/>
          <w:i/>
          <w:iCs/>
          <w:noProof/>
          <w:sz w:val="24"/>
          <w:szCs w:val="24"/>
        </w:rPr>
        <w:t>ELTIN JOURNAL, Journal of English Language Teaching in Indonesia</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7</w:t>
      </w:r>
      <w:r w:rsidRPr="00255815">
        <w:rPr>
          <w:rFonts w:ascii="Times New Roman" w:hAnsi="Times New Roman" w:cs="Times New Roman"/>
          <w:noProof/>
          <w:sz w:val="24"/>
          <w:szCs w:val="24"/>
        </w:rPr>
        <w:t>(1), 35. https://doi.org/10.22460/eltin.v7i1.p35-42</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Sasmita, R., Hardiah, M., &amp; . E. (2018). an Analysis of Deixis and Its Reference Used By Main Character in “a Thousand Words” Movie Scriptby Steve Koren. </w:t>
      </w:r>
      <w:r w:rsidRPr="00255815">
        <w:rPr>
          <w:rFonts w:ascii="Times New Roman" w:hAnsi="Times New Roman" w:cs="Times New Roman"/>
          <w:i/>
          <w:iCs/>
          <w:noProof/>
          <w:sz w:val="24"/>
          <w:szCs w:val="24"/>
        </w:rPr>
        <w:t>Journal of English Education and Teaching</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2</w:t>
      </w:r>
      <w:r w:rsidRPr="00255815">
        <w:rPr>
          <w:rFonts w:ascii="Times New Roman" w:hAnsi="Times New Roman" w:cs="Times New Roman"/>
          <w:noProof/>
          <w:sz w:val="24"/>
          <w:szCs w:val="24"/>
        </w:rPr>
        <w:t>(1), 68–75. https://doi.org/10.33369/jeet.2.1.68-75</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55815">
        <w:rPr>
          <w:rFonts w:ascii="Times New Roman" w:hAnsi="Times New Roman" w:cs="Times New Roman"/>
          <w:noProof/>
          <w:sz w:val="24"/>
          <w:szCs w:val="24"/>
        </w:rPr>
        <w:t xml:space="preserve">Wiguna, A., Anggraeni, H., Nuramalia, R., &amp; Irma, S. S. (2018). Deixis in Maleficent Movie Script. </w:t>
      </w:r>
      <w:r w:rsidRPr="00255815">
        <w:rPr>
          <w:rFonts w:ascii="Times New Roman" w:hAnsi="Times New Roman" w:cs="Times New Roman"/>
          <w:i/>
          <w:iCs/>
          <w:noProof/>
          <w:sz w:val="24"/>
          <w:szCs w:val="24"/>
        </w:rPr>
        <w:t>Proffesional Journal Of English Education</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1</w:t>
      </w:r>
      <w:r w:rsidRPr="00255815">
        <w:rPr>
          <w:rFonts w:ascii="Times New Roman" w:hAnsi="Times New Roman" w:cs="Times New Roman"/>
          <w:noProof/>
          <w:sz w:val="24"/>
          <w:szCs w:val="24"/>
        </w:rPr>
        <w:t>(2), 133–138. https://journal.ikipsiliwangi.ac.id/index.php/project/article/view/466</w:t>
      </w:r>
    </w:p>
    <w:p w:rsidR="00255815" w:rsidRPr="00255815" w:rsidRDefault="00255815" w:rsidP="00255815">
      <w:pPr>
        <w:widowControl w:val="0"/>
        <w:autoSpaceDE w:val="0"/>
        <w:autoSpaceDN w:val="0"/>
        <w:adjustRightInd w:val="0"/>
        <w:spacing w:after="0" w:line="240" w:lineRule="auto"/>
        <w:ind w:left="480" w:hanging="480"/>
        <w:rPr>
          <w:rFonts w:ascii="Times New Roman" w:hAnsi="Times New Roman" w:cs="Times New Roman"/>
          <w:noProof/>
          <w:sz w:val="24"/>
        </w:rPr>
      </w:pPr>
      <w:r w:rsidRPr="00255815">
        <w:rPr>
          <w:rFonts w:ascii="Times New Roman" w:hAnsi="Times New Roman" w:cs="Times New Roman"/>
          <w:noProof/>
          <w:sz w:val="24"/>
          <w:szCs w:val="24"/>
        </w:rPr>
        <w:t xml:space="preserve">Williams, N. (2019). </w:t>
      </w:r>
      <w:r w:rsidRPr="00255815">
        <w:rPr>
          <w:rFonts w:ascii="Times New Roman" w:hAnsi="Times New Roman" w:cs="Times New Roman"/>
          <w:i/>
          <w:iCs/>
          <w:noProof/>
          <w:sz w:val="24"/>
          <w:szCs w:val="24"/>
        </w:rPr>
        <w:t>Deixis ; Deixis and Indexicals</w:t>
      </w:r>
      <w:r w:rsidRPr="00255815">
        <w:rPr>
          <w:rFonts w:ascii="Times New Roman" w:hAnsi="Times New Roman" w:cs="Times New Roman"/>
          <w:noProof/>
          <w:sz w:val="24"/>
          <w:szCs w:val="24"/>
        </w:rPr>
        <w:t xml:space="preserve">. </w:t>
      </w:r>
      <w:r w:rsidRPr="00255815">
        <w:rPr>
          <w:rFonts w:ascii="Times New Roman" w:hAnsi="Times New Roman" w:cs="Times New Roman"/>
          <w:i/>
          <w:iCs/>
          <w:noProof/>
          <w:sz w:val="24"/>
          <w:szCs w:val="24"/>
        </w:rPr>
        <w:t>April</w:t>
      </w:r>
      <w:r w:rsidRPr="00255815">
        <w:rPr>
          <w:rFonts w:ascii="Times New Roman" w:hAnsi="Times New Roman" w:cs="Times New Roman"/>
          <w:noProof/>
          <w:sz w:val="24"/>
          <w:szCs w:val="24"/>
        </w:rPr>
        <w:t>.</w:t>
      </w:r>
    </w:p>
    <w:p w:rsidR="00321584" w:rsidRPr="002B7AF4" w:rsidRDefault="003340B1" w:rsidP="00255815">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noProof/>
          <w:sz w:val="24"/>
          <w:szCs w:val="24"/>
        </w:rPr>
        <w:fldChar w:fldCharType="end"/>
      </w:r>
      <w:r w:rsidR="00102578" w:rsidRPr="00174F34">
        <w:rPr>
          <w:rFonts w:ascii="Times New Roman" w:hAnsi="Times New Roman" w:cs="Times New Roman"/>
          <w:noProof/>
          <w:sz w:val="24"/>
          <w:szCs w:val="24"/>
        </w:rPr>
        <w:t xml:space="preserve">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DE1" w:rsidRDefault="00E91DE1" w:rsidP="006A03BB">
      <w:pPr>
        <w:spacing w:after="0" w:line="240" w:lineRule="auto"/>
      </w:pPr>
      <w:r>
        <w:separator/>
      </w:r>
    </w:p>
  </w:endnote>
  <w:endnote w:type="continuationSeparator" w:id="1">
    <w:p w:rsidR="00E91DE1" w:rsidRDefault="00E91DE1"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3340B1">
        <w:pPr>
          <w:pStyle w:val="Footer"/>
        </w:pPr>
        <w:r>
          <w:fldChar w:fldCharType="begin"/>
        </w:r>
        <w:r w:rsidR="00E11594">
          <w:instrText xml:space="preserve"> PAGE   \* MERGEFORMAT </w:instrText>
        </w:r>
        <w:r>
          <w:fldChar w:fldCharType="separate"/>
        </w:r>
        <w:r w:rsidR="00BC231B">
          <w:rPr>
            <w:noProof/>
          </w:rPr>
          <w:t>2</w:t>
        </w:r>
        <w:r>
          <w:rPr>
            <w:noProof/>
          </w:rPr>
          <w:fldChar w:fldCharType="end"/>
        </w:r>
        <w:r w:rsidR="00E11594">
          <w:rPr>
            <w:lang w:val="en-US"/>
          </w:rPr>
          <w:t xml:space="preserve"> | </w:t>
        </w:r>
        <w:r w:rsidR="00BC231B">
          <w:t>An Analysis Deixis in “Nom nom’s Entourage” Manuscript on We are Bare Bears Movie Season</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BC231B" w:rsidP="00E11594">
    <w:pPr>
      <w:pStyle w:val="Footer"/>
      <w:jc w:val="right"/>
    </w:pPr>
    <w:r>
      <w:t>An Analysis Deixis in “Nom nom’s Entourage” Manuscript on We are Bare Bears Movie Season</w:t>
    </w:r>
    <w:r>
      <w:rPr>
        <w:lang w:val="en-US"/>
      </w:rPr>
      <w:t xml:space="preserve"> </w:t>
    </w:r>
    <w:r w:rsidR="00E11594">
      <w:rPr>
        <w:lang w:val="en-US"/>
      </w:rPr>
      <w:t>|</w:t>
    </w:r>
    <w:sdt>
      <w:sdtPr>
        <w:id w:val="-1797137341"/>
        <w:docPartObj>
          <w:docPartGallery w:val="Page Numbers (Bottom of Page)"/>
          <w:docPartUnique/>
        </w:docPartObj>
      </w:sdtPr>
      <w:sdtEndPr>
        <w:rPr>
          <w:noProof/>
        </w:rPr>
      </w:sdtEndPr>
      <w:sdtContent>
        <w:r w:rsidR="003340B1">
          <w:fldChar w:fldCharType="begin"/>
        </w:r>
        <w:r w:rsidR="00E11594">
          <w:instrText xml:space="preserve"> PAGE   \* MERGEFORMAT </w:instrText>
        </w:r>
        <w:r w:rsidR="003340B1">
          <w:fldChar w:fldCharType="separate"/>
        </w:r>
        <w:r>
          <w:rPr>
            <w:noProof/>
          </w:rPr>
          <w:t>3</w:t>
        </w:r>
        <w:r w:rsidR="003340B1">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BC231B" w:rsidP="00E11594">
    <w:pPr>
      <w:pStyle w:val="Footer"/>
      <w:jc w:val="right"/>
    </w:pPr>
    <w:r>
      <w:t xml:space="preserve">An Analysis Deixis in “Nom nom’s Entourage” Manuscript on We are Bare Bears Movie Season </w:t>
    </w:r>
    <w:r w:rsidR="00E11594">
      <w:rPr>
        <w:lang w:val="en-US"/>
      </w:rPr>
      <w:t xml:space="preserve"> |</w:t>
    </w:r>
    <w:sdt>
      <w:sdtPr>
        <w:id w:val="859013653"/>
        <w:docPartObj>
          <w:docPartGallery w:val="Page Numbers (Bottom of Page)"/>
          <w:docPartUnique/>
        </w:docPartObj>
      </w:sdtPr>
      <w:sdtEndPr>
        <w:rPr>
          <w:noProof/>
        </w:rPr>
      </w:sdtEndPr>
      <w:sdtContent>
        <w:r w:rsidR="003340B1">
          <w:fldChar w:fldCharType="begin"/>
        </w:r>
        <w:r w:rsidR="00E11594">
          <w:instrText xml:space="preserve"> PAGE   \* MERGEFORMAT </w:instrText>
        </w:r>
        <w:r w:rsidR="003340B1">
          <w:fldChar w:fldCharType="separate"/>
        </w:r>
        <w:r>
          <w:rPr>
            <w:noProof/>
          </w:rPr>
          <w:t>1</w:t>
        </w:r>
        <w:r w:rsidR="003340B1">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DE1" w:rsidRDefault="00E91DE1" w:rsidP="006A03BB">
      <w:pPr>
        <w:spacing w:after="0" w:line="240" w:lineRule="auto"/>
      </w:pPr>
      <w:r>
        <w:separator/>
      </w:r>
    </w:p>
  </w:footnote>
  <w:footnote w:type="continuationSeparator" w:id="1">
    <w:p w:rsidR="00E91DE1" w:rsidRDefault="00E91DE1"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04640F" w:rsidRDefault="002A0F3B"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321584">
      <w:rPr>
        <w:rFonts w:ascii="Times New Roman" w:hAnsi="Times New Roman" w:cs="Times New Roman"/>
        <w:lang w:val="en-US"/>
      </w:rPr>
      <w:t>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A12C5"/>
    <w:multiLevelType w:val="hybridMultilevel"/>
    <w:tmpl w:val="75E428F0"/>
    <w:lvl w:ilvl="0" w:tplc="04210019">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B06628E"/>
    <w:multiLevelType w:val="hybridMultilevel"/>
    <w:tmpl w:val="3FD2C6D4"/>
    <w:lvl w:ilvl="0" w:tplc="9EEC48DC">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4"/>
  </w:num>
  <w:num w:numId="4">
    <w:abstractNumId w:val="17"/>
  </w:num>
  <w:num w:numId="5">
    <w:abstractNumId w:val="8"/>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6"/>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hideGrammaticalErrors/>
  <w:defaultTabStop w:val="720"/>
  <w:evenAndOddHeaders/>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578"/>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5815"/>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40B1"/>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5785"/>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6E9E"/>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2BCB"/>
    <w:rsid w:val="008E4B4F"/>
    <w:rsid w:val="008F0615"/>
    <w:rsid w:val="008F567C"/>
    <w:rsid w:val="008F5B98"/>
    <w:rsid w:val="009146A1"/>
    <w:rsid w:val="0092059B"/>
    <w:rsid w:val="00924058"/>
    <w:rsid w:val="00927605"/>
    <w:rsid w:val="0095356E"/>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1B"/>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D3698"/>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1DE1"/>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85"/>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8E2BC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rhmh@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ImanSantoso515@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EE1E6-EA9F-453D-AC7B-DB5103B9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rafif</cp:lastModifiedBy>
  <cp:revision>14</cp:revision>
  <cp:lastPrinted>2016-01-13T06:50:00Z</cp:lastPrinted>
  <dcterms:created xsi:type="dcterms:W3CDTF">2017-05-28T19:43:00Z</dcterms:created>
  <dcterms:modified xsi:type="dcterms:W3CDTF">2020-04-01T08:26:00Z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a5eae0d0-e449-3208-9135-66398a9b3e3f</vt:lpwstr>
  </property>
  <property fmtid="{D5CDD505-2E9C-101B-9397-08002B2CF9AE}" pid="24" name="Mendeley Citation Style_1">
    <vt:lpwstr>http://www.zotero.org/styles/apa</vt:lpwstr>
  </property>
</Properties>
</file>