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9C5F" w14:textId="69BC758F" w:rsidR="00C441BB" w:rsidRPr="00C441BB" w:rsidRDefault="00C441BB" w:rsidP="00C441BB">
      <w:pPr>
        <w:spacing w:line="240" w:lineRule="auto"/>
        <w:jc w:val="center"/>
        <w:rPr>
          <w:rFonts w:ascii="Times New Roman" w:hAnsi="Times New Roman" w:cs="Times New Roman"/>
          <w:b/>
          <w:bCs/>
          <w:sz w:val="24"/>
          <w:szCs w:val="24"/>
        </w:rPr>
      </w:pPr>
      <w:r w:rsidRPr="00C441BB">
        <w:rPr>
          <w:rFonts w:ascii="Times New Roman" w:hAnsi="Times New Roman" w:cs="Times New Roman"/>
          <w:b/>
          <w:bCs/>
          <w:sz w:val="32"/>
          <w:szCs w:val="32"/>
        </w:rPr>
        <w:t>STUDENTS PERCEPTION OF SCIENTIFIC WRITING CLASS ON THEIR LEARNING GAINS</w:t>
      </w:r>
      <w:r>
        <w:rPr>
          <w:rFonts w:ascii="Times New Roman" w:hAnsi="Times New Roman" w:cs="Times New Roman"/>
          <w:b/>
          <w:bCs/>
          <w:sz w:val="24"/>
          <w:szCs w:val="24"/>
        </w:rPr>
        <w:t xml:space="preserve"> </w:t>
      </w:r>
    </w:p>
    <w:p w14:paraId="1B07E56B" w14:textId="77777777" w:rsidR="00C441BB" w:rsidRDefault="00C441BB" w:rsidP="00C441BB">
      <w:pPr>
        <w:spacing w:after="0" w:line="240" w:lineRule="auto"/>
        <w:jc w:val="center"/>
        <w:rPr>
          <w:rFonts w:ascii="Times New Roman" w:hAnsi="Times New Roman" w:cs="Times New Roman"/>
          <w:sz w:val="24"/>
          <w:szCs w:val="24"/>
          <w:lang w:val="en-US"/>
        </w:rPr>
      </w:pPr>
    </w:p>
    <w:p w14:paraId="18F90BD8" w14:textId="4426BD72" w:rsidR="00C441BB" w:rsidRPr="001A4517" w:rsidRDefault="00C441BB" w:rsidP="00C441BB">
      <w:pPr>
        <w:spacing w:line="240" w:lineRule="auto"/>
        <w:jc w:val="center"/>
        <w:rPr>
          <w:rFonts w:asciiTheme="majorBidi" w:hAnsiTheme="majorBidi" w:cstheme="majorBidi"/>
          <w:b/>
          <w:szCs w:val="24"/>
          <w:lang w:val="en-US"/>
        </w:rPr>
      </w:pPr>
      <w:r>
        <w:rPr>
          <w:rFonts w:asciiTheme="majorBidi" w:hAnsiTheme="majorBidi" w:cstheme="majorBidi"/>
          <w:b/>
          <w:szCs w:val="24"/>
        </w:rPr>
        <w:t>Siti Masniah</w:t>
      </w:r>
      <w:r>
        <w:rPr>
          <w:rFonts w:asciiTheme="majorBidi" w:hAnsiTheme="majorBidi" w:cstheme="majorBidi"/>
          <w:b/>
          <w:szCs w:val="24"/>
          <w:vertAlign w:val="superscript"/>
        </w:rPr>
        <w:t>1</w:t>
      </w:r>
      <w:r>
        <w:rPr>
          <w:rFonts w:asciiTheme="majorBidi" w:hAnsiTheme="majorBidi" w:cstheme="majorBidi"/>
          <w:b/>
          <w:szCs w:val="24"/>
        </w:rPr>
        <w:t>, M. Zaini Miftah</w:t>
      </w:r>
      <w:r w:rsidR="001A4517">
        <w:rPr>
          <w:rFonts w:asciiTheme="majorBidi" w:hAnsiTheme="majorBidi" w:cstheme="majorBidi"/>
          <w:b/>
          <w:szCs w:val="24"/>
          <w:vertAlign w:val="superscript"/>
        </w:rPr>
        <w:t>2</w:t>
      </w:r>
      <w:r w:rsidR="001A4517">
        <w:rPr>
          <w:rFonts w:asciiTheme="majorBidi" w:hAnsiTheme="majorBidi" w:cstheme="majorBidi"/>
          <w:b/>
          <w:szCs w:val="24"/>
          <w:lang w:val="en-US"/>
        </w:rPr>
        <w:t xml:space="preserve">, </w:t>
      </w:r>
      <w:r w:rsidR="001A4517" w:rsidRPr="001A4517">
        <w:rPr>
          <w:rFonts w:asciiTheme="majorBidi" w:hAnsiTheme="majorBidi" w:cstheme="majorBidi"/>
          <w:b/>
          <w:szCs w:val="24"/>
          <w:lang w:val="en-US"/>
        </w:rPr>
        <w:t>Aris Sugianto</w:t>
      </w:r>
      <w:r w:rsidR="001A4517">
        <w:rPr>
          <w:rFonts w:asciiTheme="majorBidi" w:hAnsiTheme="majorBidi" w:cstheme="majorBidi"/>
          <w:b/>
          <w:szCs w:val="24"/>
          <w:vertAlign w:val="superscript"/>
          <w:lang w:val="en-US"/>
        </w:rPr>
        <w:t>3</w:t>
      </w:r>
    </w:p>
    <w:p w14:paraId="25482C5F" w14:textId="1D3E8F90" w:rsidR="00C441BB" w:rsidRDefault="00C441BB" w:rsidP="00C441BB">
      <w:pPr>
        <w:spacing w:line="240" w:lineRule="auto"/>
        <w:jc w:val="center"/>
        <w:rPr>
          <w:rFonts w:asciiTheme="majorBidi" w:hAnsiTheme="majorBidi" w:cstheme="majorBidi"/>
          <w:szCs w:val="24"/>
          <w:lang w:val="en-US"/>
        </w:rPr>
      </w:pPr>
      <w:r>
        <w:rPr>
          <w:rFonts w:asciiTheme="majorBidi" w:hAnsiTheme="majorBidi" w:cstheme="majorBidi"/>
          <w:szCs w:val="24"/>
          <w:vertAlign w:val="superscript"/>
        </w:rPr>
        <w:t>1,2,</w:t>
      </w:r>
      <w:r w:rsidR="001A4517">
        <w:rPr>
          <w:rFonts w:asciiTheme="majorBidi" w:hAnsiTheme="majorBidi" w:cstheme="majorBidi"/>
          <w:szCs w:val="24"/>
          <w:vertAlign w:val="superscript"/>
          <w:lang w:val="en-US"/>
        </w:rPr>
        <w:t>3</w:t>
      </w:r>
      <w:r>
        <w:rPr>
          <w:rFonts w:asciiTheme="majorBidi" w:hAnsiTheme="majorBidi" w:cstheme="majorBidi"/>
          <w:szCs w:val="24"/>
          <w:vertAlign w:val="superscript"/>
        </w:rPr>
        <w:t xml:space="preserve"> </w:t>
      </w:r>
      <w:r>
        <w:rPr>
          <w:rFonts w:asciiTheme="majorBidi" w:hAnsiTheme="majorBidi" w:cstheme="majorBidi"/>
          <w:szCs w:val="24"/>
        </w:rPr>
        <w:t xml:space="preserve">State Islamic Institute of </w:t>
      </w:r>
      <w:proofErr w:type="spellStart"/>
      <w:r>
        <w:rPr>
          <w:rFonts w:asciiTheme="majorBidi" w:hAnsiTheme="majorBidi" w:cstheme="majorBidi"/>
          <w:szCs w:val="24"/>
          <w:lang w:val="en-US"/>
        </w:rPr>
        <w:t>Palangka</w:t>
      </w:r>
      <w:proofErr w:type="spellEnd"/>
      <w:r>
        <w:rPr>
          <w:rFonts w:asciiTheme="majorBidi" w:hAnsiTheme="majorBidi" w:cstheme="majorBidi"/>
          <w:szCs w:val="24"/>
          <w:lang w:val="en-US"/>
        </w:rPr>
        <w:t xml:space="preserve"> Raya</w:t>
      </w:r>
    </w:p>
    <w:p w14:paraId="5CDAF640" w14:textId="2B41928B" w:rsidR="00C441BB" w:rsidRPr="001A4517" w:rsidRDefault="00C441BB" w:rsidP="00C441BB">
      <w:pPr>
        <w:spacing w:line="240" w:lineRule="auto"/>
        <w:jc w:val="center"/>
        <w:rPr>
          <w:rStyle w:val="Hyperlink"/>
          <w:rFonts w:asciiTheme="majorBidi" w:hAnsiTheme="majorBidi" w:cstheme="majorBidi"/>
          <w:b/>
          <w:szCs w:val="24"/>
          <w:lang w:val="en-US"/>
        </w:rPr>
      </w:pPr>
      <w:r>
        <w:rPr>
          <w:rFonts w:asciiTheme="majorBidi" w:hAnsiTheme="majorBidi" w:cstheme="majorBidi"/>
          <w:szCs w:val="24"/>
          <w:vertAlign w:val="superscript"/>
        </w:rPr>
        <w:t>1</w:t>
      </w:r>
      <w:r w:rsidRPr="00957C6A">
        <w:fldChar w:fldCharType="begin"/>
      </w:r>
      <w:r w:rsidRPr="00957C6A">
        <w:instrText xml:space="preserve"> HYPERLINK "mailto:aulamukarramah@gmail.com" </w:instrText>
      </w:r>
      <w:r w:rsidRPr="00957C6A">
        <w:fldChar w:fldCharType="separate"/>
      </w:r>
      <w:r w:rsidRPr="00957C6A">
        <w:rPr>
          <w:rStyle w:val="Hyperlink"/>
          <w:rFonts w:asciiTheme="majorBidi" w:hAnsiTheme="majorBidi" w:cstheme="majorBidi"/>
          <w:color w:val="000000" w:themeColor="text1"/>
          <w:szCs w:val="24"/>
          <w:u w:val="none"/>
        </w:rPr>
        <w:t>sitimasniah781</w:t>
      </w:r>
      <w:r w:rsidRPr="00957C6A">
        <w:rPr>
          <w:rStyle w:val="Hyperlink"/>
          <w:rFonts w:asciiTheme="majorBidi" w:hAnsiTheme="majorBidi" w:cstheme="majorBidi"/>
          <w:color w:val="000000" w:themeColor="text1"/>
          <w:szCs w:val="24"/>
          <w:u w:val="none"/>
          <w:lang w:val="en-US"/>
        </w:rPr>
        <w:t>@gmail.com</w:t>
      </w:r>
      <w:r w:rsidRPr="00957C6A">
        <w:rPr>
          <w:rStyle w:val="Hyperlink"/>
          <w:rFonts w:asciiTheme="majorBidi" w:hAnsiTheme="majorBidi" w:cstheme="majorBidi"/>
          <w:color w:val="000000" w:themeColor="text1"/>
          <w:szCs w:val="24"/>
          <w:u w:val="none"/>
          <w:lang w:val="en-US"/>
        </w:rPr>
        <w:fldChar w:fldCharType="end"/>
      </w:r>
      <w:r w:rsidRPr="00957C6A">
        <w:rPr>
          <w:rStyle w:val="Hyperlink"/>
          <w:rFonts w:asciiTheme="majorBidi" w:hAnsiTheme="majorBidi" w:cstheme="majorBidi"/>
          <w:color w:val="000000" w:themeColor="text1"/>
          <w:szCs w:val="24"/>
          <w:u w:val="none"/>
        </w:rPr>
        <w:t xml:space="preserve">, </w:t>
      </w:r>
      <w:r w:rsidRPr="00957C6A">
        <w:rPr>
          <w:rFonts w:ascii="Times New Roman" w:hAnsi="Times New Roman" w:cs="Times New Roman"/>
          <w:szCs w:val="24"/>
          <w:vertAlign w:val="superscript"/>
        </w:rPr>
        <w:t>2</w:t>
      </w:r>
      <w:r w:rsidRPr="00957C6A">
        <w:rPr>
          <w:rFonts w:ascii="Times New Roman" w:hAnsi="Times New Roman" w:cs="Times New Roman"/>
        </w:rPr>
        <w:t>m</w:t>
      </w:r>
      <w:r w:rsidR="009722E3" w:rsidRPr="00957C6A">
        <w:rPr>
          <w:rFonts w:ascii="Times New Roman" w:hAnsi="Times New Roman" w:cs="Times New Roman"/>
        </w:rPr>
        <w:t>.zaini.miftah@iain-palangkaraya.ac.id</w:t>
      </w:r>
      <w:r w:rsidR="001A4517">
        <w:rPr>
          <w:rFonts w:ascii="Times New Roman" w:hAnsi="Times New Roman" w:cs="Times New Roman"/>
          <w:lang w:val="en-US"/>
        </w:rPr>
        <w:t xml:space="preserve">, </w:t>
      </w:r>
      <w:r w:rsidR="001A4517">
        <w:rPr>
          <w:rFonts w:ascii="Times New Roman" w:hAnsi="Times New Roman" w:cs="Times New Roman"/>
          <w:szCs w:val="24"/>
          <w:vertAlign w:val="superscript"/>
          <w:lang w:val="en-US"/>
        </w:rPr>
        <w:t>3</w:t>
      </w:r>
      <w:r w:rsidR="001A4517" w:rsidRPr="001A4517">
        <w:rPr>
          <w:rFonts w:ascii="Times New Roman" w:hAnsi="Times New Roman" w:cs="Times New Roman"/>
          <w:szCs w:val="24"/>
          <w:lang w:val="en-US"/>
        </w:rPr>
        <w:t>aris.sugianto@iain-palangkaraya.ac.id</w:t>
      </w:r>
    </w:p>
    <w:p w14:paraId="5725E8DD" w14:textId="77777777" w:rsidR="00C441BB" w:rsidRDefault="00C441BB" w:rsidP="00C441BB">
      <w:pPr>
        <w:spacing w:after="0" w:line="240" w:lineRule="auto"/>
        <w:jc w:val="center"/>
        <w:rPr>
          <w:rFonts w:ascii="Times New Roman" w:hAnsi="Times New Roman" w:cs="Times New Roman"/>
          <w:b/>
          <w:szCs w:val="24"/>
          <w:lang w:val="en-US"/>
        </w:rPr>
      </w:pPr>
    </w:p>
    <w:p w14:paraId="64634A8A" w14:textId="77777777" w:rsidR="00C441BB" w:rsidRDefault="00C441BB" w:rsidP="00C441BB">
      <w:pPr>
        <w:spacing w:after="0" w:line="240" w:lineRule="auto"/>
        <w:rPr>
          <w:rFonts w:ascii="Times New Roman" w:hAnsi="Times New Roman" w:cs="Times New Roman"/>
          <w:b/>
          <w:sz w:val="24"/>
          <w:szCs w:val="24"/>
          <w:lang w:val="en-US"/>
        </w:rPr>
      </w:pPr>
    </w:p>
    <w:p w14:paraId="502F6B52" w14:textId="77777777" w:rsidR="00C441BB" w:rsidRDefault="00C441BB" w:rsidP="00C441BB">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63504CD" w14:textId="77777777" w:rsidR="00C441BB" w:rsidRDefault="00C441BB" w:rsidP="00C441BB">
      <w:pPr>
        <w:spacing w:after="0" w:line="240" w:lineRule="auto"/>
        <w:jc w:val="both"/>
        <w:rPr>
          <w:rFonts w:ascii="Times New Roman" w:hAnsi="Times New Roman" w:cs="Times New Roman"/>
          <w:sz w:val="6"/>
        </w:rPr>
      </w:pPr>
    </w:p>
    <w:p w14:paraId="7B060868" w14:textId="77777777" w:rsidR="009722E3" w:rsidRPr="009722E3" w:rsidRDefault="009722E3" w:rsidP="00CA5ABC">
      <w:pPr>
        <w:autoSpaceDE w:val="0"/>
        <w:autoSpaceDN w:val="0"/>
        <w:adjustRightInd w:val="0"/>
        <w:spacing w:line="240" w:lineRule="auto"/>
        <w:jc w:val="both"/>
        <w:rPr>
          <w:rFonts w:ascii="Times New Roman" w:hAnsi="Times New Roman" w:cs="Times New Roman"/>
        </w:rPr>
      </w:pPr>
      <w:r w:rsidRPr="009722E3">
        <w:rPr>
          <w:rFonts w:ascii="Times New Roman" w:hAnsi="Times New Roman" w:cs="Times New Roman"/>
        </w:rPr>
        <w:t xml:space="preserve">The research was aimed to investigate students perception of scientific writing class on their learning gains. The sample were taken based on purposive sampling technique. This study was carried out in order </w:t>
      </w:r>
      <w:r w:rsidRPr="009722E3">
        <w:rPr>
          <w:rFonts w:ascii="Times New Roman" w:hAnsi="Times New Roman" w:cs="Times New Roman"/>
          <w:bCs/>
        </w:rPr>
        <w:t xml:space="preserve">to investigated the students perception of scientific writing class on their learning gains </w:t>
      </w:r>
      <w:r w:rsidRPr="009722E3">
        <w:rPr>
          <w:rFonts w:ascii="Times New Roman" w:hAnsi="Times New Roman" w:cs="Times New Roman"/>
        </w:rPr>
        <w:t>used quantitative with survey to 105 students English Education study program. The data collected by using questionnaire. The result of the study are : category learning materials in scientific writing course, the researcher was found that very positive interpretation in learning materials with percentage 90% by integrate sources. Research and writing were second got very good category. It was 89% percentage. Structure were third got very good category with the result of 86% percentage. Category learning strategy, the highest percentage was obtained 91% by feedback. Technique was second got very good category. It was 85% percentage. Category writing task, the highest percentage was obtained 87% by review. Research plan was second got very good category. It was 81% percentage. In conclusion, based on the result above, most of the students in the scientific writing class have studied all the materials, strategies, and students are able to understand the writing tasks that have been given by the lecturer in improving scientific writing skills such as writing essays, abstracts, and thesis proposals. This also means that the scientific writing is a learning material that affects the progress student of learning gains in writing scientific papers.</w:t>
      </w:r>
    </w:p>
    <w:p w14:paraId="317D791D" w14:textId="77777777" w:rsidR="00C441BB" w:rsidRDefault="00C441BB" w:rsidP="00C441BB">
      <w:pPr>
        <w:tabs>
          <w:tab w:val="left" w:pos="993"/>
        </w:tabs>
        <w:spacing w:after="0" w:line="240" w:lineRule="auto"/>
        <w:ind w:left="1134" w:hanging="1134"/>
        <w:jc w:val="both"/>
        <w:rPr>
          <w:rFonts w:ascii="Times New Roman" w:eastAsia="Times New Roman" w:hAnsi="Times New Roman" w:cs="Times New Roman"/>
          <w:sz w:val="6"/>
          <w:szCs w:val="20"/>
          <w:lang w:val="en-US"/>
        </w:rPr>
      </w:pPr>
    </w:p>
    <w:p w14:paraId="359C26C7" w14:textId="77777777" w:rsidR="00C441BB" w:rsidRPr="009722E3" w:rsidRDefault="00C441BB" w:rsidP="00C441BB">
      <w:pPr>
        <w:tabs>
          <w:tab w:val="left" w:pos="1134"/>
        </w:tabs>
        <w:spacing w:after="0" w:line="240" w:lineRule="auto"/>
        <w:ind w:left="1350" w:hanging="1350"/>
        <w:jc w:val="both"/>
        <w:rPr>
          <w:rFonts w:ascii="Times New Roman" w:eastAsia="Times New Roman" w:hAnsi="Times New Roman" w:cs="Times New Roman"/>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sidR="009722E3" w:rsidRPr="009722E3">
        <w:rPr>
          <w:rFonts w:ascii="Times New Roman" w:hAnsi="Times New Roman" w:cs="Times New Roman"/>
        </w:rPr>
        <w:t>Students Perception, Scientific Writing, Learning Gains</w:t>
      </w:r>
    </w:p>
    <w:p w14:paraId="42886095" w14:textId="77777777" w:rsidR="00C441BB" w:rsidRDefault="00C441BB" w:rsidP="00C441BB">
      <w:pPr>
        <w:spacing w:after="0" w:line="240" w:lineRule="auto"/>
        <w:jc w:val="both"/>
        <w:rPr>
          <w:rFonts w:ascii="Times New Roman" w:eastAsia="Times New Roman" w:hAnsi="Times New Roman" w:cs="Times New Roman"/>
          <w:sz w:val="6"/>
          <w:szCs w:val="24"/>
        </w:rPr>
      </w:pPr>
    </w:p>
    <w:p w14:paraId="04EE0821" w14:textId="77777777" w:rsidR="00C441BB" w:rsidRDefault="00C441BB" w:rsidP="00C441BB">
      <w:pPr>
        <w:spacing w:after="0" w:line="240" w:lineRule="auto"/>
        <w:rPr>
          <w:rFonts w:ascii="Times New Roman" w:hAnsi="Times New Roman" w:cs="Times New Roman"/>
          <w:b/>
          <w:sz w:val="28"/>
          <w:szCs w:val="28"/>
          <w:lang w:val="en-US"/>
        </w:rPr>
      </w:pPr>
    </w:p>
    <w:p w14:paraId="3ABA7EDB" w14:textId="77777777" w:rsidR="00C441BB" w:rsidRDefault="00C441BB" w:rsidP="00C441BB">
      <w:pPr>
        <w:spacing w:line="360" w:lineRule="auto"/>
        <w:rPr>
          <w:rFonts w:asciiTheme="majorBidi" w:hAnsiTheme="majorBidi" w:cstheme="majorBidi"/>
          <w:b/>
          <w:sz w:val="24"/>
          <w:szCs w:val="28"/>
          <w:lang w:val="en-US"/>
        </w:rPr>
      </w:pPr>
      <w:r>
        <w:rPr>
          <w:rFonts w:asciiTheme="majorBidi" w:hAnsiTheme="majorBidi" w:cstheme="majorBidi"/>
          <w:b/>
          <w:sz w:val="24"/>
          <w:szCs w:val="28"/>
        </w:rPr>
        <w:t>I</w:t>
      </w:r>
      <w:r>
        <w:rPr>
          <w:rFonts w:asciiTheme="majorBidi" w:hAnsiTheme="majorBidi" w:cstheme="majorBidi"/>
          <w:b/>
          <w:sz w:val="24"/>
          <w:szCs w:val="28"/>
          <w:lang w:val="en-US"/>
        </w:rPr>
        <w:t>NTRODUCTIONS</w:t>
      </w:r>
    </w:p>
    <w:p w14:paraId="1FA15920" w14:textId="1010BBD3" w:rsidR="009722E3" w:rsidRPr="00B96D51" w:rsidRDefault="009722E3" w:rsidP="00CA5ABC">
      <w:pPr>
        <w:spacing w:line="240" w:lineRule="auto"/>
        <w:jc w:val="both"/>
        <w:rPr>
          <w:rFonts w:ascii="Times New Roman" w:hAnsi="Times New Roman" w:cs="Times New Roman"/>
          <w:sz w:val="24"/>
          <w:szCs w:val="24"/>
        </w:rPr>
      </w:pPr>
      <w:r w:rsidRPr="004B6229">
        <w:rPr>
          <w:rFonts w:ascii="Times New Roman" w:hAnsi="Times New Roman" w:cs="Times New Roman"/>
          <w:sz w:val="24"/>
          <w:szCs w:val="24"/>
        </w:rPr>
        <w:t xml:space="preserve">Scientific writing enables students to analyze and describe their thinking, synthesize their thoughts, and interact with others. </w:t>
      </w:r>
      <w:r w:rsidRPr="00D80BB2">
        <w:rPr>
          <w:rFonts w:ascii="Times New Roman" w:hAnsi="Times New Roman" w:cs="Times New Roman"/>
          <w:color w:val="000000"/>
          <w:sz w:val="24"/>
          <w:szCs w:val="24"/>
        </w:rPr>
        <w:t>Scientific writing is often praised as a unique mode of argument in which the text serves only as a conduit for scientists to convey independently existing realities to the public, relaying clearly observable evidence. Academic writing, which may take a variety of forms such as essays, programs, lecture notes, and theses, is an important part of academic discourse.</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 xml:space="preserve">As </w:t>
      </w:r>
      <w:r w:rsidRPr="00D80BB2">
        <w:rPr>
          <w:rFonts w:ascii="Times New Roman" w:hAnsi="Times New Roman" w:cs="Times New Roman"/>
          <w:sz w:val="24"/>
          <w:szCs w:val="24"/>
        </w:rPr>
        <w:t xml:space="preserve">writing is the primary means by which students demonstrate and are assessed on their understanding of their field, as well as the primary means of evaluating (and, by extension, marking) students development, learning how to use and deal with written language productively “in disciplinarily approved ways” is critical to students' success during their time at university </w:t>
      </w:r>
      <w:r w:rsidR="00FB519B">
        <w:rPr>
          <w:rFonts w:ascii="Times New Roman" w:hAnsi="Times New Roman" w:cs="Times New Roman"/>
          <w:sz w:val="24"/>
          <w:szCs w:val="24"/>
        </w:rPr>
        <w:fldChar w:fldCharType="begin" w:fldLock="1"/>
      </w:r>
      <w:r w:rsidR="00835A78">
        <w:rPr>
          <w:rFonts w:ascii="Times New Roman" w:hAnsi="Times New Roman" w:cs="Times New Roman"/>
          <w:sz w:val="24"/>
          <w:szCs w:val="24"/>
        </w:rPr>
        <w:instrText>ADDIN CSL_CITATION {"citationItems":[{"id":"ITEM-1","itemData":{"DOI":"10.1016/j.jeap.2012.07.003","ISSN":"1475-1585","author":[{"dropping-particle":"","family":"Poel","given":"Kris","non-dropping-particle":"Van de","parse-names":false,"suffix":""},{"dropping-particle":"","family":"Gasiorek","given":"Jessica","non-dropping-particle":"","parse-names":false,"suffix":""}],"container-title":"Journal of English for Academic Purposes","id":"ITEM-1","issue":"4","issued":{"date-parts":[["2012"]]},"page":"294-303","publisher":"Elsevier","title":"Effects of an efficacy-focused approach to academic writing on students' perceptions of themselves as writers","type":"article-journal","volume":"11"},"locator":"295","uris":["http://www.mendeley.com/documents/?uuid=cbda4b61-bcb5-47d2-bbf2-c03f25564da2"]}],"mendeley":{"formattedCitation":"(Van de Poel &amp; Gasiorek, 2012, p. 295)","plainTextFormattedCitation":"(Van de Poel &amp; Gasiorek, 2012, p. 295)","previouslyFormattedCitation":"(Van de Poel &amp; Gasiorek, 2012, p. 295)"},"properties":{"noteIndex":0},"schema":"https://github.com/citation-style-language/schema/raw/master/csl-citation.json"}</w:instrText>
      </w:r>
      <w:r w:rsidR="00FB519B">
        <w:rPr>
          <w:rFonts w:ascii="Times New Roman" w:hAnsi="Times New Roman" w:cs="Times New Roman"/>
          <w:sz w:val="24"/>
          <w:szCs w:val="24"/>
        </w:rPr>
        <w:fldChar w:fldCharType="separate"/>
      </w:r>
      <w:r w:rsidR="00FB519B" w:rsidRPr="00FB519B">
        <w:rPr>
          <w:rFonts w:ascii="Times New Roman" w:hAnsi="Times New Roman" w:cs="Times New Roman"/>
          <w:noProof/>
          <w:sz w:val="24"/>
          <w:szCs w:val="24"/>
        </w:rPr>
        <w:t>(Van de Poel &amp; Gasiorek, 2012, p. 295)</w:t>
      </w:r>
      <w:r w:rsidR="00FB519B">
        <w:rPr>
          <w:rFonts w:ascii="Times New Roman" w:hAnsi="Times New Roman" w:cs="Times New Roman"/>
          <w:sz w:val="24"/>
          <w:szCs w:val="24"/>
        </w:rPr>
        <w:fldChar w:fldCharType="end"/>
      </w:r>
      <w:r w:rsidRPr="00D80BB2">
        <w:rPr>
          <w:rFonts w:ascii="Times New Roman" w:hAnsi="Times New Roman" w:cs="Times New Roman"/>
          <w:sz w:val="24"/>
          <w:szCs w:val="24"/>
        </w:rPr>
        <w:t>.</w:t>
      </w:r>
    </w:p>
    <w:p w14:paraId="0BE4D1A2" w14:textId="31DA50B0" w:rsidR="009722E3" w:rsidRDefault="00835A78" w:rsidP="00CA5ABC">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10.19109/td.v22i1.1623","ISSN":"2443-2512","author":[{"dropping-particle":"","family":"Habibi","given":"Akhmad","non-dropping-particle":"","parse-names":false,"suffix":""},{"dropping-particle":"","family":"Wachyunni","given":"Sri","non-dropping-particle":"","parse-names":false,"suffix":""},{"dropping-particle":"","family":"Husni","given":"Nur","non-dropping-particle":"","parse-names":false,"suffix":""}],"container-title":"Ta'dib: Journal of Islamic Education (Jurnal Pendidikan Islam)","id":"ITEM-1","issue":"1","issued":{"date-parts":[["2017"]]},"page":"96-108","title":"Students’ perception on writing problems: A survey at one Islamic university in Jambi","type":"article-journal","volume":"22"},"locator":"97","uris":["http://www.mendeley.com/documents/?uuid=4a2c5f52-5f88-4911-9855-0e8955599b69"]}],"mendeley":{"formattedCitation":"(Habibi, Wachyunni, &amp; Husni, 2017, p. 97)","manualFormatting":"Habibi, Wachyunni, &amp; Husni (2017, p. 97)","plainTextFormattedCitation":"(Habibi, Wachyunni, &amp; Husni, 2017, p. 97)","previouslyFormattedCitation":"(Habibi, Wachyunni, &amp; Husni, 2017, p. 97)"},"properties":{"noteIndex":0},"schema":"https://github.com/citation-style-language/schema/raw/master/csl-citation.json"}</w:instrText>
      </w:r>
      <w:r>
        <w:rPr>
          <w:rFonts w:ascii="Times New Roman" w:hAnsi="Times New Roman" w:cs="Times New Roman"/>
          <w:sz w:val="24"/>
          <w:szCs w:val="24"/>
        </w:rPr>
        <w:fldChar w:fldCharType="separate"/>
      </w:r>
      <w:r w:rsidRPr="00835A78">
        <w:rPr>
          <w:rFonts w:ascii="Times New Roman" w:hAnsi="Times New Roman" w:cs="Times New Roman"/>
          <w:noProof/>
          <w:sz w:val="24"/>
          <w:szCs w:val="24"/>
        </w:rPr>
        <w:t xml:space="preserve">Habibi, Wachyunni, &amp; Husni </w:t>
      </w:r>
      <w:r>
        <w:rPr>
          <w:rFonts w:ascii="Times New Roman" w:hAnsi="Times New Roman" w:cs="Times New Roman"/>
          <w:noProof/>
          <w:sz w:val="24"/>
          <w:szCs w:val="24"/>
          <w:lang w:val="en-US"/>
        </w:rPr>
        <w:t>(</w:t>
      </w:r>
      <w:r w:rsidRPr="00835A78">
        <w:rPr>
          <w:rFonts w:ascii="Times New Roman" w:hAnsi="Times New Roman" w:cs="Times New Roman"/>
          <w:noProof/>
          <w:sz w:val="24"/>
          <w:szCs w:val="24"/>
        </w:rPr>
        <w:t>2017, p. 97)</w:t>
      </w:r>
      <w:r>
        <w:rPr>
          <w:rFonts w:ascii="Times New Roman" w:hAnsi="Times New Roman" w:cs="Times New Roman"/>
          <w:sz w:val="24"/>
          <w:szCs w:val="24"/>
        </w:rPr>
        <w:fldChar w:fldCharType="end"/>
      </w:r>
      <w:r w:rsidR="009722E3" w:rsidRPr="00EB6C38">
        <w:rPr>
          <w:rFonts w:ascii="Times New Roman" w:hAnsi="Times New Roman" w:cs="Times New Roman"/>
          <w:sz w:val="24"/>
          <w:szCs w:val="24"/>
        </w:rPr>
        <w:t xml:space="preserve"> said that there are many problems in English writing that is capitalization problems, punctuation problem, poor organization/ilogical sequence, grammatical error, spelling error, and confused on suppprting ideas. Writing is an </w:t>
      </w:r>
      <w:r w:rsidR="009722E3" w:rsidRPr="00EB6C38">
        <w:rPr>
          <w:rFonts w:ascii="Times New Roman" w:hAnsi="Times New Roman" w:cs="Times New Roman"/>
          <w:sz w:val="24"/>
          <w:szCs w:val="24"/>
        </w:rPr>
        <w:lastRenderedPageBreak/>
        <w:t xml:space="preserve">academic writing needs a lot of study and practice in order to expand learners writing skill. </w:t>
      </w:r>
      <w:r w:rsidR="009722E3" w:rsidRPr="000360A6">
        <w:rPr>
          <w:rFonts w:ascii="Times New Roman" w:hAnsi="Times New Roman" w:cs="Times New Roman"/>
          <w:sz w:val="24"/>
          <w:szCs w:val="24"/>
        </w:rPr>
        <w:t>The method used by students in science writing class has an effect on their ability to acquire scientific writing skills.</w:t>
      </w:r>
    </w:p>
    <w:p w14:paraId="644ADF62" w14:textId="394ED743" w:rsidR="009722E3" w:rsidRDefault="009722E3" w:rsidP="00CA5ABC">
      <w:pPr>
        <w:spacing w:line="240" w:lineRule="auto"/>
        <w:jc w:val="both"/>
        <w:rPr>
          <w:rFonts w:ascii="Times New Roman" w:hAnsi="Times New Roman" w:cs="Times New Roman"/>
          <w:sz w:val="24"/>
          <w:szCs w:val="24"/>
        </w:rPr>
      </w:pPr>
      <w:r w:rsidRPr="004B6229">
        <w:rPr>
          <w:rFonts w:ascii="Times New Roman" w:hAnsi="Times New Roman" w:cs="Times New Roman"/>
          <w:sz w:val="24"/>
          <w:szCs w:val="24"/>
        </w:rPr>
        <w:t xml:space="preserve">According to Archila (2013) in the research journal of </w:t>
      </w:r>
      <w:r w:rsidR="00835A78">
        <w:rPr>
          <w:rFonts w:ascii="Times New Roman" w:hAnsi="Times New Roman" w:cs="Times New Roman"/>
          <w:sz w:val="24"/>
          <w:szCs w:val="24"/>
        </w:rPr>
        <w:fldChar w:fldCharType="begin" w:fldLock="1"/>
      </w:r>
      <w:r w:rsidR="00835A78">
        <w:rPr>
          <w:rFonts w:ascii="Times New Roman" w:hAnsi="Times New Roman" w:cs="Times New Roman"/>
          <w:sz w:val="24"/>
          <w:szCs w:val="24"/>
        </w:rPr>
        <w:instrText>ADDIN CSL_CITATION {"citationItems":[{"id":"ITEM-1","itemData":{"DOI":"10.1080/13670050.2018.1516189","author":[{"dropping-particle":"","family":"Archila","given":"Pablo Antonio","non-dropping-particle":"","parse-names":false,"suffix":""},{"dropping-particle":"","family":"Molina","given":"Jorge","non-dropping-particle":"","parse-names":false,"suffix":""},{"dropping-particle":"","family":"Mejía","given":"Anne-Marie Truscott","non-dropping-particle":"de","parse-names":false,"suffix":""}],"container-title":"International Journal of Bilingual Education and Bilingualism","id":"ITEM-1","issued":{"date-parts":[["2018"]]},"page":"1-9","publisher":"Taylor &amp; Francis","title":"Fostering bilingual scientific writing through a systematic and purposeful code-switching pedagogical strategy","type":"article-journal"},"locator":"4","uris":["http://www.mendeley.com/documents/?uuid=b00778ec-fd78-4d1a-9531-ed479ff7fb2e"]}],"mendeley":{"formattedCitation":"(Archila, Molina, &amp; de Mejía, 2018, p. 4)","manualFormatting":"Archila, Molina, &amp; de Mejía (2018, p. 4)","plainTextFormattedCitation":"(Archila, Molina, &amp; de Mejía, 2018, p. 4)","previouslyFormattedCitation":"(Archila, Molina, &amp; de Mejía, 2018, p. 4)"},"properties":{"noteIndex":0},"schema":"https://github.com/citation-style-language/schema/raw/master/csl-citation.json"}</w:instrText>
      </w:r>
      <w:r w:rsidR="00835A78">
        <w:rPr>
          <w:rFonts w:ascii="Times New Roman" w:hAnsi="Times New Roman" w:cs="Times New Roman"/>
          <w:sz w:val="24"/>
          <w:szCs w:val="24"/>
        </w:rPr>
        <w:fldChar w:fldCharType="separate"/>
      </w:r>
      <w:r w:rsidR="00835A78" w:rsidRPr="00835A78">
        <w:rPr>
          <w:rFonts w:ascii="Times New Roman" w:hAnsi="Times New Roman" w:cs="Times New Roman"/>
          <w:noProof/>
          <w:sz w:val="24"/>
          <w:szCs w:val="24"/>
        </w:rPr>
        <w:t xml:space="preserve">Archila, Molina, &amp; de Mejía </w:t>
      </w:r>
      <w:r w:rsidR="00835A78">
        <w:rPr>
          <w:rFonts w:ascii="Times New Roman" w:hAnsi="Times New Roman" w:cs="Times New Roman"/>
          <w:noProof/>
          <w:sz w:val="24"/>
          <w:szCs w:val="24"/>
          <w:lang w:val="en-US"/>
        </w:rPr>
        <w:t>(</w:t>
      </w:r>
      <w:r w:rsidR="00835A78" w:rsidRPr="00835A78">
        <w:rPr>
          <w:rFonts w:ascii="Times New Roman" w:hAnsi="Times New Roman" w:cs="Times New Roman"/>
          <w:noProof/>
          <w:sz w:val="24"/>
          <w:szCs w:val="24"/>
        </w:rPr>
        <w:t>2018, p. 4)</w:t>
      </w:r>
      <w:r w:rsidR="00835A78">
        <w:rPr>
          <w:rFonts w:ascii="Times New Roman" w:hAnsi="Times New Roman" w:cs="Times New Roman"/>
          <w:sz w:val="24"/>
          <w:szCs w:val="24"/>
        </w:rPr>
        <w:fldChar w:fldCharType="end"/>
      </w:r>
      <w:r w:rsidRPr="004B6229">
        <w:rPr>
          <w:rFonts w:ascii="Times New Roman" w:hAnsi="Times New Roman" w:cs="Times New Roman"/>
          <w:sz w:val="24"/>
          <w:szCs w:val="24"/>
        </w:rPr>
        <w:t xml:space="preserve"> </w:t>
      </w:r>
      <w:r w:rsidRPr="000360A6">
        <w:rPr>
          <w:rFonts w:ascii="Times New Roman" w:hAnsi="Times New Roman" w:cs="Times New Roman"/>
          <w:sz w:val="24"/>
          <w:szCs w:val="24"/>
        </w:rPr>
        <w:t>Students' science writing improves as they strengthen their scientific argumentation, some claim. To put it another way, a student's advancement in scientific argumentation is a crucial predictor of their progress in scientific writing. Students must recognize that there are additional elements that must be addressed when writing research papers (for example, the use of reporting verbs, citations, references, and t</w:t>
      </w:r>
      <w:r>
        <w:rPr>
          <w:rFonts w:ascii="Times New Roman" w:hAnsi="Times New Roman" w:cs="Times New Roman"/>
          <w:sz w:val="24"/>
          <w:szCs w:val="24"/>
          <w:lang w:val="en-US"/>
        </w:rPr>
        <w:t xml:space="preserve">he </w:t>
      </w:r>
      <w:r w:rsidRPr="004B6229">
        <w:rPr>
          <w:rFonts w:ascii="Times New Roman" w:hAnsi="Times New Roman" w:cs="Times New Roman"/>
          <w:sz w:val="24"/>
          <w:szCs w:val="24"/>
        </w:rPr>
        <w:t xml:space="preserve">use of grammatical metaphors, etc.).  </w:t>
      </w:r>
      <w:r w:rsidRPr="004B6229">
        <w:rPr>
          <w:rFonts w:ascii="Times New Roman" w:hAnsi="Times New Roman" w:cs="Times New Roman"/>
          <w:color w:val="000000"/>
          <w:sz w:val="24"/>
          <w:szCs w:val="24"/>
        </w:rPr>
        <w:t xml:space="preserve">According to </w:t>
      </w:r>
      <w:r w:rsidR="00835A78">
        <w:rPr>
          <w:rFonts w:ascii="Times New Roman" w:hAnsi="Times New Roman" w:cs="Times New Roman"/>
          <w:color w:val="000000"/>
          <w:sz w:val="24"/>
          <w:szCs w:val="24"/>
        </w:rPr>
        <w:fldChar w:fldCharType="begin" w:fldLock="1"/>
      </w:r>
      <w:r w:rsidR="002E792B">
        <w:rPr>
          <w:rFonts w:ascii="Times New Roman" w:hAnsi="Times New Roman" w:cs="Times New Roman"/>
          <w:color w:val="000000"/>
          <w:sz w:val="24"/>
          <w:szCs w:val="24"/>
        </w:rPr>
        <w:instrText>ADDIN CSL_CITATION {"citationItems":[{"id":"ITEM-1","itemData":{"author":[{"dropping-particle":"","family":"Akhadiah","given":"S.","non-dropping-particle":"","parse-names":false,"suffix":""}],"id":"ITEM-1","issued":{"date-parts":[["2015"]]},"publisher":"Paedea","publisher-place":"Bekasi","title":"Bahasa sebagai sarana komunikasi ilmiah","type":"book"},"locator":"15","uris":["http://www.mendeley.com/documents/?uuid=f40e2aec-0533-4b84-82d2-ea7bfa6ad3c3"]}],"mendeley":{"formattedCitation":"(Akhadiah, 2015, p. 15)","manualFormatting":"Akhadiah (2015, p. 15)","plainTextFormattedCitation":"(Akhadiah, 2015, p. 15)","previouslyFormattedCitation":"(Akhadiah, 2015, p. 15)"},"properties":{"noteIndex":0},"schema":"https://github.com/citation-style-language/schema/raw/master/csl-citation.json"}</w:instrText>
      </w:r>
      <w:r w:rsidR="00835A78">
        <w:rPr>
          <w:rFonts w:ascii="Times New Roman" w:hAnsi="Times New Roman" w:cs="Times New Roman"/>
          <w:color w:val="000000"/>
          <w:sz w:val="24"/>
          <w:szCs w:val="24"/>
        </w:rPr>
        <w:fldChar w:fldCharType="separate"/>
      </w:r>
      <w:r w:rsidR="00835A78" w:rsidRPr="00835A78">
        <w:rPr>
          <w:rFonts w:ascii="Times New Roman" w:hAnsi="Times New Roman" w:cs="Times New Roman"/>
          <w:noProof/>
          <w:color w:val="000000"/>
          <w:sz w:val="24"/>
          <w:szCs w:val="24"/>
        </w:rPr>
        <w:t xml:space="preserve">Akhadiah </w:t>
      </w:r>
      <w:r w:rsidR="00835A78">
        <w:rPr>
          <w:rFonts w:ascii="Times New Roman" w:hAnsi="Times New Roman" w:cs="Times New Roman"/>
          <w:noProof/>
          <w:color w:val="000000"/>
          <w:sz w:val="24"/>
          <w:szCs w:val="24"/>
          <w:lang w:val="en-US"/>
        </w:rPr>
        <w:t>(</w:t>
      </w:r>
      <w:r w:rsidR="00835A78" w:rsidRPr="00835A78">
        <w:rPr>
          <w:rFonts w:ascii="Times New Roman" w:hAnsi="Times New Roman" w:cs="Times New Roman"/>
          <w:noProof/>
          <w:color w:val="000000"/>
          <w:sz w:val="24"/>
          <w:szCs w:val="24"/>
        </w:rPr>
        <w:t>2015, p. 15)</w:t>
      </w:r>
      <w:r w:rsidR="00835A78">
        <w:rPr>
          <w:rFonts w:ascii="Times New Roman" w:hAnsi="Times New Roman" w:cs="Times New Roman"/>
          <w:color w:val="000000"/>
          <w:sz w:val="24"/>
          <w:szCs w:val="24"/>
        </w:rPr>
        <w:fldChar w:fldCharType="end"/>
      </w:r>
      <w:r w:rsidRPr="004B6229">
        <w:rPr>
          <w:rFonts w:ascii="Times New Roman" w:hAnsi="Times New Roman" w:cs="Times New Roman"/>
          <w:color w:val="000000"/>
          <w:sz w:val="24"/>
          <w:szCs w:val="24"/>
        </w:rPr>
        <w:t xml:space="preserve"> writing for scholars is a mandatory task to support academic career. </w:t>
      </w:r>
      <w:r w:rsidRPr="004B6229">
        <w:rPr>
          <w:rFonts w:ascii="Times New Roman" w:hAnsi="Times New Roman" w:cs="Times New Roman"/>
          <w:bCs/>
          <w:sz w:val="24"/>
          <w:szCs w:val="24"/>
        </w:rPr>
        <w:t>The ability of students in writing scientific papers is a major factor in students completing theses quickly and correctly. Mastery of the material in this scientific subject affects the mastery of students in compiling their research proposals, as one of the conditions for reaching their education level.</w:t>
      </w:r>
    </w:p>
    <w:p w14:paraId="2768A0E6" w14:textId="77777777" w:rsidR="00C441BB" w:rsidRPr="009722E3" w:rsidRDefault="009722E3" w:rsidP="00CA5ABC">
      <w:pPr>
        <w:spacing w:line="240" w:lineRule="auto"/>
        <w:jc w:val="both"/>
        <w:rPr>
          <w:rFonts w:ascii="Times New Roman" w:hAnsi="Times New Roman" w:cs="Times New Roman"/>
          <w:sz w:val="24"/>
          <w:szCs w:val="24"/>
        </w:rPr>
      </w:pPr>
      <w:r w:rsidRPr="004B6229">
        <w:rPr>
          <w:rFonts w:ascii="Times New Roman" w:hAnsi="Times New Roman" w:cs="Times New Roman"/>
          <w:sz w:val="24"/>
          <w:szCs w:val="24"/>
        </w:rPr>
        <w:t xml:space="preserve">Scientific paper is a paper that systematically presents definition, explanation, or problem solving, critically and honestly presented using standard language, and supported by fact, theory, and empirical evidence. </w:t>
      </w:r>
      <w:r w:rsidRPr="004B6229">
        <w:rPr>
          <w:rFonts w:ascii="Times New Roman" w:eastAsia="Times New Roman" w:hAnsi="Times New Roman" w:cs="Times New Roman"/>
          <w:sz w:val="24"/>
          <w:szCs w:val="24"/>
        </w:rPr>
        <w:t xml:space="preserve">One important aspect of writing scientific papers is mastering the methodology in the writing process. </w:t>
      </w:r>
      <w:r w:rsidRPr="004B6229">
        <w:rPr>
          <w:rFonts w:ascii="Times New Roman" w:hAnsi="Times New Roman" w:cs="Times New Roman"/>
          <w:sz w:val="24"/>
          <w:szCs w:val="24"/>
        </w:rPr>
        <w:t xml:space="preserve">Writing scientific paper is an activity that students need. Students may complete their studies on time with skilled writing of scientific paper. Therefore, the ability to write scientific papers is necessary and beneficial to promote the smoothness and success of their studies in college. </w:t>
      </w:r>
    </w:p>
    <w:p w14:paraId="73F1596A" w14:textId="77777777" w:rsidR="00C441BB" w:rsidRDefault="00C441BB" w:rsidP="00C441BB">
      <w:pPr>
        <w:spacing w:line="360" w:lineRule="auto"/>
        <w:jc w:val="both"/>
        <w:rPr>
          <w:rFonts w:asciiTheme="majorBidi" w:hAnsiTheme="majorBidi" w:cstheme="majorBidi"/>
          <w:b/>
          <w:sz w:val="24"/>
          <w:szCs w:val="28"/>
          <w:lang w:val="en-US"/>
        </w:rPr>
      </w:pPr>
      <w:r>
        <w:rPr>
          <w:rFonts w:asciiTheme="majorBidi" w:hAnsiTheme="majorBidi" w:cstheme="majorBidi"/>
          <w:b/>
          <w:sz w:val="24"/>
          <w:szCs w:val="28"/>
          <w:lang w:val="en-US"/>
        </w:rPr>
        <w:t>METHOD</w:t>
      </w:r>
    </w:p>
    <w:p w14:paraId="0D002AC0" w14:textId="77777777" w:rsidR="009722E3" w:rsidRPr="00EB6C38" w:rsidRDefault="009722E3" w:rsidP="00CA5ABC">
      <w:pPr>
        <w:pStyle w:val="ListParagraph"/>
        <w:ind w:left="0"/>
        <w:jc w:val="both"/>
        <w:rPr>
          <w:rFonts w:ascii="Times New Roman" w:hAnsi="Times New Roman" w:cs="Times New Roman"/>
          <w:sz w:val="24"/>
          <w:szCs w:val="24"/>
        </w:rPr>
      </w:pPr>
      <w:r>
        <w:rPr>
          <w:rFonts w:asciiTheme="majorBidi" w:hAnsiTheme="majorBidi" w:cstheme="majorBidi"/>
          <w:sz w:val="24"/>
          <w:szCs w:val="24"/>
        </w:rPr>
        <w:t xml:space="preserve">This research </w:t>
      </w:r>
      <w:r>
        <w:rPr>
          <w:rFonts w:asciiTheme="majorBidi" w:hAnsiTheme="majorBidi" w:cstheme="majorBidi"/>
          <w:sz w:val="24"/>
          <w:szCs w:val="24"/>
          <w:lang w:val="en-US"/>
        </w:rPr>
        <w:t>used</w:t>
      </w:r>
      <w:r w:rsidR="00A86C62">
        <w:rPr>
          <w:rFonts w:asciiTheme="majorBidi" w:hAnsiTheme="majorBidi" w:cstheme="majorBidi"/>
          <w:sz w:val="24"/>
          <w:szCs w:val="24"/>
        </w:rPr>
        <w:t xml:space="preserve"> a quantitative</w:t>
      </w:r>
      <w:r>
        <w:rPr>
          <w:rFonts w:asciiTheme="majorBidi" w:hAnsiTheme="majorBidi" w:cstheme="majorBidi"/>
          <w:sz w:val="24"/>
          <w:szCs w:val="24"/>
        </w:rPr>
        <w:t xml:space="preserve"> approach</w:t>
      </w:r>
      <w:r w:rsidR="00A86C62">
        <w:rPr>
          <w:rFonts w:asciiTheme="majorBidi" w:hAnsiTheme="majorBidi" w:cstheme="majorBidi"/>
          <w:sz w:val="24"/>
          <w:szCs w:val="24"/>
        </w:rPr>
        <w:t>.</w:t>
      </w:r>
      <w:r>
        <w:rPr>
          <w:rFonts w:asciiTheme="majorBidi" w:hAnsiTheme="majorBidi" w:cstheme="majorBidi"/>
          <w:sz w:val="24"/>
          <w:szCs w:val="24"/>
        </w:rPr>
        <w:t xml:space="preserve"> </w:t>
      </w:r>
      <w:r>
        <w:rPr>
          <w:rFonts w:ascii="Times New Roman" w:hAnsi="Times New Roman" w:cs="Times New Roman"/>
          <w:sz w:val="24"/>
          <w:szCs w:val="24"/>
        </w:rPr>
        <w:t xml:space="preserve">The population for this study is </w:t>
      </w:r>
      <w:r w:rsidRPr="00EB6C38">
        <w:rPr>
          <w:rFonts w:ascii="Times New Roman" w:hAnsi="Times New Roman" w:cs="Times New Roman"/>
          <w:sz w:val="24"/>
          <w:szCs w:val="24"/>
        </w:rPr>
        <w:t xml:space="preserve"> students at English Education study program in  6th semester and 8th semester</w:t>
      </w:r>
      <w:r>
        <w:rPr>
          <w:rFonts w:ascii="Times New Roman" w:hAnsi="Times New Roman" w:cs="Times New Roman"/>
          <w:sz w:val="24"/>
          <w:szCs w:val="24"/>
        </w:rPr>
        <w:t xml:space="preserve">. </w:t>
      </w:r>
      <w:r w:rsidRPr="00EB6C38">
        <w:rPr>
          <w:rFonts w:ascii="Times New Roman" w:hAnsi="Times New Roman" w:cs="Times New Roman"/>
          <w:sz w:val="24"/>
          <w:szCs w:val="24"/>
        </w:rPr>
        <w:t>The sam</w:t>
      </w:r>
      <w:r>
        <w:rPr>
          <w:rFonts w:ascii="Times New Roman" w:hAnsi="Times New Roman" w:cs="Times New Roman"/>
          <w:sz w:val="24"/>
          <w:szCs w:val="24"/>
        </w:rPr>
        <w:t>ples were 105 students by purposive sampling</w:t>
      </w:r>
      <w:r w:rsidRPr="00EB6C38">
        <w:rPr>
          <w:rFonts w:ascii="Times New Roman" w:hAnsi="Times New Roman" w:cs="Times New Roman"/>
          <w:sz w:val="24"/>
          <w:szCs w:val="24"/>
        </w:rPr>
        <w:t xml:space="preserve"> technique with close-ended question</w:t>
      </w:r>
      <w:r>
        <w:rPr>
          <w:rFonts w:ascii="Times New Roman" w:hAnsi="Times New Roman" w:cs="Times New Roman"/>
          <w:sz w:val="24"/>
          <w:szCs w:val="24"/>
        </w:rPr>
        <w:t>. Design of this study is survey research. The study</w:t>
      </w:r>
      <w:r w:rsidRPr="00EB6C38">
        <w:rPr>
          <w:rFonts w:ascii="Times New Roman" w:hAnsi="Times New Roman" w:cs="Times New Roman"/>
          <w:sz w:val="24"/>
          <w:szCs w:val="24"/>
        </w:rPr>
        <w:t xml:space="preserve"> was started from 27 Februari 2021- 27 Maret 2020 at the State Islamic Institute of Palangkaraya. And the research sample of semester 6-8 students via google form. The data obtained from this study, namely questionnaire data. </w:t>
      </w:r>
    </w:p>
    <w:p w14:paraId="5A74C950" w14:textId="0C9FBC7E" w:rsidR="009722E3" w:rsidRPr="00A86C62" w:rsidRDefault="009722E3" w:rsidP="00CA5ABC">
      <w:pPr>
        <w:spacing w:line="240" w:lineRule="auto"/>
        <w:jc w:val="both"/>
        <w:rPr>
          <w:rFonts w:ascii="Times New Roman" w:hAnsi="Times New Roman" w:cs="Times New Roman"/>
          <w:sz w:val="24"/>
          <w:szCs w:val="24"/>
        </w:rPr>
      </w:pPr>
      <w:r w:rsidRPr="00EB6C38">
        <w:rPr>
          <w:rFonts w:ascii="Times New Roman" w:hAnsi="Times New Roman" w:cs="Times New Roman"/>
          <w:sz w:val="24"/>
          <w:szCs w:val="24"/>
        </w:rPr>
        <w:t>The researcher will collect the instruments which the questionnaire spread to the students.</w:t>
      </w:r>
      <w:r>
        <w:rPr>
          <w:rFonts w:ascii="Times New Roman" w:hAnsi="Times New Roman" w:cs="Times New Roman"/>
          <w:sz w:val="24"/>
          <w:szCs w:val="24"/>
        </w:rPr>
        <w:t xml:space="preserve"> </w:t>
      </w:r>
      <w:r w:rsidRPr="00EB6C38">
        <w:rPr>
          <w:rFonts w:ascii="Times New Roman" w:hAnsi="Times New Roman" w:cs="Times New Roman"/>
          <w:sz w:val="24"/>
          <w:szCs w:val="24"/>
        </w:rPr>
        <w:t>The researcher collected the main data (item score/responses) of the 6</w:t>
      </w:r>
      <w:r w:rsidRPr="00B727C6">
        <w:rPr>
          <w:rFonts w:ascii="Times New Roman" w:hAnsi="Times New Roman" w:cs="Times New Roman"/>
          <w:sz w:val="24"/>
          <w:szCs w:val="24"/>
          <w:vertAlign w:val="superscript"/>
        </w:rPr>
        <w:t>th</w:t>
      </w:r>
      <w:r w:rsidRPr="00EB6C38">
        <w:rPr>
          <w:rFonts w:ascii="Times New Roman" w:hAnsi="Times New Roman" w:cs="Times New Roman"/>
          <w:sz w:val="24"/>
          <w:szCs w:val="24"/>
        </w:rPr>
        <w:t xml:space="preserve"> to 8</w:t>
      </w:r>
      <w:r w:rsidRPr="00B727C6">
        <w:rPr>
          <w:rFonts w:ascii="Times New Roman" w:hAnsi="Times New Roman" w:cs="Times New Roman"/>
          <w:sz w:val="24"/>
          <w:szCs w:val="24"/>
          <w:vertAlign w:val="superscript"/>
        </w:rPr>
        <w:t>th</w:t>
      </w:r>
      <w:r w:rsidRPr="00EB6C38">
        <w:rPr>
          <w:rFonts w:ascii="Times New Roman" w:hAnsi="Times New Roman" w:cs="Times New Roman"/>
          <w:sz w:val="24"/>
          <w:szCs w:val="24"/>
        </w:rPr>
        <w:t xml:space="preserve"> semester of students English education. Next, the researcher arranged the collect score </w:t>
      </w:r>
      <w:r w:rsidRPr="000360A6">
        <w:rPr>
          <w:rFonts w:ascii="Times New Roman" w:hAnsi="Times New Roman" w:cs="Times New Roman"/>
          <w:sz w:val="24"/>
          <w:szCs w:val="24"/>
        </w:rPr>
        <w:t>The researcher then looked at the mean, median, and mode of the students' scores, as well as the standard deviation score, in the distribution of frequency of score table.</w:t>
      </w:r>
      <w:r w:rsidRPr="00EB6C38">
        <w:rPr>
          <w:rFonts w:ascii="Times New Roman" w:hAnsi="Times New Roman" w:cs="Times New Roman"/>
          <w:sz w:val="24"/>
          <w:szCs w:val="24"/>
        </w:rPr>
        <w:t xml:space="preserve">After the data is collected, the next step is the researcher interpreted the analysis result. Also the researcher </w:t>
      </w:r>
      <w:r>
        <w:rPr>
          <w:rFonts w:ascii="Times New Roman" w:hAnsi="Times New Roman" w:cs="Times New Roman"/>
          <w:sz w:val="24"/>
          <w:szCs w:val="24"/>
        </w:rPr>
        <w:t>t</w:t>
      </w:r>
      <w:r w:rsidRPr="000360A6">
        <w:rPr>
          <w:rFonts w:ascii="Times New Roman" w:hAnsi="Times New Roman" w:cs="Times New Roman"/>
          <w:sz w:val="24"/>
          <w:szCs w:val="24"/>
        </w:rPr>
        <w:t xml:space="preserve">he data was categorized and evaluated based on the categories. </w:t>
      </w:r>
      <w:r>
        <w:rPr>
          <w:rFonts w:ascii="Times New Roman" w:hAnsi="Times New Roman" w:cs="Times New Roman"/>
          <w:sz w:val="24"/>
          <w:szCs w:val="24"/>
          <w:lang w:val="en-US"/>
        </w:rPr>
        <w:t>S</w:t>
      </w:r>
      <w:r w:rsidRPr="00EB6C38">
        <w:rPr>
          <w:rFonts w:ascii="Times New Roman" w:hAnsi="Times New Roman" w:cs="Times New Roman"/>
          <w:sz w:val="24"/>
          <w:szCs w:val="24"/>
        </w:rPr>
        <w:t xml:space="preserve">o that the researcher described the conclusion based on the data analyze. </w:t>
      </w:r>
    </w:p>
    <w:p w14:paraId="4D5BD96E" w14:textId="77777777" w:rsidR="00C441BB" w:rsidRDefault="00C441BB" w:rsidP="00C441BB">
      <w:pPr>
        <w:spacing w:line="240" w:lineRule="auto"/>
        <w:rPr>
          <w:rFonts w:asciiTheme="majorBidi" w:hAnsiTheme="majorBidi" w:cstheme="majorBidi"/>
          <w:b/>
          <w:sz w:val="24"/>
          <w:szCs w:val="28"/>
          <w:lang w:val="en-US"/>
        </w:rPr>
      </w:pPr>
      <w:r>
        <w:rPr>
          <w:rFonts w:asciiTheme="majorBidi" w:hAnsiTheme="majorBidi" w:cstheme="majorBidi"/>
          <w:b/>
          <w:sz w:val="24"/>
          <w:szCs w:val="28"/>
          <w:lang w:val="en-US"/>
        </w:rPr>
        <w:t>RESULTS AND DISCUSSION</w:t>
      </w:r>
    </w:p>
    <w:p w14:paraId="57B122DB" w14:textId="77777777" w:rsidR="00C441BB" w:rsidRDefault="00C441BB" w:rsidP="00C441BB">
      <w:pPr>
        <w:spacing w:line="240" w:lineRule="auto"/>
        <w:rPr>
          <w:rFonts w:asciiTheme="majorBidi" w:hAnsiTheme="majorBidi" w:cstheme="majorBidi"/>
          <w:b/>
          <w:bCs/>
          <w:sz w:val="24"/>
          <w:szCs w:val="28"/>
          <w:lang w:val="en-US"/>
        </w:rPr>
      </w:pPr>
      <w:r>
        <w:rPr>
          <w:rFonts w:asciiTheme="majorBidi" w:hAnsiTheme="majorBidi" w:cstheme="majorBidi"/>
          <w:b/>
          <w:bCs/>
          <w:sz w:val="24"/>
          <w:szCs w:val="28"/>
          <w:lang w:val="en-US"/>
        </w:rPr>
        <w:t>Results</w:t>
      </w:r>
    </w:p>
    <w:p w14:paraId="419319DA" w14:textId="77777777" w:rsidR="00A86C62" w:rsidRPr="00EB6C38" w:rsidRDefault="00A86C62" w:rsidP="00A86C62">
      <w:pPr>
        <w:pStyle w:val="ListParagraph"/>
        <w:numPr>
          <w:ilvl w:val="0"/>
          <w:numId w:val="13"/>
        </w:numPr>
        <w:autoSpaceDE w:val="0"/>
        <w:autoSpaceDN w:val="0"/>
        <w:adjustRightInd w:val="0"/>
        <w:spacing w:before="0"/>
        <w:ind w:left="709"/>
        <w:jc w:val="both"/>
        <w:rPr>
          <w:rFonts w:ascii="Times New Roman" w:hAnsi="Times New Roman" w:cs="Times New Roman"/>
          <w:sz w:val="24"/>
          <w:szCs w:val="24"/>
        </w:rPr>
      </w:pPr>
      <w:r w:rsidRPr="00EB6C38">
        <w:rPr>
          <w:rFonts w:ascii="Times New Roman" w:hAnsi="Times New Roman" w:cs="Times New Roman"/>
          <w:sz w:val="24"/>
          <w:szCs w:val="24"/>
        </w:rPr>
        <w:t xml:space="preserve">Learning Materials </w:t>
      </w:r>
    </w:p>
    <w:p w14:paraId="4353A86C" w14:textId="77777777" w:rsidR="00A86C62" w:rsidRDefault="00A86C62" w:rsidP="00A86C62">
      <w:pPr>
        <w:pStyle w:val="ListParagraph"/>
        <w:autoSpaceDE w:val="0"/>
        <w:autoSpaceDN w:val="0"/>
        <w:adjustRightInd w:val="0"/>
        <w:spacing w:before="0"/>
        <w:ind w:left="709" w:firstLine="436"/>
        <w:jc w:val="both"/>
        <w:rPr>
          <w:rFonts w:ascii="Times New Roman" w:hAnsi="Times New Roman" w:cs="Times New Roman"/>
          <w:sz w:val="24"/>
          <w:szCs w:val="24"/>
        </w:rPr>
      </w:pPr>
      <w:r w:rsidRPr="00EB6C38">
        <w:rPr>
          <w:rFonts w:ascii="Times New Roman" w:hAnsi="Times New Roman" w:cs="Times New Roman"/>
          <w:sz w:val="24"/>
          <w:szCs w:val="24"/>
        </w:rPr>
        <w:t>The first category is learning materials in scientific writing class which consists of three themes, namely integrate sources, reserach and writing, and structure. The result of the interval can be</w:t>
      </w:r>
      <w:r>
        <w:rPr>
          <w:rFonts w:ascii="Times New Roman" w:hAnsi="Times New Roman" w:cs="Times New Roman"/>
          <w:sz w:val="24"/>
          <w:szCs w:val="24"/>
        </w:rPr>
        <w:t xml:space="preserve"> seen in the following table 4.3</w:t>
      </w:r>
      <w:r w:rsidRPr="00EB6C38">
        <w:rPr>
          <w:rFonts w:ascii="Times New Roman" w:hAnsi="Times New Roman" w:cs="Times New Roman"/>
          <w:sz w:val="24"/>
          <w:szCs w:val="24"/>
        </w:rPr>
        <w:t>2:</w:t>
      </w:r>
    </w:p>
    <w:p w14:paraId="7B71041C" w14:textId="77777777" w:rsidR="00A86C62" w:rsidRPr="00EB6C38" w:rsidRDefault="00A86C62" w:rsidP="00A86C62">
      <w:pPr>
        <w:pStyle w:val="ListParagraph"/>
        <w:autoSpaceDE w:val="0"/>
        <w:autoSpaceDN w:val="0"/>
        <w:adjustRightInd w:val="0"/>
        <w:spacing w:before="0"/>
        <w:ind w:left="284" w:firstLine="436"/>
        <w:jc w:val="both"/>
        <w:rPr>
          <w:rFonts w:ascii="Times New Roman" w:hAnsi="Times New Roman" w:cs="Times New Roman"/>
          <w:sz w:val="24"/>
          <w:szCs w:val="24"/>
        </w:rPr>
      </w:pPr>
    </w:p>
    <w:p w14:paraId="39B78DF3" w14:textId="77777777" w:rsidR="00A86C62" w:rsidRPr="00EB6C38" w:rsidRDefault="00A86C62" w:rsidP="00A86C62">
      <w:pPr>
        <w:pStyle w:val="ListParagraph"/>
        <w:autoSpaceDE w:val="0"/>
        <w:autoSpaceDN w:val="0"/>
        <w:adjustRightInd w:val="0"/>
        <w:spacing w:before="0"/>
        <w:ind w:left="426"/>
        <w:jc w:val="center"/>
        <w:rPr>
          <w:rFonts w:ascii="Times New Roman" w:hAnsi="Times New Roman" w:cs="Times New Roman"/>
          <w:sz w:val="24"/>
          <w:szCs w:val="24"/>
        </w:rPr>
      </w:pPr>
      <w:r>
        <w:rPr>
          <w:rFonts w:ascii="Times New Roman" w:hAnsi="Times New Roman" w:cs="Times New Roman"/>
          <w:b/>
          <w:sz w:val="24"/>
          <w:szCs w:val="24"/>
        </w:rPr>
        <w:t>Table 4.3</w:t>
      </w:r>
      <w:r w:rsidRPr="00EB6C38">
        <w:rPr>
          <w:rFonts w:ascii="Times New Roman" w:hAnsi="Times New Roman" w:cs="Times New Roman"/>
          <w:b/>
          <w:sz w:val="24"/>
          <w:szCs w:val="24"/>
        </w:rPr>
        <w:t>2</w:t>
      </w:r>
    </w:p>
    <w:p w14:paraId="51CD6CC8"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sidRPr="00EB6C38">
        <w:rPr>
          <w:rFonts w:ascii="Times New Roman" w:hAnsi="Times New Roman" w:cs="Times New Roman"/>
          <w:b/>
          <w:sz w:val="24"/>
          <w:szCs w:val="24"/>
        </w:rPr>
        <w:lastRenderedPageBreak/>
        <w:t>Student’s Perception in Learning Materials</w:t>
      </w:r>
    </w:p>
    <w:tbl>
      <w:tblPr>
        <w:tblW w:w="4000" w:type="dxa"/>
        <w:jc w:val="center"/>
        <w:tblBorders>
          <w:top w:val="single" w:sz="4" w:space="0" w:color="auto"/>
          <w:bottom w:val="single" w:sz="4" w:space="0" w:color="auto"/>
        </w:tblBorders>
        <w:tblLook w:val="04A0" w:firstRow="1" w:lastRow="0" w:firstColumn="1" w:lastColumn="0" w:noHBand="0" w:noVBand="1"/>
      </w:tblPr>
      <w:tblGrid>
        <w:gridCol w:w="2300"/>
        <w:gridCol w:w="1700"/>
      </w:tblGrid>
      <w:tr w:rsidR="00A86C62" w:rsidRPr="00EB6C38" w14:paraId="31ADD0FC" w14:textId="77777777" w:rsidTr="00A2251A">
        <w:trPr>
          <w:trHeight w:val="300"/>
          <w:jc w:val="center"/>
        </w:trPr>
        <w:tc>
          <w:tcPr>
            <w:tcW w:w="2300" w:type="dxa"/>
            <w:tcBorders>
              <w:bottom w:val="single" w:sz="4" w:space="0" w:color="auto"/>
            </w:tcBorders>
            <w:shd w:val="clear" w:color="auto" w:fill="auto"/>
            <w:noWrap/>
            <w:vAlign w:val="bottom"/>
            <w:hideMark/>
          </w:tcPr>
          <w:p w14:paraId="50D315C3"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 xml:space="preserve">Theme </w:t>
            </w:r>
          </w:p>
        </w:tc>
        <w:tc>
          <w:tcPr>
            <w:tcW w:w="1700" w:type="dxa"/>
            <w:tcBorders>
              <w:bottom w:val="single" w:sz="4" w:space="0" w:color="auto"/>
            </w:tcBorders>
            <w:shd w:val="clear" w:color="auto" w:fill="auto"/>
            <w:noWrap/>
            <w:vAlign w:val="bottom"/>
            <w:hideMark/>
          </w:tcPr>
          <w:p w14:paraId="4CF6C343"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Interval%</w:t>
            </w:r>
          </w:p>
        </w:tc>
      </w:tr>
      <w:tr w:rsidR="00A86C62" w:rsidRPr="00EB6C38" w14:paraId="3776FE81" w14:textId="77777777" w:rsidTr="00A2251A">
        <w:trPr>
          <w:trHeight w:val="300"/>
          <w:jc w:val="center"/>
        </w:trPr>
        <w:tc>
          <w:tcPr>
            <w:tcW w:w="2300" w:type="dxa"/>
            <w:tcBorders>
              <w:top w:val="single" w:sz="4" w:space="0" w:color="auto"/>
            </w:tcBorders>
            <w:shd w:val="clear" w:color="auto" w:fill="auto"/>
            <w:noWrap/>
            <w:vAlign w:val="bottom"/>
            <w:hideMark/>
          </w:tcPr>
          <w:p w14:paraId="74371FBF"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Integrate Sources</w:t>
            </w:r>
          </w:p>
        </w:tc>
        <w:tc>
          <w:tcPr>
            <w:tcW w:w="1700" w:type="dxa"/>
            <w:tcBorders>
              <w:top w:val="single" w:sz="4" w:space="0" w:color="auto"/>
            </w:tcBorders>
            <w:shd w:val="clear" w:color="auto" w:fill="auto"/>
            <w:noWrap/>
            <w:vAlign w:val="bottom"/>
            <w:hideMark/>
          </w:tcPr>
          <w:p w14:paraId="01C9D82E"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90</w:t>
            </w:r>
          </w:p>
        </w:tc>
      </w:tr>
      <w:tr w:rsidR="00A86C62" w:rsidRPr="00EB6C38" w14:paraId="00CE94FC" w14:textId="77777777" w:rsidTr="00A2251A">
        <w:trPr>
          <w:trHeight w:val="300"/>
          <w:jc w:val="center"/>
        </w:trPr>
        <w:tc>
          <w:tcPr>
            <w:tcW w:w="2300" w:type="dxa"/>
            <w:shd w:val="clear" w:color="auto" w:fill="auto"/>
            <w:noWrap/>
            <w:vAlign w:val="bottom"/>
            <w:hideMark/>
          </w:tcPr>
          <w:p w14:paraId="6B0E71A1"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Research and Writing</w:t>
            </w:r>
          </w:p>
        </w:tc>
        <w:tc>
          <w:tcPr>
            <w:tcW w:w="1700" w:type="dxa"/>
            <w:shd w:val="clear" w:color="auto" w:fill="auto"/>
            <w:noWrap/>
            <w:vAlign w:val="bottom"/>
            <w:hideMark/>
          </w:tcPr>
          <w:p w14:paraId="242A2B5F"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89</w:t>
            </w:r>
          </w:p>
        </w:tc>
      </w:tr>
      <w:tr w:rsidR="00A86C62" w:rsidRPr="00EB6C38" w14:paraId="784BCA43" w14:textId="77777777" w:rsidTr="00A2251A">
        <w:trPr>
          <w:trHeight w:val="300"/>
          <w:jc w:val="center"/>
        </w:trPr>
        <w:tc>
          <w:tcPr>
            <w:tcW w:w="2300" w:type="dxa"/>
            <w:shd w:val="clear" w:color="auto" w:fill="auto"/>
            <w:noWrap/>
            <w:vAlign w:val="bottom"/>
            <w:hideMark/>
          </w:tcPr>
          <w:p w14:paraId="1036473D" w14:textId="77777777" w:rsidR="00A86C62" w:rsidRPr="00EB6C38" w:rsidRDefault="00A86C62" w:rsidP="00A2251A">
            <w:pPr>
              <w:spacing w:line="240" w:lineRule="auto"/>
              <w:jc w:val="both"/>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Structure</w:t>
            </w:r>
          </w:p>
        </w:tc>
        <w:tc>
          <w:tcPr>
            <w:tcW w:w="1700" w:type="dxa"/>
            <w:shd w:val="clear" w:color="auto" w:fill="auto"/>
            <w:noWrap/>
            <w:vAlign w:val="bottom"/>
            <w:hideMark/>
          </w:tcPr>
          <w:p w14:paraId="0D57B1C7"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86</w:t>
            </w:r>
          </w:p>
        </w:tc>
      </w:tr>
    </w:tbl>
    <w:p w14:paraId="0E9B5FEC" w14:textId="77777777" w:rsidR="00A86C62" w:rsidRPr="00EB6C38" w:rsidRDefault="00A86C62" w:rsidP="00A86C62">
      <w:pPr>
        <w:autoSpaceDE w:val="0"/>
        <w:autoSpaceDN w:val="0"/>
        <w:adjustRightInd w:val="0"/>
        <w:spacing w:line="240" w:lineRule="auto"/>
        <w:rPr>
          <w:rFonts w:ascii="Times New Roman" w:hAnsi="Times New Roman" w:cs="Times New Roman"/>
          <w:b/>
          <w:sz w:val="24"/>
          <w:szCs w:val="24"/>
        </w:rPr>
      </w:pPr>
    </w:p>
    <w:p w14:paraId="79BB8812" w14:textId="77777777" w:rsidR="00A86C62" w:rsidRPr="00EB6C38" w:rsidRDefault="00A86C62" w:rsidP="00A86C62">
      <w:pPr>
        <w:autoSpaceDE w:val="0"/>
        <w:autoSpaceDN w:val="0"/>
        <w:adjustRightInd w:val="0"/>
        <w:spacing w:line="240" w:lineRule="auto"/>
        <w:ind w:left="709" w:firstLine="294"/>
        <w:jc w:val="both"/>
        <w:rPr>
          <w:rFonts w:ascii="Times New Roman" w:hAnsi="Times New Roman" w:cs="Times New Roman"/>
          <w:sz w:val="24"/>
          <w:szCs w:val="24"/>
        </w:rPr>
      </w:pPr>
      <w:r>
        <w:rPr>
          <w:rFonts w:ascii="Times New Roman" w:hAnsi="Times New Roman" w:cs="Times New Roman"/>
          <w:sz w:val="24"/>
          <w:szCs w:val="24"/>
        </w:rPr>
        <w:t>Table above shows</w:t>
      </w:r>
      <w:r w:rsidRPr="00EB6C38">
        <w:rPr>
          <w:rFonts w:ascii="Times New Roman" w:hAnsi="Times New Roman" w:cs="Times New Roman"/>
          <w:sz w:val="24"/>
          <w:szCs w:val="24"/>
        </w:rPr>
        <w:t xml:space="preserve"> percentages that 105 respondents of learning materials in scientific writing class in statement 1-11 in the questionnaire. Based on the data, the highest percentage was obtained 90% by integrate sources. Research and writing were second got very good category. It was 89% percentage. Also, structure were third got very good category with the result of 86% percentage. </w:t>
      </w:r>
    </w:p>
    <w:p w14:paraId="2A60023E"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sidRPr="00EB6C38">
        <w:rPr>
          <w:rFonts w:ascii="Times New Roman" w:hAnsi="Times New Roman" w:cs="Times New Roman"/>
          <w:noProof/>
          <w:sz w:val="24"/>
          <w:szCs w:val="24"/>
        </w:rPr>
        <w:drawing>
          <wp:inline distT="0" distB="0" distL="0" distR="0" wp14:anchorId="2620DFAE" wp14:editId="5631CCE8">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42C6FC" w14:textId="77777777" w:rsidR="00A86C62" w:rsidRPr="00C80685" w:rsidRDefault="00A86C62" w:rsidP="00A86C62">
      <w:pPr>
        <w:autoSpaceDE w:val="0"/>
        <w:autoSpaceDN w:val="0"/>
        <w:adjustRightInd w:val="0"/>
        <w:spacing w:line="240" w:lineRule="auto"/>
        <w:ind w:left="851"/>
        <w:rPr>
          <w:rFonts w:ascii="Times New Roman" w:hAnsi="Times New Roman" w:cs="Times New Roman"/>
          <w:b/>
          <w:sz w:val="24"/>
          <w:szCs w:val="24"/>
        </w:rPr>
      </w:pPr>
      <w:r w:rsidRPr="00C80685">
        <w:rPr>
          <w:rFonts w:ascii="Times New Roman" w:hAnsi="Times New Roman" w:cs="Times New Roman"/>
          <w:b/>
          <w:i/>
          <w:sz w:val="24"/>
          <w:szCs w:val="24"/>
        </w:rPr>
        <w:t>Figures 4.1</w:t>
      </w:r>
      <w:r w:rsidRPr="00C80685">
        <w:rPr>
          <w:rFonts w:ascii="Times New Roman" w:hAnsi="Times New Roman" w:cs="Times New Roman"/>
          <w:b/>
          <w:sz w:val="24"/>
          <w:szCs w:val="24"/>
        </w:rPr>
        <w:t xml:space="preserve"> Distribution of Learning Materials in Scientific Writing Class.</w:t>
      </w:r>
    </w:p>
    <w:p w14:paraId="5CD88FCE" w14:textId="77777777" w:rsidR="00A86C62" w:rsidRPr="00EB6C38" w:rsidRDefault="00A86C62" w:rsidP="00A86C62">
      <w:pPr>
        <w:pStyle w:val="HTMLPreformatted"/>
        <w:numPr>
          <w:ilvl w:val="0"/>
          <w:numId w:val="13"/>
        </w:numPr>
        <w:ind w:left="709" w:hanging="425"/>
        <w:jc w:val="both"/>
        <w:rPr>
          <w:rFonts w:ascii="Times New Roman" w:hAnsi="Times New Roman" w:cs="Times New Roman"/>
          <w:sz w:val="24"/>
          <w:szCs w:val="24"/>
        </w:rPr>
      </w:pPr>
      <w:r w:rsidRPr="00EB6C38">
        <w:rPr>
          <w:rFonts w:ascii="Times New Roman" w:hAnsi="Times New Roman" w:cs="Times New Roman"/>
          <w:sz w:val="24"/>
          <w:szCs w:val="24"/>
        </w:rPr>
        <w:t>Learning Strategies</w:t>
      </w:r>
    </w:p>
    <w:p w14:paraId="7B11BF01" w14:textId="77777777" w:rsidR="00A86C62" w:rsidRPr="00EB6C38" w:rsidRDefault="00A86C62" w:rsidP="00A86C62">
      <w:pPr>
        <w:pStyle w:val="HTMLPreformatted"/>
        <w:ind w:left="709" w:hanging="425"/>
        <w:jc w:val="both"/>
        <w:rPr>
          <w:rFonts w:ascii="Times New Roman" w:hAnsi="Times New Roman" w:cs="Times New Roman"/>
          <w:sz w:val="24"/>
          <w:szCs w:val="24"/>
        </w:rPr>
      </w:pPr>
      <w:r w:rsidRPr="00EB6C38">
        <w:rPr>
          <w:rFonts w:ascii="Times New Roman" w:hAnsi="Times New Roman" w:cs="Times New Roman"/>
          <w:sz w:val="24"/>
          <w:szCs w:val="24"/>
        </w:rPr>
        <w:tab/>
      </w:r>
      <w:r>
        <w:rPr>
          <w:rFonts w:ascii="Times New Roman" w:hAnsi="Times New Roman" w:cs="Times New Roman"/>
          <w:sz w:val="24"/>
          <w:szCs w:val="24"/>
        </w:rPr>
        <w:tab/>
      </w:r>
      <w:r w:rsidRPr="00EB6C38">
        <w:rPr>
          <w:rFonts w:ascii="Times New Roman" w:hAnsi="Times New Roman" w:cs="Times New Roman"/>
          <w:sz w:val="24"/>
          <w:szCs w:val="24"/>
        </w:rPr>
        <w:t xml:space="preserve">The second category is learning strategy in scientific writing class which consits of two themes, namely feedback and technique. The result of learning strategies shown </w:t>
      </w:r>
      <w:r>
        <w:rPr>
          <w:rFonts w:ascii="Times New Roman" w:hAnsi="Times New Roman" w:cs="Times New Roman"/>
          <w:sz w:val="24"/>
          <w:szCs w:val="24"/>
        </w:rPr>
        <w:t>in table 4.3</w:t>
      </w:r>
      <w:r w:rsidRPr="00EB6C38">
        <w:rPr>
          <w:rFonts w:ascii="Times New Roman" w:hAnsi="Times New Roman" w:cs="Times New Roman"/>
          <w:sz w:val="24"/>
          <w:szCs w:val="24"/>
        </w:rPr>
        <w:t>3.</w:t>
      </w:r>
    </w:p>
    <w:p w14:paraId="72D97C27"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4.3</w:t>
      </w:r>
      <w:r w:rsidRPr="00EB6C38">
        <w:rPr>
          <w:rFonts w:ascii="Times New Roman" w:hAnsi="Times New Roman" w:cs="Times New Roman"/>
          <w:b/>
          <w:sz w:val="24"/>
          <w:szCs w:val="24"/>
        </w:rPr>
        <w:t>3</w:t>
      </w:r>
    </w:p>
    <w:p w14:paraId="1C7CC880"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sidRPr="00EB6C38">
        <w:rPr>
          <w:rFonts w:ascii="Times New Roman" w:hAnsi="Times New Roman" w:cs="Times New Roman"/>
          <w:b/>
          <w:sz w:val="24"/>
          <w:szCs w:val="24"/>
        </w:rPr>
        <w:t>Student’s Perception in Learning Strategies</w:t>
      </w:r>
    </w:p>
    <w:tbl>
      <w:tblPr>
        <w:tblW w:w="4380" w:type="dxa"/>
        <w:jc w:val="center"/>
        <w:tblBorders>
          <w:top w:val="single" w:sz="4" w:space="0" w:color="auto"/>
          <w:bottom w:val="single" w:sz="4" w:space="0" w:color="auto"/>
        </w:tblBorders>
        <w:tblLook w:val="04A0" w:firstRow="1" w:lastRow="0" w:firstColumn="1" w:lastColumn="0" w:noHBand="0" w:noVBand="1"/>
      </w:tblPr>
      <w:tblGrid>
        <w:gridCol w:w="2240"/>
        <w:gridCol w:w="2140"/>
      </w:tblGrid>
      <w:tr w:rsidR="00A86C62" w:rsidRPr="00EB6C38" w14:paraId="48B6C811" w14:textId="77777777" w:rsidTr="00A2251A">
        <w:trPr>
          <w:trHeight w:val="300"/>
          <w:jc w:val="center"/>
        </w:trPr>
        <w:tc>
          <w:tcPr>
            <w:tcW w:w="2240" w:type="dxa"/>
            <w:tcBorders>
              <w:bottom w:val="single" w:sz="4" w:space="0" w:color="auto"/>
            </w:tcBorders>
            <w:shd w:val="clear" w:color="auto" w:fill="auto"/>
            <w:noWrap/>
            <w:vAlign w:val="bottom"/>
            <w:hideMark/>
          </w:tcPr>
          <w:p w14:paraId="7A24925D"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 xml:space="preserve">Theme </w:t>
            </w:r>
          </w:p>
        </w:tc>
        <w:tc>
          <w:tcPr>
            <w:tcW w:w="2140" w:type="dxa"/>
            <w:tcBorders>
              <w:bottom w:val="single" w:sz="4" w:space="0" w:color="auto"/>
            </w:tcBorders>
            <w:shd w:val="clear" w:color="auto" w:fill="auto"/>
            <w:noWrap/>
            <w:vAlign w:val="bottom"/>
            <w:hideMark/>
          </w:tcPr>
          <w:p w14:paraId="680FFF01"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Interval%</w:t>
            </w:r>
          </w:p>
        </w:tc>
      </w:tr>
      <w:tr w:rsidR="00A86C62" w:rsidRPr="00EB6C38" w14:paraId="3BC52F61" w14:textId="77777777" w:rsidTr="00A2251A">
        <w:trPr>
          <w:trHeight w:val="300"/>
          <w:jc w:val="center"/>
        </w:trPr>
        <w:tc>
          <w:tcPr>
            <w:tcW w:w="2240" w:type="dxa"/>
            <w:tcBorders>
              <w:top w:val="single" w:sz="4" w:space="0" w:color="auto"/>
            </w:tcBorders>
            <w:shd w:val="clear" w:color="auto" w:fill="auto"/>
            <w:noWrap/>
            <w:vAlign w:val="bottom"/>
            <w:hideMark/>
          </w:tcPr>
          <w:p w14:paraId="272613F0"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Feedback</w:t>
            </w:r>
          </w:p>
        </w:tc>
        <w:tc>
          <w:tcPr>
            <w:tcW w:w="2140" w:type="dxa"/>
            <w:tcBorders>
              <w:top w:val="single" w:sz="4" w:space="0" w:color="auto"/>
            </w:tcBorders>
            <w:shd w:val="clear" w:color="auto" w:fill="auto"/>
            <w:noWrap/>
            <w:vAlign w:val="bottom"/>
            <w:hideMark/>
          </w:tcPr>
          <w:p w14:paraId="7AD796E8"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91</w:t>
            </w:r>
          </w:p>
        </w:tc>
      </w:tr>
      <w:tr w:rsidR="00A86C62" w:rsidRPr="00EB6C38" w14:paraId="70288450" w14:textId="77777777" w:rsidTr="00A2251A">
        <w:trPr>
          <w:trHeight w:val="300"/>
          <w:jc w:val="center"/>
        </w:trPr>
        <w:tc>
          <w:tcPr>
            <w:tcW w:w="2240" w:type="dxa"/>
            <w:shd w:val="clear" w:color="auto" w:fill="auto"/>
            <w:noWrap/>
            <w:vAlign w:val="bottom"/>
            <w:hideMark/>
          </w:tcPr>
          <w:p w14:paraId="16B761B3"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Technique</w:t>
            </w:r>
          </w:p>
        </w:tc>
        <w:tc>
          <w:tcPr>
            <w:tcW w:w="2140" w:type="dxa"/>
            <w:shd w:val="clear" w:color="auto" w:fill="auto"/>
            <w:noWrap/>
            <w:vAlign w:val="bottom"/>
            <w:hideMark/>
          </w:tcPr>
          <w:p w14:paraId="142BD21E"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85</w:t>
            </w:r>
          </w:p>
        </w:tc>
      </w:tr>
    </w:tbl>
    <w:p w14:paraId="5D68F2D6" w14:textId="77777777" w:rsidR="00A86C62" w:rsidRPr="00EB6C38" w:rsidRDefault="00A86C62" w:rsidP="00A86C62">
      <w:pPr>
        <w:autoSpaceDE w:val="0"/>
        <w:autoSpaceDN w:val="0"/>
        <w:adjustRightInd w:val="0"/>
        <w:spacing w:line="240" w:lineRule="auto"/>
        <w:ind w:left="426" w:firstLine="294"/>
        <w:jc w:val="both"/>
        <w:rPr>
          <w:rFonts w:ascii="Times New Roman" w:hAnsi="Times New Roman" w:cs="Times New Roman"/>
          <w:sz w:val="24"/>
          <w:szCs w:val="24"/>
        </w:rPr>
      </w:pPr>
    </w:p>
    <w:p w14:paraId="1E38ECA9" w14:textId="77777777" w:rsidR="00A86C62" w:rsidRPr="00EB6C38" w:rsidRDefault="00A86C62" w:rsidP="00A86C62">
      <w:pPr>
        <w:autoSpaceDE w:val="0"/>
        <w:autoSpaceDN w:val="0"/>
        <w:adjustRightInd w:val="0"/>
        <w:spacing w:line="240" w:lineRule="auto"/>
        <w:ind w:left="709" w:firstLine="294"/>
        <w:jc w:val="both"/>
        <w:rPr>
          <w:rFonts w:ascii="Times New Roman" w:hAnsi="Times New Roman" w:cs="Times New Roman"/>
          <w:sz w:val="24"/>
          <w:szCs w:val="24"/>
        </w:rPr>
      </w:pPr>
      <w:r>
        <w:rPr>
          <w:rFonts w:ascii="Times New Roman" w:hAnsi="Times New Roman" w:cs="Times New Roman"/>
          <w:sz w:val="24"/>
          <w:szCs w:val="24"/>
        </w:rPr>
        <w:lastRenderedPageBreak/>
        <w:t>Table above shows</w:t>
      </w:r>
      <w:r w:rsidRPr="00EB6C38">
        <w:rPr>
          <w:rFonts w:ascii="Times New Roman" w:hAnsi="Times New Roman" w:cs="Times New Roman"/>
          <w:sz w:val="24"/>
          <w:szCs w:val="24"/>
        </w:rPr>
        <w:t xml:space="preserve"> percentages that 105 respondents of learning materials in scientific writing class in statement 12-14 in the questionnaire. Based on the data, the highest percentage was obtained 91% by feedback. Technique was second got very good category. It was 85% percentage. </w:t>
      </w:r>
    </w:p>
    <w:p w14:paraId="08DBDEF9"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sidRPr="00EB6C38">
        <w:rPr>
          <w:rFonts w:ascii="Times New Roman" w:hAnsi="Times New Roman" w:cs="Times New Roman"/>
          <w:noProof/>
          <w:sz w:val="24"/>
          <w:szCs w:val="24"/>
        </w:rPr>
        <w:drawing>
          <wp:inline distT="0" distB="0" distL="0" distR="0" wp14:anchorId="4F8ED10C" wp14:editId="34F6A15C">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05A62F" w14:textId="77777777" w:rsidR="00A86C62" w:rsidRPr="00E00B26" w:rsidRDefault="00A86C62" w:rsidP="00A86C62">
      <w:pPr>
        <w:autoSpaceDE w:val="0"/>
        <w:autoSpaceDN w:val="0"/>
        <w:adjustRightInd w:val="0"/>
        <w:spacing w:line="240" w:lineRule="auto"/>
        <w:ind w:left="851"/>
        <w:rPr>
          <w:rFonts w:ascii="Times New Roman" w:hAnsi="Times New Roman" w:cs="Times New Roman"/>
          <w:b/>
          <w:sz w:val="24"/>
          <w:szCs w:val="24"/>
        </w:rPr>
      </w:pPr>
      <w:r w:rsidRPr="00C80685">
        <w:rPr>
          <w:rFonts w:ascii="Times New Roman" w:hAnsi="Times New Roman" w:cs="Times New Roman"/>
          <w:b/>
          <w:i/>
          <w:sz w:val="24"/>
          <w:szCs w:val="24"/>
        </w:rPr>
        <w:t>Figures 4.2</w:t>
      </w:r>
      <w:r w:rsidRPr="00C80685">
        <w:rPr>
          <w:rFonts w:ascii="Times New Roman" w:hAnsi="Times New Roman" w:cs="Times New Roman"/>
          <w:b/>
          <w:sz w:val="24"/>
          <w:szCs w:val="24"/>
        </w:rPr>
        <w:t xml:space="preserve"> Distribution of Learning Strategy in Scientific Writing Class.</w:t>
      </w:r>
    </w:p>
    <w:p w14:paraId="51C54DF6" w14:textId="77777777" w:rsidR="00A86C62" w:rsidRPr="00EB6C38" w:rsidRDefault="00A86C62" w:rsidP="00A86C62">
      <w:pPr>
        <w:pStyle w:val="ListParagraph"/>
        <w:numPr>
          <w:ilvl w:val="0"/>
          <w:numId w:val="13"/>
        </w:numPr>
        <w:autoSpaceDE w:val="0"/>
        <w:autoSpaceDN w:val="0"/>
        <w:adjustRightInd w:val="0"/>
        <w:spacing w:before="0"/>
        <w:ind w:left="709"/>
        <w:jc w:val="both"/>
        <w:rPr>
          <w:rFonts w:ascii="Times New Roman" w:hAnsi="Times New Roman" w:cs="Times New Roman"/>
          <w:sz w:val="24"/>
          <w:szCs w:val="24"/>
        </w:rPr>
      </w:pPr>
      <w:r w:rsidRPr="00EB6C38">
        <w:rPr>
          <w:rFonts w:ascii="Times New Roman" w:hAnsi="Times New Roman" w:cs="Times New Roman"/>
          <w:sz w:val="24"/>
          <w:szCs w:val="24"/>
        </w:rPr>
        <w:t>Writing Task</w:t>
      </w:r>
    </w:p>
    <w:p w14:paraId="194CBDFF" w14:textId="77777777" w:rsidR="00A86C62" w:rsidRPr="00EB6C38" w:rsidRDefault="00A86C62" w:rsidP="00A86C62">
      <w:pPr>
        <w:pStyle w:val="ListParagraph"/>
        <w:autoSpaceDE w:val="0"/>
        <w:autoSpaceDN w:val="0"/>
        <w:adjustRightInd w:val="0"/>
        <w:spacing w:before="0"/>
        <w:ind w:left="709" w:firstLine="294"/>
        <w:jc w:val="both"/>
        <w:rPr>
          <w:rFonts w:ascii="Times New Roman" w:hAnsi="Times New Roman" w:cs="Times New Roman"/>
          <w:sz w:val="24"/>
          <w:szCs w:val="24"/>
        </w:rPr>
      </w:pPr>
      <w:r w:rsidRPr="00EB6C38">
        <w:rPr>
          <w:rFonts w:ascii="Times New Roman" w:hAnsi="Times New Roman" w:cs="Times New Roman"/>
          <w:sz w:val="24"/>
          <w:szCs w:val="24"/>
        </w:rPr>
        <w:t xml:space="preserve">The third category is writing task in scientific writing class which consists of two themes research plan and review. The result of learning strategies </w:t>
      </w:r>
      <w:r>
        <w:rPr>
          <w:rFonts w:ascii="Times New Roman" w:hAnsi="Times New Roman" w:cs="Times New Roman"/>
          <w:sz w:val="24"/>
          <w:szCs w:val="24"/>
        </w:rPr>
        <w:t>shown in table 4.3</w:t>
      </w:r>
      <w:r w:rsidRPr="00EB6C38">
        <w:rPr>
          <w:rFonts w:ascii="Times New Roman" w:hAnsi="Times New Roman" w:cs="Times New Roman"/>
          <w:sz w:val="24"/>
          <w:szCs w:val="24"/>
        </w:rPr>
        <w:t>4.</w:t>
      </w:r>
    </w:p>
    <w:p w14:paraId="30219B22" w14:textId="77777777" w:rsidR="00A86C62" w:rsidRDefault="00A86C62" w:rsidP="00A86C62">
      <w:pPr>
        <w:autoSpaceDE w:val="0"/>
        <w:autoSpaceDN w:val="0"/>
        <w:adjustRightInd w:val="0"/>
        <w:spacing w:line="240" w:lineRule="auto"/>
        <w:jc w:val="center"/>
        <w:rPr>
          <w:rFonts w:ascii="Times New Roman" w:hAnsi="Times New Roman" w:cs="Times New Roman"/>
          <w:b/>
          <w:sz w:val="24"/>
          <w:szCs w:val="24"/>
        </w:rPr>
      </w:pPr>
    </w:p>
    <w:p w14:paraId="1449235F"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4.3</w:t>
      </w:r>
      <w:r w:rsidRPr="00EB6C38">
        <w:rPr>
          <w:rFonts w:ascii="Times New Roman" w:hAnsi="Times New Roman" w:cs="Times New Roman"/>
          <w:b/>
          <w:sz w:val="24"/>
          <w:szCs w:val="24"/>
        </w:rPr>
        <w:t>4</w:t>
      </w:r>
    </w:p>
    <w:p w14:paraId="54DEB9F2" w14:textId="77777777" w:rsidR="00A86C62" w:rsidRPr="00EB6C38" w:rsidRDefault="00A86C62" w:rsidP="00A86C62">
      <w:pPr>
        <w:autoSpaceDE w:val="0"/>
        <w:autoSpaceDN w:val="0"/>
        <w:adjustRightInd w:val="0"/>
        <w:spacing w:line="240" w:lineRule="auto"/>
        <w:jc w:val="center"/>
        <w:rPr>
          <w:rFonts w:ascii="Times New Roman" w:hAnsi="Times New Roman" w:cs="Times New Roman"/>
          <w:b/>
          <w:sz w:val="24"/>
          <w:szCs w:val="24"/>
        </w:rPr>
      </w:pPr>
      <w:r w:rsidRPr="00EB6C38">
        <w:rPr>
          <w:rFonts w:ascii="Times New Roman" w:hAnsi="Times New Roman" w:cs="Times New Roman"/>
          <w:b/>
          <w:sz w:val="24"/>
          <w:szCs w:val="24"/>
        </w:rPr>
        <w:t>Student’s Perception in Writing Task</w:t>
      </w:r>
    </w:p>
    <w:tbl>
      <w:tblPr>
        <w:tblW w:w="3780" w:type="dxa"/>
        <w:jc w:val="center"/>
        <w:tblBorders>
          <w:top w:val="single" w:sz="4" w:space="0" w:color="auto"/>
          <w:bottom w:val="single" w:sz="4" w:space="0" w:color="auto"/>
        </w:tblBorders>
        <w:tblLook w:val="04A0" w:firstRow="1" w:lastRow="0" w:firstColumn="1" w:lastColumn="0" w:noHBand="0" w:noVBand="1"/>
      </w:tblPr>
      <w:tblGrid>
        <w:gridCol w:w="1940"/>
        <w:gridCol w:w="1840"/>
      </w:tblGrid>
      <w:tr w:rsidR="00A86C62" w:rsidRPr="00EB6C38" w14:paraId="31EE69FE" w14:textId="77777777" w:rsidTr="00A2251A">
        <w:trPr>
          <w:trHeight w:val="300"/>
          <w:jc w:val="center"/>
        </w:trPr>
        <w:tc>
          <w:tcPr>
            <w:tcW w:w="1940" w:type="dxa"/>
            <w:tcBorders>
              <w:bottom w:val="single" w:sz="4" w:space="0" w:color="auto"/>
            </w:tcBorders>
            <w:shd w:val="clear" w:color="auto" w:fill="auto"/>
            <w:noWrap/>
            <w:vAlign w:val="bottom"/>
            <w:hideMark/>
          </w:tcPr>
          <w:p w14:paraId="7F9048DC"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 xml:space="preserve">Theme </w:t>
            </w:r>
          </w:p>
        </w:tc>
        <w:tc>
          <w:tcPr>
            <w:tcW w:w="1840" w:type="dxa"/>
            <w:tcBorders>
              <w:bottom w:val="single" w:sz="4" w:space="0" w:color="auto"/>
            </w:tcBorders>
            <w:shd w:val="clear" w:color="auto" w:fill="auto"/>
            <w:noWrap/>
            <w:vAlign w:val="bottom"/>
            <w:hideMark/>
          </w:tcPr>
          <w:p w14:paraId="5D4818DB"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Interval%</w:t>
            </w:r>
          </w:p>
        </w:tc>
      </w:tr>
      <w:tr w:rsidR="00A86C62" w:rsidRPr="00EB6C38" w14:paraId="64CA6E6F" w14:textId="77777777" w:rsidTr="00A2251A">
        <w:trPr>
          <w:trHeight w:val="300"/>
          <w:jc w:val="center"/>
        </w:trPr>
        <w:tc>
          <w:tcPr>
            <w:tcW w:w="1940" w:type="dxa"/>
            <w:tcBorders>
              <w:top w:val="single" w:sz="4" w:space="0" w:color="auto"/>
            </w:tcBorders>
            <w:shd w:val="clear" w:color="auto" w:fill="auto"/>
            <w:noWrap/>
            <w:vAlign w:val="bottom"/>
            <w:hideMark/>
          </w:tcPr>
          <w:p w14:paraId="22650659"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Research Plan</w:t>
            </w:r>
          </w:p>
        </w:tc>
        <w:tc>
          <w:tcPr>
            <w:tcW w:w="1840" w:type="dxa"/>
            <w:tcBorders>
              <w:top w:val="single" w:sz="4" w:space="0" w:color="auto"/>
            </w:tcBorders>
            <w:shd w:val="clear" w:color="auto" w:fill="auto"/>
            <w:noWrap/>
            <w:vAlign w:val="bottom"/>
            <w:hideMark/>
          </w:tcPr>
          <w:p w14:paraId="18B14C57"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81</w:t>
            </w:r>
          </w:p>
        </w:tc>
      </w:tr>
      <w:tr w:rsidR="00A86C62" w:rsidRPr="00EB6C38" w14:paraId="77FDAACC" w14:textId="77777777" w:rsidTr="00A2251A">
        <w:trPr>
          <w:trHeight w:val="300"/>
          <w:jc w:val="center"/>
        </w:trPr>
        <w:tc>
          <w:tcPr>
            <w:tcW w:w="1940" w:type="dxa"/>
            <w:shd w:val="clear" w:color="auto" w:fill="auto"/>
            <w:noWrap/>
            <w:vAlign w:val="bottom"/>
            <w:hideMark/>
          </w:tcPr>
          <w:p w14:paraId="44FB8771" w14:textId="77777777" w:rsidR="00A86C62" w:rsidRPr="00EB6C38" w:rsidRDefault="00A86C62" w:rsidP="00A2251A">
            <w:pPr>
              <w:spacing w:line="240" w:lineRule="auto"/>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Review</w:t>
            </w:r>
          </w:p>
        </w:tc>
        <w:tc>
          <w:tcPr>
            <w:tcW w:w="1840" w:type="dxa"/>
            <w:shd w:val="clear" w:color="auto" w:fill="auto"/>
            <w:noWrap/>
            <w:vAlign w:val="bottom"/>
            <w:hideMark/>
          </w:tcPr>
          <w:p w14:paraId="0087E235" w14:textId="77777777" w:rsidR="00A86C62" w:rsidRPr="00EB6C38" w:rsidRDefault="00A86C62" w:rsidP="00A2251A">
            <w:pPr>
              <w:spacing w:line="240" w:lineRule="auto"/>
              <w:jc w:val="center"/>
              <w:rPr>
                <w:rFonts w:ascii="Times New Roman" w:eastAsia="Times New Roman" w:hAnsi="Times New Roman" w:cs="Times New Roman"/>
                <w:color w:val="000000"/>
                <w:sz w:val="24"/>
                <w:szCs w:val="24"/>
              </w:rPr>
            </w:pPr>
            <w:r w:rsidRPr="00EB6C38">
              <w:rPr>
                <w:rFonts w:ascii="Times New Roman" w:eastAsia="Times New Roman" w:hAnsi="Times New Roman" w:cs="Times New Roman"/>
                <w:color w:val="000000"/>
                <w:sz w:val="24"/>
                <w:szCs w:val="24"/>
              </w:rPr>
              <w:t>87</w:t>
            </w:r>
          </w:p>
        </w:tc>
      </w:tr>
    </w:tbl>
    <w:p w14:paraId="598E4002" w14:textId="77777777" w:rsidR="00A86C62" w:rsidRDefault="00A86C62" w:rsidP="00A86C62">
      <w:pPr>
        <w:autoSpaceDE w:val="0"/>
        <w:autoSpaceDN w:val="0"/>
        <w:adjustRightInd w:val="0"/>
        <w:spacing w:line="240" w:lineRule="auto"/>
        <w:ind w:left="426" w:firstLine="294"/>
        <w:jc w:val="both"/>
        <w:rPr>
          <w:rFonts w:ascii="Times New Roman" w:hAnsi="Times New Roman" w:cs="Times New Roman"/>
          <w:sz w:val="24"/>
          <w:szCs w:val="24"/>
        </w:rPr>
      </w:pPr>
    </w:p>
    <w:p w14:paraId="413A6152" w14:textId="77777777" w:rsidR="00A86C62" w:rsidRPr="00EB6C38" w:rsidRDefault="00A86C62" w:rsidP="00A86C62">
      <w:pPr>
        <w:autoSpaceDE w:val="0"/>
        <w:autoSpaceDN w:val="0"/>
        <w:adjustRightInd w:val="0"/>
        <w:spacing w:line="240" w:lineRule="auto"/>
        <w:ind w:left="709" w:firstLine="294"/>
        <w:jc w:val="both"/>
        <w:rPr>
          <w:rFonts w:ascii="Times New Roman" w:hAnsi="Times New Roman" w:cs="Times New Roman"/>
          <w:sz w:val="24"/>
          <w:szCs w:val="24"/>
        </w:rPr>
      </w:pPr>
      <w:r>
        <w:rPr>
          <w:rFonts w:ascii="Times New Roman" w:hAnsi="Times New Roman" w:cs="Times New Roman"/>
          <w:sz w:val="24"/>
          <w:szCs w:val="24"/>
        </w:rPr>
        <w:t>Table above shows</w:t>
      </w:r>
      <w:r w:rsidRPr="00EB6C38">
        <w:rPr>
          <w:rFonts w:ascii="Times New Roman" w:hAnsi="Times New Roman" w:cs="Times New Roman"/>
          <w:sz w:val="24"/>
          <w:szCs w:val="24"/>
        </w:rPr>
        <w:t xml:space="preserve"> percentages that 105 respondents of learning materials in scientific writing class in statement 15-20 in the questionnaire. Based on the data, the highest percentage was obtained 87% by review. Research plan was second got very good category. It was 81% percentage. </w:t>
      </w:r>
    </w:p>
    <w:p w14:paraId="77B46366" w14:textId="77777777" w:rsidR="00A86C62" w:rsidRDefault="00A86C62" w:rsidP="00A86C62">
      <w:pPr>
        <w:autoSpaceDE w:val="0"/>
        <w:autoSpaceDN w:val="0"/>
        <w:adjustRightInd w:val="0"/>
        <w:spacing w:line="240" w:lineRule="auto"/>
        <w:jc w:val="center"/>
        <w:rPr>
          <w:rFonts w:ascii="Times New Roman" w:hAnsi="Times New Roman" w:cs="Times New Roman"/>
          <w:b/>
          <w:i/>
          <w:sz w:val="24"/>
          <w:szCs w:val="24"/>
        </w:rPr>
      </w:pPr>
      <w:r w:rsidRPr="00EB6C38">
        <w:rPr>
          <w:rFonts w:ascii="Times New Roman" w:hAnsi="Times New Roman" w:cs="Times New Roman"/>
          <w:noProof/>
          <w:sz w:val="24"/>
          <w:szCs w:val="24"/>
        </w:rPr>
        <w:lastRenderedPageBreak/>
        <w:drawing>
          <wp:inline distT="0" distB="0" distL="0" distR="0" wp14:anchorId="749924C1" wp14:editId="3223F441">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562D60" w14:textId="77777777" w:rsidR="00C441BB" w:rsidRPr="00A86C62" w:rsidRDefault="00A86C62" w:rsidP="00A86C62">
      <w:pPr>
        <w:autoSpaceDE w:val="0"/>
        <w:autoSpaceDN w:val="0"/>
        <w:adjustRightInd w:val="0"/>
        <w:spacing w:line="240" w:lineRule="auto"/>
        <w:jc w:val="center"/>
        <w:rPr>
          <w:rFonts w:ascii="Times New Roman" w:hAnsi="Times New Roman" w:cs="Times New Roman"/>
          <w:sz w:val="24"/>
          <w:szCs w:val="24"/>
        </w:rPr>
      </w:pPr>
      <w:r w:rsidRPr="00EB6C38">
        <w:rPr>
          <w:rFonts w:ascii="Times New Roman" w:hAnsi="Times New Roman" w:cs="Times New Roman"/>
          <w:b/>
          <w:i/>
          <w:sz w:val="24"/>
          <w:szCs w:val="24"/>
        </w:rPr>
        <w:t>Figures 4.3</w:t>
      </w:r>
      <w:r w:rsidRPr="00EB6C38">
        <w:rPr>
          <w:rFonts w:ascii="Times New Roman" w:hAnsi="Times New Roman" w:cs="Times New Roman"/>
          <w:b/>
          <w:sz w:val="24"/>
          <w:szCs w:val="24"/>
        </w:rPr>
        <w:t xml:space="preserve"> Distribution of Writing Task in Scientific Writing Class</w:t>
      </w:r>
    </w:p>
    <w:p w14:paraId="2B179651" w14:textId="77777777" w:rsidR="00C441BB" w:rsidRDefault="00C441BB" w:rsidP="00C441BB">
      <w:pPr>
        <w:spacing w:line="240" w:lineRule="auto"/>
        <w:rPr>
          <w:rFonts w:asciiTheme="majorBidi" w:hAnsiTheme="majorBidi" w:cstheme="majorBidi"/>
          <w:b/>
          <w:sz w:val="24"/>
          <w:szCs w:val="28"/>
        </w:rPr>
      </w:pPr>
      <w:r>
        <w:rPr>
          <w:rFonts w:asciiTheme="majorBidi" w:hAnsiTheme="majorBidi" w:cstheme="majorBidi"/>
          <w:b/>
          <w:sz w:val="24"/>
          <w:szCs w:val="28"/>
          <w:lang w:val="en-US"/>
        </w:rPr>
        <w:t>Discussion</w:t>
      </w:r>
    </w:p>
    <w:p w14:paraId="42EE5E1E" w14:textId="77777777" w:rsidR="00A86C62" w:rsidRPr="00EB6C38" w:rsidRDefault="00A86C62" w:rsidP="00A86C62">
      <w:pPr>
        <w:pStyle w:val="ListParagraph"/>
        <w:numPr>
          <w:ilvl w:val="0"/>
          <w:numId w:val="14"/>
        </w:numPr>
        <w:autoSpaceDE w:val="0"/>
        <w:autoSpaceDN w:val="0"/>
        <w:adjustRightInd w:val="0"/>
        <w:spacing w:before="0"/>
        <w:ind w:left="709"/>
        <w:jc w:val="both"/>
        <w:rPr>
          <w:rFonts w:ascii="Times New Roman" w:hAnsi="Times New Roman" w:cs="Times New Roman"/>
          <w:sz w:val="24"/>
          <w:szCs w:val="24"/>
        </w:rPr>
      </w:pPr>
      <w:r w:rsidRPr="00EB6C38">
        <w:rPr>
          <w:rFonts w:ascii="Times New Roman" w:hAnsi="Times New Roman" w:cs="Times New Roman"/>
          <w:sz w:val="24"/>
          <w:szCs w:val="24"/>
        </w:rPr>
        <w:t xml:space="preserve">Learning materials in scientific writing </w:t>
      </w:r>
    </w:p>
    <w:p w14:paraId="4D9D83AF" w14:textId="77777777" w:rsidR="00A86C62" w:rsidRPr="00EB6C38"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The first category is learning materials in scientific writing class which consists of three themes, namely integrate sources, reserach and writing, and structure. The respondents were 105 students from English Education Study Program in generation 2017 to 2018 at IAIN Palangka Raya, academic year 2021. Based on the findings data</w:t>
      </w:r>
      <w:r>
        <w:rPr>
          <w:rFonts w:ascii="Times New Roman" w:hAnsi="Times New Roman" w:cs="Times New Roman"/>
          <w:sz w:val="24"/>
          <w:szCs w:val="24"/>
        </w:rPr>
        <w:t xml:space="preserve"> </w:t>
      </w:r>
      <w:r w:rsidRPr="00EB6C38">
        <w:rPr>
          <w:rFonts w:ascii="Times New Roman" w:hAnsi="Times New Roman" w:cs="Times New Roman"/>
          <w:sz w:val="24"/>
          <w:szCs w:val="24"/>
        </w:rPr>
        <w:t>t</w:t>
      </w:r>
      <w:r>
        <w:rPr>
          <w:rFonts w:ascii="Times New Roman" w:hAnsi="Times New Roman" w:cs="Times New Roman"/>
          <w:sz w:val="24"/>
          <w:szCs w:val="24"/>
        </w:rPr>
        <w:t>hat can be see in (T</w:t>
      </w:r>
      <w:r w:rsidRPr="00EB6C38">
        <w:rPr>
          <w:rFonts w:ascii="Times New Roman" w:hAnsi="Times New Roman" w:cs="Times New Roman"/>
          <w:sz w:val="24"/>
          <w:szCs w:val="24"/>
        </w:rPr>
        <w:t>able of</w:t>
      </w:r>
      <w:r>
        <w:rPr>
          <w:rFonts w:ascii="Times New Roman" w:hAnsi="Times New Roman" w:cs="Times New Roman"/>
          <w:sz w:val="24"/>
          <w:szCs w:val="24"/>
        </w:rPr>
        <w:t xml:space="preserve"> 4.3</w:t>
      </w:r>
      <w:r w:rsidRPr="00EB6C38">
        <w:rPr>
          <w:rFonts w:ascii="Times New Roman" w:hAnsi="Times New Roman" w:cs="Times New Roman"/>
          <w:sz w:val="24"/>
          <w:szCs w:val="24"/>
        </w:rPr>
        <w:t>2), 105 respondents showed very positive of perception of learning materials in scientific writing class which are interpretation category very positive for theme integrate sources is 90%,  research and writing 89%, and structure 86% which many students agree and have very positive interpretation on learning materials in scientific writing.</w:t>
      </w:r>
    </w:p>
    <w:p w14:paraId="2ED1A1CC" w14:textId="77777777"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This happens because many students have studied material</w:t>
      </w:r>
      <w:r>
        <w:rPr>
          <w:rFonts w:ascii="Times New Roman" w:hAnsi="Times New Roman" w:cs="Times New Roman"/>
          <w:sz w:val="24"/>
          <w:szCs w:val="24"/>
        </w:rPr>
        <w:t xml:space="preserve"> in scientific writing well and students </w:t>
      </w:r>
      <w:r w:rsidRPr="00EB6C38">
        <w:rPr>
          <w:rFonts w:ascii="Times New Roman" w:hAnsi="Times New Roman" w:cs="Times New Roman"/>
          <w:sz w:val="24"/>
          <w:szCs w:val="24"/>
        </w:rPr>
        <w:t xml:space="preserve">know </w:t>
      </w:r>
      <w:r w:rsidRPr="000360A6">
        <w:rPr>
          <w:rFonts w:ascii="Times New Roman" w:hAnsi="Times New Roman" w:cs="Times New Roman"/>
          <w:sz w:val="24"/>
          <w:szCs w:val="24"/>
        </w:rPr>
        <w:t>how to use quoting, paraphrasing, and summarizing to incorporate sources into a document</w:t>
      </w:r>
      <w:r>
        <w:rPr>
          <w:rFonts w:ascii="Times New Roman" w:hAnsi="Times New Roman" w:cs="Times New Roman"/>
          <w:sz w:val="24"/>
          <w:szCs w:val="24"/>
          <w:lang w:val="en-US"/>
        </w:rPr>
        <w:t xml:space="preserve">, </w:t>
      </w:r>
      <w:r w:rsidRPr="00EB6C38">
        <w:rPr>
          <w:rFonts w:ascii="Times New Roman" w:hAnsi="Times New Roman" w:cs="Times New Roman"/>
          <w:sz w:val="24"/>
          <w:szCs w:val="24"/>
        </w:rPr>
        <w:t xml:space="preserve">the materials can be implemented in thesis proposal writing, and the materials can be motivated because they were suitable for their needs. </w:t>
      </w:r>
      <w:r w:rsidRPr="00922010">
        <w:rPr>
          <w:rFonts w:ascii="Times New Roman" w:hAnsi="Times New Roman" w:cs="Times New Roman"/>
          <w:sz w:val="24"/>
          <w:szCs w:val="24"/>
        </w:rPr>
        <w:t>Learning materials in scientific writing class</w:t>
      </w:r>
      <w:r w:rsidRPr="008C6D41">
        <w:t xml:space="preserve"> </w:t>
      </w:r>
      <w:r w:rsidRPr="008C6D41">
        <w:rPr>
          <w:rFonts w:ascii="Times New Roman" w:hAnsi="Times New Roman" w:cs="Times New Roman"/>
          <w:sz w:val="24"/>
          <w:szCs w:val="24"/>
        </w:rPr>
        <w:t>seek to increase students' knowledge of academic writing characteristics as well as provide them with hands-on experience examining, reviewing, and generating academic writing</w:t>
      </w:r>
      <w:r>
        <w:rPr>
          <w:rFonts w:ascii="Times New Roman" w:hAnsi="Times New Roman" w:cs="Times New Roman"/>
          <w:sz w:val="24"/>
          <w:szCs w:val="24"/>
        </w:rPr>
        <w:t xml:space="preserve">. </w:t>
      </w:r>
      <w:r w:rsidRPr="00EB6C38">
        <w:rPr>
          <w:rFonts w:ascii="Times New Roman" w:hAnsi="Times New Roman" w:cs="Times New Roman"/>
          <w:sz w:val="24"/>
          <w:szCs w:val="24"/>
        </w:rPr>
        <w:t xml:space="preserve">The materials in scientific writing class are very much related to what the students of English Education Study Program about the material they learned in the scientific writing class. </w:t>
      </w:r>
    </w:p>
    <w:p w14:paraId="3B38E50E" w14:textId="1948C0EB"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 xml:space="preserve">It was </w:t>
      </w:r>
      <w:r>
        <w:rPr>
          <w:rFonts w:ascii="Times New Roman" w:hAnsi="Times New Roman" w:cs="Times New Roman"/>
          <w:sz w:val="24"/>
          <w:szCs w:val="24"/>
        </w:rPr>
        <w:t xml:space="preserve">similar to the data findings of </w:t>
      </w:r>
      <w:r w:rsidR="002E792B">
        <w:rPr>
          <w:rFonts w:ascii="Times New Roman" w:hAnsi="Times New Roman" w:cs="Times New Roman"/>
          <w:sz w:val="24"/>
          <w:szCs w:val="24"/>
        </w:rPr>
        <w:fldChar w:fldCharType="begin" w:fldLock="1"/>
      </w:r>
      <w:r w:rsidR="002E792B">
        <w:rPr>
          <w:rFonts w:ascii="Times New Roman" w:hAnsi="Times New Roman" w:cs="Times New Roman"/>
          <w:sz w:val="24"/>
          <w:szCs w:val="24"/>
        </w:rPr>
        <w:instrText>ADDIN CSL_CITATION {"citationItems":[{"id":"ITEM-1","itemData":{"DOI":"10.1016/j.acalib.2020.102159","ISSN":"0099-1333","author":[{"dropping-particle":"","family":"Ward","given":"David","non-dropping-particle":"","parse-names":false,"suffix":""},{"dropping-particle":"","family":"Wisniewski","given":"Carolyn","non-dropping-particle":"","parse-names":false,"suffix":""},{"dropping-particle":"","family":"Avery","given":"Susan","non-dropping-particle":"","parse-names":false,"suffix":""},{"dropping-particle":"","family":"Feist","given":"Kirsten","non-dropping-particle":"","parse-names":false,"suffix":""}],"container-title":"The Journal of Academic Librarianship","id":"ITEM-1","issue":"4","issued":{"date-parts":[["2020"]]},"page":"102159","publisher":"Elsevier","title":"Unifying academic research and writing services: Student perspectives on a combined service model","type":"article-journal","volume":"46"},"uris":["http://www.mendeley.com/documents/?uuid=a579bd8a-5e2d-4b5f-8de0-957ba0f062b4"]}],"mendeley":{"formattedCitation":"(Ward, Wisniewski, Avery, &amp; Feist, 2020)","manualFormatting":"Ward, Wisniewski, Avery, &amp; Feist (2020)","plainTextFormattedCitation":"(Ward, Wisniewski, Avery, &amp; Feist, 2020)","previouslyFormattedCitation":"(Ward, Wisniewski, Avery, &amp; Feist, 2020)"},"properties":{"noteIndex":0},"schema":"https://github.com/citation-style-language/schema/raw/master/csl-citation.json"}</w:instrText>
      </w:r>
      <w:r w:rsidR="002E792B">
        <w:rPr>
          <w:rFonts w:ascii="Times New Roman" w:hAnsi="Times New Roman" w:cs="Times New Roman"/>
          <w:sz w:val="24"/>
          <w:szCs w:val="24"/>
        </w:rPr>
        <w:fldChar w:fldCharType="separate"/>
      </w:r>
      <w:r w:rsidR="002E792B" w:rsidRPr="002E792B">
        <w:rPr>
          <w:rFonts w:ascii="Times New Roman" w:hAnsi="Times New Roman" w:cs="Times New Roman"/>
          <w:noProof/>
          <w:sz w:val="24"/>
          <w:szCs w:val="24"/>
        </w:rPr>
        <w:t xml:space="preserve">Ward, Wisniewski, Avery, &amp; Feist </w:t>
      </w:r>
      <w:r w:rsidR="002E792B">
        <w:rPr>
          <w:rFonts w:ascii="Times New Roman" w:hAnsi="Times New Roman" w:cs="Times New Roman"/>
          <w:noProof/>
          <w:sz w:val="24"/>
          <w:szCs w:val="24"/>
          <w:lang w:val="en-US"/>
        </w:rPr>
        <w:t>(</w:t>
      </w:r>
      <w:r w:rsidR="002E792B" w:rsidRPr="002E792B">
        <w:rPr>
          <w:rFonts w:ascii="Times New Roman" w:hAnsi="Times New Roman" w:cs="Times New Roman"/>
          <w:noProof/>
          <w:sz w:val="24"/>
          <w:szCs w:val="24"/>
        </w:rPr>
        <w:t>2020)</w:t>
      </w:r>
      <w:r w:rsidR="002E792B">
        <w:rPr>
          <w:rFonts w:ascii="Times New Roman" w:hAnsi="Times New Roman" w:cs="Times New Roman"/>
          <w:sz w:val="24"/>
          <w:szCs w:val="24"/>
        </w:rPr>
        <w:fldChar w:fldCharType="end"/>
      </w:r>
      <w:r>
        <w:rPr>
          <w:rFonts w:ascii="Times New Roman" w:hAnsi="Times New Roman" w:cs="Times New Roman"/>
          <w:sz w:val="24"/>
          <w:szCs w:val="24"/>
        </w:rPr>
        <w:t xml:space="preserve"> t</w:t>
      </w:r>
      <w:r w:rsidRPr="00EB6C38">
        <w:rPr>
          <w:rFonts w:ascii="Times New Roman" w:hAnsi="Times New Roman" w:cs="Times New Roman"/>
          <w:sz w:val="24"/>
          <w:szCs w:val="24"/>
        </w:rPr>
        <w:t>he study that showed the</w:t>
      </w:r>
      <w:r>
        <w:rPr>
          <w:rFonts w:ascii="Times New Roman" w:hAnsi="Times New Roman" w:cs="Times New Roman"/>
          <w:sz w:val="24"/>
          <w:szCs w:val="24"/>
          <w:lang w:val="en-US"/>
        </w:rPr>
        <w:t xml:space="preserve"> s</w:t>
      </w:r>
      <w:r w:rsidRPr="008C6D41">
        <w:rPr>
          <w:rFonts w:ascii="Times New Roman" w:hAnsi="Times New Roman" w:cs="Times New Roman"/>
          <w:sz w:val="24"/>
          <w:szCs w:val="24"/>
        </w:rPr>
        <w:t>tudents</w:t>
      </w:r>
      <w:r w:rsidRPr="009A0E36">
        <w:rPr>
          <w:rFonts w:ascii="Times New Roman" w:hAnsi="Times New Roman" w:cs="Times New Roman"/>
          <w:sz w:val="24"/>
          <w:szCs w:val="24"/>
        </w:rPr>
        <w:t xml:space="preserve"> in the study appeared to expect a centralized service that mirrored their actual experience of conducting research and writing activities as specific and organized practices within the context of individual assignments</w:t>
      </w:r>
      <w:r>
        <w:rPr>
          <w:rFonts w:ascii="Times New Roman" w:hAnsi="Times New Roman" w:cs="Times New Roman"/>
          <w:sz w:val="24"/>
          <w:szCs w:val="24"/>
          <w:lang w:val="en-US"/>
        </w:rPr>
        <w:t xml:space="preserve">. </w:t>
      </w:r>
      <w:r w:rsidRPr="006239AC">
        <w:rPr>
          <w:rFonts w:ascii="Times New Roman" w:hAnsi="Times New Roman" w:cs="Times New Roman"/>
          <w:sz w:val="24"/>
          <w:szCs w:val="24"/>
        </w:rPr>
        <w:t>Scientific writing learning materials help students understand the relationship between writing and research in scientific writing</w:t>
      </w:r>
      <w:r>
        <w:rPr>
          <w:rFonts w:ascii="Times New Roman" w:hAnsi="Times New Roman" w:cs="Times New Roman"/>
          <w:sz w:val="24"/>
          <w:szCs w:val="24"/>
        </w:rPr>
        <w:t xml:space="preserve">. </w:t>
      </w:r>
      <w:r w:rsidR="002E792B">
        <w:rPr>
          <w:rFonts w:ascii="Times New Roman" w:hAnsi="Times New Roman" w:cs="Times New Roman"/>
          <w:sz w:val="24"/>
          <w:szCs w:val="24"/>
        </w:rPr>
        <w:fldChar w:fldCharType="begin" w:fldLock="1"/>
      </w:r>
      <w:r w:rsidR="002E792B">
        <w:rPr>
          <w:rFonts w:ascii="Times New Roman" w:hAnsi="Times New Roman" w:cs="Times New Roman"/>
          <w:sz w:val="24"/>
          <w:szCs w:val="24"/>
        </w:rPr>
        <w:instrText>ADDIN CSL_CITATION {"citationItems":[{"id":"ITEM-1","itemData":{"ISSN":"2666-3740","author":[{"dropping-particle":"","family":"Kim","given":"So Lim","non-dropping-particle":"","parse-names":false,"suffix":""},{"dropping-particle":"","family":"Kim","given":"Deoksoon","non-dropping-particle":"","parse-names":false,"suffix":""}],"container-title":"International Journal of Educational Research Open","id":"ITEM-1","issued":{"date-parts":[["2021"]]},"page":"100029","publisher":"Elsevier","title":"English learners’ science-literacy practice through explicit writing instruction in invention-based learning","type":"article-journal","volume":"2"},"uris":["http://www.mendeley.com/documents/?uuid=d2913bdf-f61f-4c88-bbd3-cf5543049091"]}],"mendeley":{"formattedCitation":"(Kim &amp; Kim, 2021)","manualFormatting":"Kim &amp; Kim (2021)","plainTextFormattedCitation":"(Kim &amp; Kim, 2021)","previouslyFormattedCitation":"(Kim &amp; Kim, 2021)"},"properties":{"noteIndex":0},"schema":"https://github.com/citation-style-language/schema/raw/master/csl-citation.json"}</w:instrText>
      </w:r>
      <w:r w:rsidR="002E792B">
        <w:rPr>
          <w:rFonts w:ascii="Times New Roman" w:hAnsi="Times New Roman" w:cs="Times New Roman"/>
          <w:sz w:val="24"/>
          <w:szCs w:val="24"/>
        </w:rPr>
        <w:fldChar w:fldCharType="separate"/>
      </w:r>
      <w:r w:rsidR="002E792B" w:rsidRPr="002E792B">
        <w:rPr>
          <w:rFonts w:ascii="Times New Roman" w:hAnsi="Times New Roman" w:cs="Times New Roman"/>
          <w:noProof/>
          <w:sz w:val="24"/>
          <w:szCs w:val="24"/>
        </w:rPr>
        <w:t xml:space="preserve">Kim &amp; Kim </w:t>
      </w:r>
      <w:r w:rsidR="002E792B">
        <w:rPr>
          <w:rFonts w:ascii="Times New Roman" w:hAnsi="Times New Roman" w:cs="Times New Roman"/>
          <w:noProof/>
          <w:sz w:val="24"/>
          <w:szCs w:val="24"/>
          <w:lang w:val="en-US"/>
        </w:rPr>
        <w:t>(</w:t>
      </w:r>
      <w:r w:rsidR="002E792B" w:rsidRPr="002E792B">
        <w:rPr>
          <w:rFonts w:ascii="Times New Roman" w:hAnsi="Times New Roman" w:cs="Times New Roman"/>
          <w:noProof/>
          <w:sz w:val="24"/>
          <w:szCs w:val="24"/>
        </w:rPr>
        <w:t>2021)</w:t>
      </w:r>
      <w:r w:rsidR="002E792B">
        <w:rPr>
          <w:rFonts w:ascii="Times New Roman" w:hAnsi="Times New Roman" w:cs="Times New Roman"/>
          <w:sz w:val="24"/>
          <w:szCs w:val="24"/>
        </w:rPr>
        <w:fldChar w:fldCharType="end"/>
      </w:r>
      <w:r w:rsidRPr="008C6D41">
        <w:t xml:space="preserve"> </w:t>
      </w:r>
      <w:r w:rsidRPr="008C6D41">
        <w:rPr>
          <w:rFonts w:ascii="Times New Roman" w:hAnsi="Times New Roman" w:cs="Times New Roman"/>
          <w:sz w:val="24"/>
          <w:szCs w:val="24"/>
        </w:rPr>
        <w:t>Students were able to clearly articulate their knowledge in writing as their writing improved, and as their writing became more definite and precise, their understanding grew</w:t>
      </w:r>
      <w:r w:rsidRPr="00EB6C38">
        <w:rPr>
          <w:rFonts w:ascii="Times New Roman" w:hAnsi="Times New Roman" w:cs="Times New Roman"/>
          <w:sz w:val="24"/>
          <w:szCs w:val="24"/>
        </w:rPr>
        <w:t>.</w:t>
      </w:r>
      <w:r>
        <w:rPr>
          <w:rFonts w:ascii="Times New Roman" w:hAnsi="Times New Roman" w:cs="Times New Roman"/>
          <w:sz w:val="24"/>
          <w:szCs w:val="24"/>
        </w:rPr>
        <w:t xml:space="preserve"> </w:t>
      </w:r>
    </w:p>
    <w:p w14:paraId="10B80AAD" w14:textId="77777777"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p>
    <w:p w14:paraId="7F7E5859" w14:textId="77777777"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p>
    <w:p w14:paraId="2D1055CE" w14:textId="77777777" w:rsidR="00A86C62" w:rsidRPr="00EB6C38"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p>
    <w:p w14:paraId="66B882E5" w14:textId="77777777" w:rsidR="00A86C62" w:rsidRPr="00EB6C38" w:rsidRDefault="00A86C62" w:rsidP="00A86C62">
      <w:pPr>
        <w:pStyle w:val="ListParagraph"/>
        <w:numPr>
          <w:ilvl w:val="0"/>
          <w:numId w:val="14"/>
        </w:numPr>
        <w:autoSpaceDE w:val="0"/>
        <w:autoSpaceDN w:val="0"/>
        <w:adjustRightInd w:val="0"/>
        <w:spacing w:before="0"/>
        <w:ind w:left="709"/>
        <w:jc w:val="both"/>
        <w:rPr>
          <w:rFonts w:ascii="Times New Roman" w:hAnsi="Times New Roman" w:cs="Times New Roman"/>
          <w:sz w:val="24"/>
          <w:szCs w:val="24"/>
        </w:rPr>
      </w:pPr>
      <w:r w:rsidRPr="00EB6C38">
        <w:rPr>
          <w:rFonts w:ascii="Times New Roman" w:hAnsi="Times New Roman" w:cs="Times New Roman"/>
          <w:sz w:val="24"/>
          <w:szCs w:val="24"/>
        </w:rPr>
        <w:t>Learning strategy in scientific writing</w:t>
      </w:r>
    </w:p>
    <w:p w14:paraId="4F827AD5" w14:textId="77777777"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The second category is teaching strategy in scientific writing class which consits of two themes, namely feedback and technique. Based on the findings data that can be see in (</w:t>
      </w:r>
      <w:r>
        <w:rPr>
          <w:rFonts w:ascii="Times New Roman" w:hAnsi="Times New Roman" w:cs="Times New Roman"/>
          <w:sz w:val="24"/>
          <w:szCs w:val="24"/>
        </w:rPr>
        <w:t>T</w:t>
      </w:r>
      <w:r w:rsidRPr="00EB6C38">
        <w:rPr>
          <w:rFonts w:ascii="Times New Roman" w:hAnsi="Times New Roman" w:cs="Times New Roman"/>
          <w:sz w:val="24"/>
          <w:szCs w:val="24"/>
        </w:rPr>
        <w:t>able of</w:t>
      </w:r>
      <w:r>
        <w:rPr>
          <w:rFonts w:ascii="Times New Roman" w:hAnsi="Times New Roman" w:cs="Times New Roman"/>
          <w:sz w:val="24"/>
          <w:szCs w:val="24"/>
        </w:rPr>
        <w:t xml:space="preserve"> 4.3</w:t>
      </w:r>
      <w:r w:rsidRPr="00EB6C38">
        <w:rPr>
          <w:rFonts w:ascii="Times New Roman" w:hAnsi="Times New Roman" w:cs="Times New Roman"/>
          <w:sz w:val="24"/>
          <w:szCs w:val="24"/>
        </w:rPr>
        <w:t>3), 105 respondents showed very positive of perception of learning strategy in scientific writing class which are interpretation category very positive for theme feedback is 91% and technique 85%, which many students agree and very positive interpretation on strategy in scientific writing class such as, the lecturer give feedback on the assignment that has been done and the lecturer give useful techniques that can be applied by students in writing scientific papers. The strategy in scientific writing class are very much related to what the students of English Education Study Program about teaching strategy in scientific writing class. The strategy in scientific writing class are very much related to what the students of English Education Study Program about the material they learned in the scientific writing class.</w:t>
      </w:r>
    </w:p>
    <w:p w14:paraId="5BAF2FF1" w14:textId="06DDEFE8" w:rsidR="00A86C62" w:rsidRPr="00E35294"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 xml:space="preserve"> It was similar to the data findings of  </w:t>
      </w:r>
      <w:r w:rsidR="002E792B">
        <w:rPr>
          <w:rFonts w:ascii="Times New Roman" w:hAnsi="Times New Roman" w:cs="Times New Roman"/>
          <w:sz w:val="24"/>
          <w:szCs w:val="24"/>
        </w:rPr>
        <w:fldChar w:fldCharType="begin" w:fldLock="1"/>
      </w:r>
      <w:r w:rsidR="002E792B">
        <w:rPr>
          <w:rFonts w:ascii="Times New Roman" w:hAnsi="Times New Roman" w:cs="Times New Roman"/>
          <w:sz w:val="24"/>
          <w:szCs w:val="24"/>
        </w:rPr>
        <w:instrText>ADDIN CSL_CITATION {"citationItems":[{"id":"ITEM-1","itemData":{"ISSN":"2050-7003","author":[{"dropping-particle":"","family":"Geithner","given":"Christina A","non-dropping-particle":"","parse-names":false,"suffix":""},{"dropping-particle":"","family":"Pollastro","given":"Alexandria N","non-dropping-particle":"","parse-names":false,"suffix":""}],"container-title":"Journal of Applied Research in Higher Education","id":"ITEM-1","issue":"2","issued":{"date-parts":[["2015"]]},"publisher":"Emerald Group Publishing Limited","title":"Constructing engaged learning in Scientific Writing","type":"article-journal","volume":"7"},"uris":["http://www.mendeley.com/documents/?uuid=33fdf72c-09f6-4ebf-80f7-7e6afeaaba6c"]}],"mendeley":{"formattedCitation":"(Geithner &amp; Pollastro, 2015)","manualFormatting":"Geithner &amp; Pollastro (2015)","plainTextFormattedCitation":"(Geithner &amp; Pollastro, 2015)","previouslyFormattedCitation":"(Geithner &amp; Pollastro, 2015)"},"properties":{"noteIndex":0},"schema":"https://github.com/citation-style-language/schema/raw/master/csl-citation.json"}</w:instrText>
      </w:r>
      <w:r w:rsidR="002E792B">
        <w:rPr>
          <w:rFonts w:ascii="Times New Roman" w:hAnsi="Times New Roman" w:cs="Times New Roman"/>
          <w:sz w:val="24"/>
          <w:szCs w:val="24"/>
        </w:rPr>
        <w:fldChar w:fldCharType="separate"/>
      </w:r>
      <w:r w:rsidR="002E792B" w:rsidRPr="002E792B">
        <w:rPr>
          <w:rFonts w:ascii="Times New Roman" w:hAnsi="Times New Roman" w:cs="Times New Roman"/>
          <w:noProof/>
          <w:sz w:val="24"/>
          <w:szCs w:val="24"/>
        </w:rPr>
        <w:t xml:space="preserve">Geithner &amp; Pollastro </w:t>
      </w:r>
      <w:r w:rsidR="002E792B">
        <w:rPr>
          <w:rFonts w:ascii="Times New Roman" w:hAnsi="Times New Roman" w:cs="Times New Roman"/>
          <w:noProof/>
          <w:sz w:val="24"/>
          <w:szCs w:val="24"/>
          <w:lang w:val="en-US"/>
        </w:rPr>
        <w:t>(</w:t>
      </w:r>
      <w:r w:rsidR="002E792B" w:rsidRPr="002E792B">
        <w:rPr>
          <w:rFonts w:ascii="Times New Roman" w:hAnsi="Times New Roman" w:cs="Times New Roman"/>
          <w:noProof/>
          <w:sz w:val="24"/>
          <w:szCs w:val="24"/>
        </w:rPr>
        <w:t>2015)</w:t>
      </w:r>
      <w:r w:rsidR="002E792B">
        <w:rPr>
          <w:rFonts w:ascii="Times New Roman" w:hAnsi="Times New Roman" w:cs="Times New Roman"/>
          <w:sz w:val="24"/>
          <w:szCs w:val="24"/>
        </w:rPr>
        <w:fldChar w:fldCharType="end"/>
      </w:r>
      <w:r w:rsidRPr="00EB6C38">
        <w:rPr>
          <w:rFonts w:ascii="Times New Roman" w:hAnsi="Times New Roman" w:cs="Times New Roman"/>
          <w:sz w:val="24"/>
          <w:szCs w:val="24"/>
        </w:rPr>
        <w:t xml:space="preserve"> feer-feedback </w:t>
      </w:r>
      <w:r>
        <w:rPr>
          <w:rFonts w:ascii="Times New Roman" w:hAnsi="Times New Roman" w:cs="Times New Roman"/>
          <w:sz w:val="24"/>
          <w:szCs w:val="24"/>
          <w:lang w:val="en-US"/>
        </w:rPr>
        <w:t>l</w:t>
      </w:r>
      <w:r w:rsidRPr="0048438C">
        <w:rPr>
          <w:rFonts w:ascii="Times New Roman" w:hAnsi="Times New Roman" w:cs="Times New Roman"/>
          <w:sz w:val="24"/>
          <w:szCs w:val="24"/>
        </w:rPr>
        <w:t xml:space="preserve">iterature, as well as other writing tasks, is an important learning </w:t>
      </w:r>
      <w:r>
        <w:rPr>
          <w:rFonts w:ascii="Times New Roman" w:hAnsi="Times New Roman" w:cs="Times New Roman"/>
          <w:sz w:val="24"/>
          <w:szCs w:val="24"/>
          <w:lang w:val="en-US"/>
        </w:rPr>
        <w:t xml:space="preserve">strategy. </w:t>
      </w:r>
      <w:r w:rsidRPr="00EB6C38">
        <w:rPr>
          <w:rFonts w:ascii="Times New Roman" w:hAnsi="Times New Roman" w:cs="Times New Roman"/>
          <w:sz w:val="24"/>
          <w:szCs w:val="24"/>
        </w:rPr>
        <w:t>So, students feel helped by the feedback from assignments, making it easier for them to understand the material in scientific writing class. The data findings of</w:t>
      </w:r>
      <w:r>
        <w:rPr>
          <w:rFonts w:ascii="Times New Roman" w:hAnsi="Times New Roman" w:cs="Times New Roman"/>
          <w:sz w:val="24"/>
          <w:szCs w:val="24"/>
        </w:rPr>
        <w:t xml:space="preserve"> </w:t>
      </w:r>
      <w:r w:rsidR="002E792B">
        <w:rPr>
          <w:rFonts w:ascii="Times New Roman" w:hAnsi="Times New Roman" w:cs="Times New Roman"/>
          <w:sz w:val="24"/>
          <w:szCs w:val="24"/>
        </w:rPr>
        <w:fldChar w:fldCharType="begin" w:fldLock="1"/>
      </w:r>
      <w:r w:rsidR="002E792B">
        <w:rPr>
          <w:rFonts w:ascii="Times New Roman" w:hAnsi="Times New Roman" w:cs="Times New Roman"/>
          <w:sz w:val="24"/>
          <w:szCs w:val="24"/>
        </w:rPr>
        <w:instrText>ADDIN CSL_CITATION {"citationItems":[{"id":"ITEM-1","itemData":{"ISSN":"0360-1315","author":[{"dropping-particle":"","family":"Zhu","given":"Mengxiao","non-dropping-particle":"","parse-names":false,"suffix":""},{"dropping-particle":"","family":"Liu","given":"Ou Lydia","non-dropping-particle":"","parse-names":false,"suffix":""},{"dropping-particle":"","family":"Lee","given":"Hee-Sun","non-dropping-particle":"","parse-names":false,"suffix":""}],"container-title":"Computers &amp; Education","id":"ITEM-1","issued":{"date-parts":[["2020"]]},"page":"103668","publisher":"Elsevier","title":"The effect of automated feedback on revision behavior and learning gains in formative assessment of scientific argument writing","type":"article-journal","volume":"143"},"uris":["http://www.mendeley.com/documents/?uuid=822cf04b-fbf9-4d84-9f92-350b059e92ea"]}],"mendeley":{"formattedCitation":"(Zhu, Liu, &amp; Lee, 2020)","manualFormatting":"Zhu, Liu, &amp; Lee (2020)","plainTextFormattedCitation":"(Zhu, Liu, &amp; Lee, 2020)","previouslyFormattedCitation":"(Zhu, Liu, &amp; Lee, 2020)"},"properties":{"noteIndex":0},"schema":"https://github.com/citation-style-language/schema/raw/master/csl-citation.json"}</w:instrText>
      </w:r>
      <w:r w:rsidR="002E792B">
        <w:rPr>
          <w:rFonts w:ascii="Times New Roman" w:hAnsi="Times New Roman" w:cs="Times New Roman"/>
          <w:sz w:val="24"/>
          <w:szCs w:val="24"/>
        </w:rPr>
        <w:fldChar w:fldCharType="separate"/>
      </w:r>
      <w:r w:rsidR="002E792B" w:rsidRPr="002E792B">
        <w:rPr>
          <w:rFonts w:ascii="Times New Roman" w:hAnsi="Times New Roman" w:cs="Times New Roman"/>
          <w:noProof/>
          <w:sz w:val="24"/>
          <w:szCs w:val="24"/>
        </w:rPr>
        <w:t xml:space="preserve">Zhu, Liu, &amp; Lee </w:t>
      </w:r>
      <w:r w:rsidR="002E792B">
        <w:rPr>
          <w:rFonts w:ascii="Times New Roman" w:hAnsi="Times New Roman" w:cs="Times New Roman"/>
          <w:noProof/>
          <w:sz w:val="24"/>
          <w:szCs w:val="24"/>
          <w:lang w:val="en-US"/>
        </w:rPr>
        <w:t>(</w:t>
      </w:r>
      <w:r w:rsidR="002E792B" w:rsidRPr="002E792B">
        <w:rPr>
          <w:rFonts w:ascii="Times New Roman" w:hAnsi="Times New Roman" w:cs="Times New Roman"/>
          <w:noProof/>
          <w:sz w:val="24"/>
          <w:szCs w:val="24"/>
        </w:rPr>
        <w:t>2020)</w:t>
      </w:r>
      <w:r w:rsidR="002E792B">
        <w:rPr>
          <w:rFonts w:ascii="Times New Roman" w:hAnsi="Times New Roman" w:cs="Times New Roman"/>
          <w:sz w:val="24"/>
          <w:szCs w:val="24"/>
        </w:rPr>
        <w:fldChar w:fldCharType="end"/>
      </w:r>
      <w:r w:rsidRPr="00EB6C38">
        <w:rPr>
          <w:rFonts w:ascii="Times New Roman" w:hAnsi="Times New Roman" w:cs="Times New Roman"/>
          <w:sz w:val="24"/>
          <w:szCs w:val="24"/>
        </w:rPr>
        <w:t xml:space="preserve"> the result</w:t>
      </w:r>
      <w:r>
        <w:rPr>
          <w:rFonts w:ascii="Times New Roman" w:hAnsi="Times New Roman" w:cs="Times New Roman"/>
          <w:sz w:val="24"/>
          <w:szCs w:val="24"/>
          <w:lang w:val="en-US"/>
        </w:rPr>
        <w:t xml:space="preserve"> </w:t>
      </w:r>
      <w:r w:rsidRPr="0048438C">
        <w:rPr>
          <w:rFonts w:ascii="Times New Roman" w:hAnsi="Times New Roman" w:cs="Times New Roman"/>
          <w:sz w:val="24"/>
          <w:szCs w:val="24"/>
        </w:rPr>
        <w:t>showed that for more complicated things, all students could benefit from immediate feedback, and the majority of students made revisions based on the feedback. The automated feedback was also well received by students</w:t>
      </w:r>
      <w:r w:rsidRPr="00EB6C38">
        <w:rPr>
          <w:rFonts w:ascii="Times New Roman" w:hAnsi="Times New Roman" w:cs="Times New Roman"/>
          <w:sz w:val="24"/>
          <w:szCs w:val="24"/>
        </w:rPr>
        <w:t>.</w:t>
      </w:r>
      <w:r>
        <w:rPr>
          <w:rFonts w:ascii="Times New Roman" w:hAnsi="Times New Roman" w:cs="Times New Roman"/>
          <w:sz w:val="24"/>
          <w:szCs w:val="24"/>
        </w:rPr>
        <w:t xml:space="preserve"> </w:t>
      </w:r>
      <w:r>
        <w:rPr>
          <w:rFonts w:ascii="TimesNewRomanPSMT" w:hAnsi="TimesNewRomanPSMT" w:cs="TimesNewRomanPSMT"/>
          <w:sz w:val="24"/>
          <w:szCs w:val="24"/>
        </w:rPr>
        <w:t xml:space="preserve">The findings by </w:t>
      </w:r>
      <w:r w:rsidR="002E792B">
        <w:rPr>
          <w:rFonts w:ascii="TimesNewRomanPSMT" w:hAnsi="TimesNewRomanPSMT" w:cs="TimesNewRomanPSMT"/>
          <w:sz w:val="24"/>
          <w:szCs w:val="24"/>
        </w:rPr>
        <w:fldChar w:fldCharType="begin" w:fldLock="1"/>
      </w:r>
      <w:r w:rsidR="002E792B">
        <w:rPr>
          <w:rFonts w:ascii="TimesNewRomanPSMT" w:hAnsi="TimesNewRomanPSMT" w:cs="TimesNewRomanPSMT"/>
          <w:sz w:val="24"/>
          <w:szCs w:val="24"/>
        </w:rPr>
        <w:instrText>ADDIN CSL_CITATION {"citationItems":[{"id":"ITEM-1","itemData":{"ISSN":"1469-7874","author":[{"dropping-particle":"","family":"Schillings","given":"Marlies","non-dropping-particle":"","parse-names":false,"suffix":""},{"dropping-particle":"","family":"Roebertsen","given":"Herma","non-dropping-particle":"","parse-names":false,"suffix":""},{"dropping-particle":"","family":"Savelberg","given":"Hans","non-dropping-particle":"","parse-names":false,"suffix":""},{"dropping-particle":"","family":"Dolmans","given":"Diana","non-dropping-particle":"","parse-names":false,"suffix":""}],"container-title":"Active Learning in Higher Education","id":"ITEM-1","issued":{"date-parts":[["2018"]]},"page":"1469787418810663","publisher":"SAGE Publications Sage UK: London, England","title":"A review of educational dialogue strategies to improve academic writing skills","type":"article-journal"},"uris":["http://www.mendeley.com/documents/?uuid=97a05bf2-12e2-4fbf-a2d2-4e50f399b342"]}],"mendeley":{"formattedCitation":"(Schillings, Roebertsen, Savelberg, &amp; Dolmans, 2018)","manualFormatting":"Schillings, Roebertsen, Savelberg, &amp; Dolmans (2018)","plainTextFormattedCitation":"(Schillings, Roebertsen, Savelberg, &amp; Dolmans, 2018)","previouslyFormattedCitation":"(Schillings, Roebertsen, Savelberg, &amp; Dolmans, 2018)"},"properties":{"noteIndex":0},"schema":"https://github.com/citation-style-language/schema/raw/master/csl-citation.json"}</w:instrText>
      </w:r>
      <w:r w:rsidR="002E792B">
        <w:rPr>
          <w:rFonts w:ascii="TimesNewRomanPSMT" w:hAnsi="TimesNewRomanPSMT" w:cs="TimesNewRomanPSMT"/>
          <w:sz w:val="24"/>
          <w:szCs w:val="24"/>
        </w:rPr>
        <w:fldChar w:fldCharType="separate"/>
      </w:r>
      <w:r w:rsidR="002E792B" w:rsidRPr="002E792B">
        <w:rPr>
          <w:rFonts w:ascii="TimesNewRomanPSMT" w:hAnsi="TimesNewRomanPSMT" w:cs="TimesNewRomanPSMT"/>
          <w:noProof/>
          <w:sz w:val="24"/>
          <w:szCs w:val="24"/>
        </w:rPr>
        <w:t xml:space="preserve">Schillings, Roebertsen, Savelberg, &amp; Dolmans </w:t>
      </w:r>
      <w:r w:rsidR="002E792B">
        <w:rPr>
          <w:rFonts w:ascii="TimesNewRomanPSMT" w:hAnsi="TimesNewRomanPSMT" w:cs="TimesNewRomanPSMT"/>
          <w:noProof/>
          <w:sz w:val="24"/>
          <w:szCs w:val="24"/>
          <w:lang w:val="en-US"/>
        </w:rPr>
        <w:t>(</w:t>
      </w:r>
      <w:r w:rsidR="002E792B" w:rsidRPr="002E792B">
        <w:rPr>
          <w:rFonts w:ascii="TimesNewRomanPSMT" w:hAnsi="TimesNewRomanPSMT" w:cs="TimesNewRomanPSMT"/>
          <w:noProof/>
          <w:sz w:val="24"/>
          <w:szCs w:val="24"/>
        </w:rPr>
        <w:t>2018)</w:t>
      </w:r>
      <w:r w:rsidR="002E792B">
        <w:rPr>
          <w:rFonts w:ascii="TimesNewRomanPSMT" w:hAnsi="TimesNewRomanPSMT" w:cs="TimesNewRomanPSMT"/>
          <w:sz w:val="24"/>
          <w:szCs w:val="24"/>
        </w:rPr>
        <w:fldChar w:fldCharType="end"/>
      </w:r>
      <w:r>
        <w:rPr>
          <w:rFonts w:ascii="Times New Roman" w:hAnsi="Times New Roman" w:cs="Times New Roman"/>
          <w:sz w:val="24"/>
          <w:szCs w:val="24"/>
        </w:rPr>
        <w:t xml:space="preserve"> the result showed that </w:t>
      </w:r>
      <w:r w:rsidRPr="005D374E">
        <w:rPr>
          <w:rFonts w:ascii="Times New Roman" w:hAnsi="Times New Roman" w:cs="Times New Roman"/>
          <w:sz w:val="24"/>
          <w:szCs w:val="24"/>
        </w:rPr>
        <w:t>As feedback, peer review and written feedback from lecturers were widely used. The majority of studies focused on interventions that required students to rewrite text; this was thought to be a type of feed-forward information. The interventions were usually regarded as constructive by the students. As demonstrated by marks, the majority of the measures concerned with other outcome measurements resulted in better outcomes.</w:t>
      </w:r>
      <w:r>
        <w:rPr>
          <w:rFonts w:ascii="Times New Roman" w:hAnsi="Times New Roman" w:cs="Times New Roman"/>
          <w:sz w:val="24"/>
          <w:szCs w:val="24"/>
          <w:lang w:val="en-US"/>
        </w:rPr>
        <w:t xml:space="preserve"> </w:t>
      </w:r>
      <w:r w:rsidRPr="00E35294">
        <w:rPr>
          <w:rFonts w:ascii="Times New Roman" w:hAnsi="Times New Roman" w:cs="Times New Roman"/>
          <w:sz w:val="24"/>
          <w:szCs w:val="24"/>
        </w:rPr>
        <w:t>The advantages</w:t>
      </w:r>
      <w:r w:rsidRPr="005D374E">
        <w:t xml:space="preserve"> </w:t>
      </w:r>
      <w:r w:rsidRPr="005D374E">
        <w:rPr>
          <w:rFonts w:ascii="Times New Roman" w:hAnsi="Times New Roman" w:cs="Times New Roman"/>
          <w:sz w:val="24"/>
          <w:szCs w:val="24"/>
        </w:rPr>
        <w:t>Feedback can detect and correct conceptual or procedural errors before students have completely internalized misconceptions or procedural errors</w:t>
      </w:r>
      <w:r w:rsidRPr="00E35294">
        <w:rPr>
          <w:rFonts w:ascii="Times New Roman" w:hAnsi="Times New Roman" w:cs="Times New Roman"/>
          <w:sz w:val="24"/>
          <w:szCs w:val="24"/>
        </w:rPr>
        <w:t>. So, feedback provided can provide information, explanation of knowledge or suggestions to improve the quality of students' writing skills.</w:t>
      </w:r>
    </w:p>
    <w:p w14:paraId="6ACF2656" w14:textId="77777777" w:rsidR="00A86C62" w:rsidRPr="00EB6C38" w:rsidRDefault="00A86C62" w:rsidP="00A86C62">
      <w:pPr>
        <w:pStyle w:val="ListParagraph"/>
        <w:numPr>
          <w:ilvl w:val="0"/>
          <w:numId w:val="14"/>
        </w:numPr>
        <w:autoSpaceDE w:val="0"/>
        <w:autoSpaceDN w:val="0"/>
        <w:adjustRightInd w:val="0"/>
        <w:spacing w:before="0"/>
        <w:ind w:left="709"/>
        <w:jc w:val="both"/>
        <w:rPr>
          <w:rFonts w:ascii="Times New Roman" w:hAnsi="Times New Roman" w:cs="Times New Roman"/>
          <w:sz w:val="24"/>
          <w:szCs w:val="24"/>
        </w:rPr>
      </w:pPr>
      <w:r w:rsidRPr="00EB6C38">
        <w:rPr>
          <w:rFonts w:ascii="Times New Roman" w:hAnsi="Times New Roman" w:cs="Times New Roman"/>
          <w:sz w:val="24"/>
          <w:szCs w:val="24"/>
        </w:rPr>
        <w:t>Writing task in scientific writing class</w:t>
      </w:r>
    </w:p>
    <w:p w14:paraId="27FE9FC3" w14:textId="77777777"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sidRPr="00EB6C38">
        <w:rPr>
          <w:rFonts w:ascii="Times New Roman" w:hAnsi="Times New Roman" w:cs="Times New Roman"/>
          <w:sz w:val="24"/>
          <w:szCs w:val="24"/>
        </w:rPr>
        <w:t>The third category is writings task in scientific writing class which consits of two themes, namely reserach plan and review</w:t>
      </w:r>
      <w:r>
        <w:rPr>
          <w:rFonts w:ascii="Times New Roman" w:hAnsi="Times New Roman" w:cs="Times New Roman"/>
          <w:sz w:val="24"/>
          <w:szCs w:val="24"/>
        </w:rPr>
        <w:t>, (T</w:t>
      </w:r>
      <w:r w:rsidRPr="00EB6C38">
        <w:rPr>
          <w:rFonts w:ascii="Times New Roman" w:hAnsi="Times New Roman" w:cs="Times New Roman"/>
          <w:sz w:val="24"/>
          <w:szCs w:val="24"/>
        </w:rPr>
        <w:t>able 4</w:t>
      </w:r>
      <w:r>
        <w:rPr>
          <w:rFonts w:ascii="Times New Roman" w:hAnsi="Times New Roman" w:cs="Times New Roman"/>
          <w:sz w:val="24"/>
          <w:szCs w:val="24"/>
        </w:rPr>
        <w:t>.3</w:t>
      </w:r>
      <w:r w:rsidRPr="00EB6C38">
        <w:rPr>
          <w:rFonts w:ascii="Times New Roman" w:hAnsi="Times New Roman" w:cs="Times New Roman"/>
          <w:sz w:val="24"/>
          <w:szCs w:val="24"/>
        </w:rPr>
        <w:t xml:space="preserve">4) with the result interval for very positive interpretation of perception of writing task in scientific writing class for theme of research plan is 81% and review is 87%, which many students agree and have very positive interpretation on writing task in scientific writing class such as, students learn more about writing task in scientific writing class and know how to develop a research plan when do writing task. </w:t>
      </w:r>
    </w:p>
    <w:p w14:paraId="6E43D2AE" w14:textId="5352C8ED" w:rsidR="00A86C62" w:rsidRDefault="00A86C62" w:rsidP="00A86C62">
      <w:pPr>
        <w:pStyle w:val="ListParagraph"/>
        <w:autoSpaceDE w:val="0"/>
        <w:autoSpaceDN w:val="0"/>
        <w:adjustRightInd w:val="0"/>
        <w:spacing w:before="0"/>
        <w:ind w:firstLine="556"/>
        <w:jc w:val="both"/>
        <w:rPr>
          <w:rFonts w:ascii="Times New Roman" w:hAnsi="Times New Roman" w:cs="Times New Roman"/>
          <w:sz w:val="24"/>
          <w:szCs w:val="24"/>
        </w:rPr>
      </w:pPr>
      <w:r>
        <w:rPr>
          <w:rFonts w:ascii="Times New Roman" w:hAnsi="Times New Roman" w:cs="Times New Roman"/>
          <w:sz w:val="24"/>
          <w:szCs w:val="24"/>
        </w:rPr>
        <w:t>It was similar to data findings</w:t>
      </w:r>
      <w:r w:rsidRPr="00EB6C38">
        <w:rPr>
          <w:rFonts w:ascii="Times New Roman" w:hAnsi="Times New Roman" w:cs="Times New Roman"/>
          <w:sz w:val="24"/>
          <w:szCs w:val="24"/>
        </w:rPr>
        <w:t xml:space="preserve"> </w:t>
      </w:r>
      <w:r>
        <w:rPr>
          <w:rFonts w:ascii="Times New Roman" w:hAnsi="Times New Roman" w:cs="Times New Roman"/>
          <w:sz w:val="24"/>
          <w:szCs w:val="24"/>
        </w:rPr>
        <w:t xml:space="preserve">of </w:t>
      </w:r>
      <w:r w:rsidR="002E792B">
        <w:rPr>
          <w:rFonts w:ascii="Times New Roman" w:hAnsi="Times New Roman" w:cs="Times New Roman"/>
          <w:sz w:val="24"/>
          <w:szCs w:val="24"/>
        </w:rPr>
        <w:fldChar w:fldCharType="begin" w:fldLock="1"/>
      </w:r>
      <w:r w:rsidR="002E792B">
        <w:rPr>
          <w:rFonts w:ascii="Times New Roman" w:hAnsi="Times New Roman" w:cs="Times New Roman"/>
          <w:sz w:val="24"/>
          <w:szCs w:val="24"/>
        </w:rPr>
        <w:instrText>ADDIN CSL_CITATION {"citationItems":[{"id":"ITEM-1","itemData":{"DOI":"10.1016/j.jeap.2012.07.003","ISSN":"1475-1585","author":[{"dropping-particle":"","family":"Poel","given":"Kris","non-dropping-particle":"Van de","parse-names":false,"suffix":""},{"dropping-particle":"","family":"Gasiorek","given":"Jessica","non-dropping-particle":"","parse-names":false,"suffix":""}],"container-title":"Journal of English for Academic Purposes","id":"ITEM-1","issue":"4","issued":{"date-parts":[["2012"]]},"page":"294-303","publisher":"Elsevier","title":"Effects of an efficacy-focused approach to academic writing on students' perceptions of themselves as writers","type":"article-journal","volume":"11"},"uris":["http://www.mendeley.com/documents/?uuid=cbda4b61-bcb5-47d2-bbf2-c03f25564da2"]}],"mendeley":{"formattedCitation":"(Van de Poel &amp; Gasiorek, 2012)","manualFormatting":"Van de Poel &amp; Gasiorek (2012)","plainTextFormattedCitation":"(Van de Poel &amp; Gasiorek, 2012)","previouslyFormattedCitation":"(Van de Poel &amp; Gasiorek, 2012)"},"properties":{"noteIndex":0},"schema":"https://github.com/citation-style-language/schema/raw/master/csl-citation.json"}</w:instrText>
      </w:r>
      <w:r w:rsidR="002E792B">
        <w:rPr>
          <w:rFonts w:ascii="Times New Roman" w:hAnsi="Times New Roman" w:cs="Times New Roman"/>
          <w:sz w:val="24"/>
          <w:szCs w:val="24"/>
        </w:rPr>
        <w:fldChar w:fldCharType="separate"/>
      </w:r>
      <w:r w:rsidR="002E792B" w:rsidRPr="002E792B">
        <w:rPr>
          <w:rFonts w:ascii="Times New Roman" w:hAnsi="Times New Roman" w:cs="Times New Roman"/>
          <w:noProof/>
          <w:sz w:val="24"/>
          <w:szCs w:val="24"/>
        </w:rPr>
        <w:t xml:space="preserve">Van de Poel &amp; Gasiorek </w:t>
      </w:r>
      <w:r w:rsidR="002E792B">
        <w:rPr>
          <w:rFonts w:ascii="Times New Roman" w:hAnsi="Times New Roman" w:cs="Times New Roman"/>
          <w:noProof/>
          <w:sz w:val="24"/>
          <w:szCs w:val="24"/>
          <w:lang w:val="en-US"/>
        </w:rPr>
        <w:t>(</w:t>
      </w:r>
      <w:r w:rsidR="002E792B" w:rsidRPr="002E792B">
        <w:rPr>
          <w:rFonts w:ascii="Times New Roman" w:hAnsi="Times New Roman" w:cs="Times New Roman"/>
          <w:noProof/>
          <w:sz w:val="24"/>
          <w:szCs w:val="24"/>
        </w:rPr>
        <w:t>2012)</w:t>
      </w:r>
      <w:r w:rsidR="002E792B">
        <w:rPr>
          <w:rFonts w:ascii="Times New Roman" w:hAnsi="Times New Roman" w:cs="Times New Roman"/>
          <w:sz w:val="24"/>
          <w:szCs w:val="24"/>
        </w:rPr>
        <w:fldChar w:fldCharType="end"/>
      </w:r>
      <w:r w:rsidRPr="00EB6C38">
        <w:rPr>
          <w:rFonts w:ascii="Times New Roman" w:hAnsi="Times New Roman" w:cs="Times New Roman"/>
          <w:sz w:val="24"/>
          <w:szCs w:val="24"/>
        </w:rPr>
        <w:t xml:space="preserve"> </w:t>
      </w:r>
      <w:r w:rsidRPr="00EB6C38">
        <w:rPr>
          <w:rFonts w:ascii="Times New Roman" w:hAnsi="Times New Roman" w:cs="Times New Roman"/>
          <w:color w:val="231F20"/>
          <w:sz w:val="24"/>
          <w:szCs w:val="24"/>
        </w:rPr>
        <w:t>evaluative feedback more effectively to written assigments</w:t>
      </w:r>
      <w:r w:rsidRPr="008C6D41">
        <w:t xml:space="preserve"> </w:t>
      </w:r>
      <w:r w:rsidRPr="008C6D41">
        <w:rPr>
          <w:rFonts w:ascii="Times New Roman" w:hAnsi="Times New Roman" w:cs="Times New Roman"/>
          <w:color w:val="000000"/>
          <w:sz w:val="24"/>
          <w:szCs w:val="24"/>
        </w:rPr>
        <w:t xml:space="preserve">Students are able to objectively analyze and, in most cases, formulate ideas for self-improvement after receiving assignments and reports. </w:t>
      </w:r>
      <w:r w:rsidR="002E792B">
        <w:rPr>
          <w:rFonts w:ascii="Times New Roman" w:hAnsi="Times New Roman" w:cs="Times New Roman"/>
          <w:color w:val="000000"/>
          <w:sz w:val="24"/>
          <w:szCs w:val="24"/>
        </w:rPr>
        <w:fldChar w:fldCharType="begin" w:fldLock="1"/>
      </w:r>
      <w:r w:rsidR="001A4517">
        <w:rPr>
          <w:rFonts w:ascii="Times New Roman" w:hAnsi="Times New Roman" w:cs="Times New Roman"/>
          <w:color w:val="000000"/>
          <w:sz w:val="24"/>
          <w:szCs w:val="24"/>
        </w:rPr>
        <w:instrText>ADDIN CSL_CITATION {"citationItems":[{"id":"ITEM-1","itemData":{"author":[{"dropping-particle":"","family":"Jorissen","given":"J.","non-dropping-particle":"","parse-names":false,"suffix":""}],"id":"ITEM-1","issued":{"date-parts":[["2011"]]},"publisher":"Unpublished Master’s thesis. University of Antwerp.","title":"The effect of writing assignments on an academic writing Programme","type":"thesis"},"uris":["http://www.mendeley.com/documents/?uuid=be7c7921-e888-42d4-b237-127862185363"]}],"mendeley":{"formattedCitation":"(Jorissen, 2011)","manualFormatting":"Jorissen's (2011)","plainTextFormattedCitation":"(Jorissen, 2011)","previouslyFormattedCitation":"(Jorissen, 2011)"},"properties":{"noteIndex":0},"schema":"https://github.com/citation-style-language/schema/raw/master/csl-citation.json"}</w:instrText>
      </w:r>
      <w:r w:rsidR="002E792B">
        <w:rPr>
          <w:rFonts w:ascii="Times New Roman" w:hAnsi="Times New Roman" w:cs="Times New Roman"/>
          <w:color w:val="000000"/>
          <w:sz w:val="24"/>
          <w:szCs w:val="24"/>
        </w:rPr>
        <w:fldChar w:fldCharType="separate"/>
      </w:r>
      <w:r w:rsidR="002E792B" w:rsidRPr="002E792B">
        <w:rPr>
          <w:rFonts w:ascii="Times New Roman" w:hAnsi="Times New Roman" w:cs="Times New Roman"/>
          <w:noProof/>
          <w:color w:val="000000"/>
          <w:sz w:val="24"/>
          <w:szCs w:val="24"/>
        </w:rPr>
        <w:t>Jorissen</w:t>
      </w:r>
      <w:r w:rsidR="002E792B">
        <w:rPr>
          <w:rFonts w:ascii="Times New Roman" w:hAnsi="Times New Roman" w:cs="Times New Roman"/>
          <w:noProof/>
          <w:color w:val="000000"/>
          <w:sz w:val="24"/>
          <w:szCs w:val="24"/>
          <w:lang w:val="en-US"/>
        </w:rPr>
        <w:t>'s</w:t>
      </w:r>
      <w:r w:rsidR="002E792B" w:rsidRPr="002E792B">
        <w:rPr>
          <w:rFonts w:ascii="Times New Roman" w:hAnsi="Times New Roman" w:cs="Times New Roman"/>
          <w:noProof/>
          <w:color w:val="000000"/>
          <w:sz w:val="24"/>
          <w:szCs w:val="24"/>
        </w:rPr>
        <w:t xml:space="preserve"> </w:t>
      </w:r>
      <w:r w:rsidR="002E792B">
        <w:rPr>
          <w:rFonts w:ascii="Times New Roman" w:hAnsi="Times New Roman" w:cs="Times New Roman"/>
          <w:noProof/>
          <w:color w:val="000000"/>
          <w:sz w:val="24"/>
          <w:szCs w:val="24"/>
          <w:lang w:val="en-US"/>
        </w:rPr>
        <w:t>(</w:t>
      </w:r>
      <w:r w:rsidR="002E792B" w:rsidRPr="002E792B">
        <w:rPr>
          <w:rFonts w:ascii="Times New Roman" w:hAnsi="Times New Roman" w:cs="Times New Roman"/>
          <w:noProof/>
          <w:color w:val="000000"/>
          <w:sz w:val="24"/>
          <w:szCs w:val="24"/>
        </w:rPr>
        <w:t>2011)</w:t>
      </w:r>
      <w:r w:rsidR="002E792B">
        <w:rPr>
          <w:rFonts w:ascii="Times New Roman" w:hAnsi="Times New Roman" w:cs="Times New Roman"/>
          <w:color w:val="000000"/>
          <w:sz w:val="24"/>
          <w:szCs w:val="24"/>
        </w:rPr>
        <w:fldChar w:fldCharType="end"/>
      </w:r>
      <w:r w:rsidRPr="008C6D41">
        <w:rPr>
          <w:rFonts w:ascii="Times New Roman" w:hAnsi="Times New Roman" w:cs="Times New Roman"/>
          <w:color w:val="000000"/>
          <w:sz w:val="24"/>
          <w:szCs w:val="24"/>
        </w:rPr>
        <w:t xml:space="preserve"> research on the impact of in-class writing assignments on self-efficacy experience adds to our understanding of the impact of hands-on assignments on students' acculturation</w:t>
      </w:r>
      <w:r w:rsidRPr="00EB6C38">
        <w:rPr>
          <w:rFonts w:ascii="Times New Roman" w:hAnsi="Times New Roman" w:cs="Times New Roman"/>
          <w:color w:val="000000"/>
          <w:sz w:val="24"/>
          <w:szCs w:val="24"/>
        </w:rPr>
        <w:t xml:space="preserve">. </w:t>
      </w:r>
      <w:r w:rsidRPr="008C6D41">
        <w:rPr>
          <w:rFonts w:ascii="Times New Roman" w:hAnsi="Times New Roman" w:cs="Times New Roman"/>
          <w:color w:val="000000"/>
          <w:sz w:val="24"/>
          <w:szCs w:val="24"/>
        </w:rPr>
        <w:t xml:space="preserve">At the same time, students said </w:t>
      </w:r>
      <w:r w:rsidRPr="005D374E">
        <w:rPr>
          <w:rFonts w:ascii="Times New Roman" w:hAnsi="Times New Roman" w:cs="Times New Roman"/>
          <w:color w:val="000000"/>
          <w:sz w:val="24"/>
          <w:szCs w:val="24"/>
        </w:rPr>
        <w:t>The writing tasks were both enjoyable and beneficial.</w:t>
      </w:r>
      <w:r>
        <w:rPr>
          <w:rFonts w:ascii="Times New Roman" w:hAnsi="Times New Roman" w:cs="Times New Roman"/>
          <w:color w:val="000000"/>
          <w:sz w:val="24"/>
          <w:szCs w:val="24"/>
          <w:lang w:val="en-US"/>
        </w:rPr>
        <w:t xml:space="preserve"> </w:t>
      </w:r>
      <w:r w:rsidRPr="008C6D41">
        <w:rPr>
          <w:rFonts w:ascii="Times New Roman" w:hAnsi="Times New Roman" w:cs="Times New Roman"/>
          <w:color w:val="000000"/>
          <w:sz w:val="24"/>
          <w:szCs w:val="24"/>
        </w:rPr>
        <w:t xml:space="preserve">Throughout the first term, there was a high level of perceived interest in the assignments. </w:t>
      </w:r>
      <w:r w:rsidRPr="005D374E">
        <w:rPr>
          <w:rFonts w:ascii="Times New Roman" w:hAnsi="Times New Roman" w:cs="Times New Roman"/>
          <w:sz w:val="24"/>
          <w:szCs w:val="24"/>
        </w:rPr>
        <w:t xml:space="preserve">Students feel they did well on the assignments and felt well-prepared for writing exams and papers, thanks to the </w:t>
      </w:r>
      <w:r w:rsidRPr="005D374E">
        <w:rPr>
          <w:rFonts w:ascii="Times New Roman" w:hAnsi="Times New Roman" w:cs="Times New Roman"/>
          <w:sz w:val="24"/>
          <w:szCs w:val="24"/>
        </w:rPr>
        <w:lastRenderedPageBreak/>
        <w:t>theoretical foundations of the writing course. (as well as the textbook that goes with it). After only one word, the high face validity of the writing tasks seems to have made students feel acculturated.</w:t>
      </w:r>
      <w:r>
        <w:rPr>
          <w:rFonts w:ascii="Times New Roman" w:hAnsi="Times New Roman" w:cs="Times New Roman"/>
          <w:sz w:val="24"/>
          <w:szCs w:val="24"/>
          <w:lang w:val="en-US"/>
        </w:rPr>
        <w:t xml:space="preserve"> </w:t>
      </w:r>
      <w:r w:rsidRPr="008C6D41">
        <w:rPr>
          <w:rFonts w:ascii="Times New Roman" w:hAnsi="Times New Roman" w:cs="Times New Roman"/>
          <w:sz w:val="24"/>
          <w:szCs w:val="24"/>
        </w:rPr>
        <w:t xml:space="preserve">As previously stated by </w:t>
      </w:r>
      <w:r w:rsidR="001A4517">
        <w:rPr>
          <w:rFonts w:ascii="Times New Roman" w:hAnsi="Times New Roman" w:cs="Times New Roman"/>
          <w:sz w:val="24"/>
          <w:szCs w:val="24"/>
        </w:rPr>
        <w:fldChar w:fldCharType="begin" w:fldLock="1"/>
      </w:r>
      <w:r w:rsidR="001A4517">
        <w:rPr>
          <w:rFonts w:ascii="Times New Roman" w:hAnsi="Times New Roman" w:cs="Times New Roman"/>
          <w:sz w:val="24"/>
          <w:szCs w:val="24"/>
        </w:rPr>
        <w:instrText>ADDIN CSL_CITATION {"citationItems":[{"id":"ITEM-1","itemData":{"ISSN":"1573-1952","author":[{"dropping-particle":"","family":"Zhang","given":"Fuhui","non-dropping-particle":"","parse-names":false,"suffix":""},{"dropping-particle":"","family":"Schunn","given":"Christian D","non-dropping-particle":"","parse-names":false,"suffix":""},{"dropping-particle":"","family":"Baikadi","given":"Alok","non-dropping-particle":"","parse-names":false,"suffix":""}],"container-title":"Instructional Science","id":"ITEM-1","issue":"5","issued":{"date-parts":[["2017"]]},"page":"679-707","publisher":"Springer","title":"Charting the routes to revision: An interplay of writing goals, peer comments, and self-reflections from peer reviews","type":"article-journal","volume":"45"},"uris":["http://www.mendeley.com/documents/?uuid=bc19b4ee-ff7a-4c68-b5e7-368e104147b7"]}],"mendeley":{"formattedCitation":"(Zhang, Schunn, &amp; Baikadi, 2017)","manualFormatting":"Zhang, Schunn, &amp; Baikadi (2017)","plainTextFormattedCitation":"(Zhang, Schunn, &amp; Baikadi, 2017)","previouslyFormattedCitation":"(Zhang, Schunn, &amp; Baikadi, 2017)"},"properties":{"noteIndex":0},"schema":"https://github.com/citation-style-language/schema/raw/master/csl-citation.json"}</w:instrText>
      </w:r>
      <w:r w:rsidR="001A4517">
        <w:rPr>
          <w:rFonts w:ascii="Times New Roman" w:hAnsi="Times New Roman" w:cs="Times New Roman"/>
          <w:sz w:val="24"/>
          <w:szCs w:val="24"/>
        </w:rPr>
        <w:fldChar w:fldCharType="separate"/>
      </w:r>
      <w:r w:rsidR="001A4517" w:rsidRPr="001A4517">
        <w:rPr>
          <w:rFonts w:ascii="Times New Roman" w:hAnsi="Times New Roman" w:cs="Times New Roman"/>
          <w:noProof/>
          <w:sz w:val="24"/>
          <w:szCs w:val="24"/>
        </w:rPr>
        <w:t xml:space="preserve">Zhang, Schunn, &amp; Baikadi </w:t>
      </w:r>
      <w:r w:rsidR="001A4517">
        <w:rPr>
          <w:rFonts w:ascii="Times New Roman" w:hAnsi="Times New Roman" w:cs="Times New Roman"/>
          <w:noProof/>
          <w:sz w:val="24"/>
          <w:szCs w:val="24"/>
          <w:lang w:val="en-US"/>
        </w:rPr>
        <w:t>(</w:t>
      </w:r>
      <w:r w:rsidR="001A4517" w:rsidRPr="001A4517">
        <w:rPr>
          <w:rFonts w:ascii="Times New Roman" w:hAnsi="Times New Roman" w:cs="Times New Roman"/>
          <w:noProof/>
          <w:sz w:val="24"/>
          <w:szCs w:val="24"/>
        </w:rPr>
        <w:t>2017)</w:t>
      </w:r>
      <w:r w:rsidR="001A4517">
        <w:rPr>
          <w:rFonts w:ascii="Times New Roman" w:hAnsi="Times New Roman" w:cs="Times New Roman"/>
          <w:sz w:val="24"/>
          <w:szCs w:val="24"/>
        </w:rPr>
        <w:fldChar w:fldCharType="end"/>
      </w:r>
      <w:r w:rsidRPr="008C6D41">
        <w:rPr>
          <w:rFonts w:ascii="Times New Roman" w:hAnsi="Times New Roman" w:cs="Times New Roman"/>
          <w:sz w:val="24"/>
          <w:szCs w:val="24"/>
        </w:rPr>
        <w:t xml:space="preserve">, this result supports the involvement of peers/teachers </w:t>
      </w:r>
      <w:r w:rsidRPr="005D374E">
        <w:rPr>
          <w:rFonts w:ascii="Times New Roman" w:hAnsi="Times New Roman" w:cs="Times New Roman"/>
          <w:sz w:val="24"/>
          <w:szCs w:val="24"/>
        </w:rPr>
        <w:t>in the self-disciplined learning process</w:t>
      </w:r>
      <w:r>
        <w:rPr>
          <w:rFonts w:ascii="Times New Roman" w:hAnsi="Times New Roman" w:cs="Times New Roman"/>
          <w:sz w:val="24"/>
          <w:szCs w:val="24"/>
          <w:lang w:val="en-US"/>
        </w:rPr>
        <w:t xml:space="preserve">. </w:t>
      </w:r>
      <w:r w:rsidRPr="008C6D41">
        <w:rPr>
          <w:rFonts w:ascii="Times New Roman" w:hAnsi="Times New Roman" w:cs="Times New Roman"/>
          <w:sz w:val="24"/>
          <w:szCs w:val="24"/>
        </w:rPr>
        <w:t>Peer comments alone tended to make the greatest contribution to the revision of writing items.</w:t>
      </w:r>
      <w:r w:rsidRPr="0034211B">
        <w:rPr>
          <w:rFonts w:ascii="Times New Roman" w:hAnsi="Times New Roman" w:cs="Times New Roman"/>
          <w:sz w:val="24"/>
          <w:szCs w:val="24"/>
        </w:rPr>
        <w:t>.</w:t>
      </w:r>
      <w:r>
        <w:rPr>
          <w:rFonts w:ascii="Times New Roman" w:hAnsi="Times New Roman" w:cs="Times New Roman"/>
          <w:sz w:val="24"/>
          <w:szCs w:val="24"/>
        </w:rPr>
        <w:t xml:space="preserve"> Students indicate they have confidance in in the competence of the peer reviewers.</w:t>
      </w:r>
    </w:p>
    <w:p w14:paraId="3AF64B0E" w14:textId="77777777" w:rsidR="00A86C62" w:rsidRPr="00A86C62" w:rsidRDefault="00A86C62" w:rsidP="00C441BB">
      <w:pPr>
        <w:spacing w:line="240" w:lineRule="auto"/>
        <w:rPr>
          <w:rFonts w:asciiTheme="majorBidi" w:hAnsiTheme="majorBidi" w:cstheme="majorBidi"/>
          <w:szCs w:val="24"/>
        </w:rPr>
      </w:pPr>
    </w:p>
    <w:p w14:paraId="15AA3D04" w14:textId="77777777" w:rsidR="00C441BB" w:rsidRDefault="00C441BB" w:rsidP="00C441BB">
      <w:pPr>
        <w:tabs>
          <w:tab w:val="left" w:pos="0"/>
        </w:tabs>
        <w:spacing w:line="240" w:lineRule="auto"/>
        <w:jc w:val="both"/>
        <w:rPr>
          <w:rFonts w:asciiTheme="majorBidi" w:hAnsiTheme="majorBidi" w:cstheme="majorBidi"/>
          <w:b/>
          <w:sz w:val="24"/>
          <w:szCs w:val="28"/>
          <w:lang w:val="en-US"/>
        </w:rPr>
      </w:pPr>
      <w:r>
        <w:rPr>
          <w:rFonts w:asciiTheme="majorBidi" w:hAnsiTheme="majorBidi" w:cstheme="majorBidi"/>
          <w:b/>
          <w:sz w:val="24"/>
          <w:szCs w:val="28"/>
        </w:rPr>
        <w:t>CONCLUSION</w:t>
      </w:r>
    </w:p>
    <w:p w14:paraId="3EF38FA1" w14:textId="77777777" w:rsidR="00A86C62" w:rsidRPr="00CA5ABC" w:rsidRDefault="00A86C62" w:rsidP="00CA5ABC">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The research was</w:t>
      </w:r>
      <w:r w:rsidRPr="00EB6C38">
        <w:rPr>
          <w:rFonts w:ascii="Times New Roman" w:hAnsi="Times New Roman" w:cs="Times New Roman"/>
          <w:sz w:val="24"/>
          <w:szCs w:val="24"/>
        </w:rPr>
        <w:t xml:space="preserve"> investigated students perception of scientific writing class. It was conducted to the students in semester 6</w:t>
      </w:r>
      <w:r w:rsidRPr="00595F43">
        <w:rPr>
          <w:rFonts w:ascii="Times New Roman" w:hAnsi="Times New Roman" w:cs="Times New Roman"/>
          <w:sz w:val="24"/>
          <w:szCs w:val="24"/>
          <w:vertAlign w:val="superscript"/>
        </w:rPr>
        <w:t>th</w:t>
      </w:r>
      <w:r w:rsidRPr="00EB6C38">
        <w:rPr>
          <w:rFonts w:ascii="Times New Roman" w:hAnsi="Times New Roman" w:cs="Times New Roman"/>
          <w:sz w:val="24"/>
          <w:szCs w:val="24"/>
        </w:rPr>
        <w:t xml:space="preserve"> and 8</w:t>
      </w:r>
      <w:r w:rsidRPr="00595F43">
        <w:rPr>
          <w:rFonts w:ascii="Times New Roman" w:hAnsi="Times New Roman" w:cs="Times New Roman"/>
          <w:sz w:val="24"/>
          <w:szCs w:val="24"/>
          <w:vertAlign w:val="superscript"/>
        </w:rPr>
        <w:t>th</w:t>
      </w:r>
      <w:r w:rsidRPr="00EB6C38">
        <w:rPr>
          <w:rFonts w:ascii="Times New Roman" w:hAnsi="Times New Roman" w:cs="Times New Roman"/>
          <w:sz w:val="24"/>
          <w:szCs w:val="24"/>
        </w:rPr>
        <w:t xml:space="preserve"> at English Education Study Program of IAIN Palangka Raya.</w:t>
      </w:r>
      <w:r w:rsidRPr="008C6D41">
        <w:rPr>
          <w:rFonts w:ascii="Times New Roman" w:hAnsi="Times New Roman" w:cs="Times New Roman"/>
          <w:sz w:val="24"/>
          <w:szCs w:val="24"/>
        </w:rPr>
        <w:t xml:space="preserve">It can be concluded, as described in the previous data findings and discussion, that </w:t>
      </w:r>
      <w:r w:rsidRPr="00EB6C38">
        <w:rPr>
          <w:rFonts w:ascii="Times New Roman" w:hAnsi="Times New Roman" w:cs="Times New Roman"/>
          <w:sz w:val="24"/>
          <w:szCs w:val="24"/>
        </w:rPr>
        <w:t xml:space="preserve">students perceptions of scientific writing class on their learning gains have the interval data analysis, for category students perception on learning materials in scientific writing class with theme of integrate sources have percentage interval of 90%, research and writing  have percentage interval 89%, and structure have percentage interval 86% was obtained with </w:t>
      </w:r>
      <w:r>
        <w:rPr>
          <w:rFonts w:ascii="Times New Roman" w:hAnsi="Times New Roman" w:cs="Times New Roman"/>
          <w:sz w:val="24"/>
          <w:szCs w:val="24"/>
        </w:rPr>
        <w:t xml:space="preserve">“Very Positive” interpretation. </w:t>
      </w:r>
      <w:r w:rsidRPr="00EB6C38">
        <w:rPr>
          <w:rFonts w:ascii="Times New Roman" w:hAnsi="Times New Roman" w:cs="Times New Roman"/>
          <w:sz w:val="24"/>
          <w:szCs w:val="24"/>
        </w:rPr>
        <w:t>For category students perception on learning strategy in scientific writing class with theme of feedback have percentage interval 91% and technique have percentage interval 85% was obtained with “Very Positive” interpretation. For category students perception on writing task in scientific writing class with theme research plan have percentage interval 81% and review have percentage interval 87% was obtained with</w:t>
      </w:r>
      <w:r>
        <w:rPr>
          <w:rFonts w:ascii="Times New Roman" w:hAnsi="Times New Roman" w:cs="Times New Roman"/>
          <w:sz w:val="24"/>
          <w:szCs w:val="24"/>
        </w:rPr>
        <w:t xml:space="preserve"> “Very Positive” interpretation. </w:t>
      </w:r>
      <w:r w:rsidRPr="00EB6C38">
        <w:rPr>
          <w:rFonts w:ascii="Times New Roman" w:hAnsi="Times New Roman" w:cs="Times New Roman"/>
          <w:sz w:val="24"/>
          <w:szCs w:val="24"/>
        </w:rPr>
        <w:t xml:space="preserve">Thus, it can be concluded that </w:t>
      </w:r>
      <w:r>
        <w:rPr>
          <w:rFonts w:ascii="Times New Roman" w:hAnsi="Times New Roman" w:cs="Times New Roman"/>
          <w:sz w:val="24"/>
          <w:szCs w:val="24"/>
        </w:rPr>
        <w:t>based on the result</w:t>
      </w:r>
      <w:r w:rsidRPr="00724CCF">
        <w:rPr>
          <w:rFonts w:ascii="Times New Roman" w:hAnsi="Times New Roman" w:cs="Times New Roman"/>
          <w:sz w:val="24"/>
          <w:szCs w:val="24"/>
        </w:rPr>
        <w:t xml:space="preserve"> above, most of the students in the scientific writing class have studied all the materials, strategies, and students are able to u</w:t>
      </w:r>
      <w:r>
        <w:rPr>
          <w:rFonts w:ascii="Times New Roman" w:hAnsi="Times New Roman" w:cs="Times New Roman"/>
          <w:sz w:val="24"/>
          <w:szCs w:val="24"/>
        </w:rPr>
        <w:t>nderstand the writing task</w:t>
      </w:r>
      <w:r w:rsidRPr="00724CCF">
        <w:rPr>
          <w:rFonts w:ascii="Times New Roman" w:hAnsi="Times New Roman" w:cs="Times New Roman"/>
          <w:sz w:val="24"/>
          <w:szCs w:val="24"/>
        </w:rPr>
        <w:t>s that have been given by the lecturer in improving scientific writing skills such as writing essays, abstracts, and thesis proposals. This also means th</w:t>
      </w:r>
      <w:r>
        <w:rPr>
          <w:rFonts w:ascii="Times New Roman" w:hAnsi="Times New Roman" w:cs="Times New Roman"/>
          <w:sz w:val="24"/>
          <w:szCs w:val="24"/>
        </w:rPr>
        <w:t>at the scientific writing</w:t>
      </w:r>
      <w:r w:rsidRPr="00724CCF">
        <w:rPr>
          <w:rFonts w:ascii="Times New Roman" w:hAnsi="Times New Roman" w:cs="Times New Roman"/>
          <w:sz w:val="24"/>
          <w:szCs w:val="24"/>
        </w:rPr>
        <w:t xml:space="preserve"> is </w:t>
      </w:r>
      <w:r>
        <w:rPr>
          <w:rFonts w:ascii="Times New Roman" w:hAnsi="Times New Roman" w:cs="Times New Roman"/>
          <w:sz w:val="24"/>
          <w:szCs w:val="24"/>
        </w:rPr>
        <w:t>a learning material that</w:t>
      </w:r>
      <w:r w:rsidRPr="00724CCF">
        <w:rPr>
          <w:rFonts w:ascii="Times New Roman" w:hAnsi="Times New Roman" w:cs="Times New Roman"/>
          <w:sz w:val="24"/>
          <w:szCs w:val="24"/>
        </w:rPr>
        <w:t xml:space="preserve"> affects </w:t>
      </w:r>
      <w:r>
        <w:rPr>
          <w:rFonts w:ascii="Times New Roman" w:hAnsi="Times New Roman" w:cs="Times New Roman"/>
          <w:sz w:val="24"/>
          <w:szCs w:val="24"/>
        </w:rPr>
        <w:t>the progress student of learning gains</w:t>
      </w:r>
      <w:r w:rsidRPr="00724CCF">
        <w:rPr>
          <w:rFonts w:ascii="Times New Roman" w:hAnsi="Times New Roman" w:cs="Times New Roman"/>
          <w:sz w:val="24"/>
          <w:szCs w:val="24"/>
        </w:rPr>
        <w:t xml:space="preserve"> in writing scientific papers.</w:t>
      </w:r>
      <w:r>
        <w:rPr>
          <w:rFonts w:ascii="Times New Roman" w:hAnsi="Times New Roman" w:cs="Times New Roman"/>
          <w:sz w:val="24"/>
          <w:szCs w:val="24"/>
        </w:rPr>
        <w:t xml:space="preserve"> </w:t>
      </w:r>
    </w:p>
    <w:p w14:paraId="20D9F0C7" w14:textId="77777777" w:rsidR="00C441BB" w:rsidRDefault="00C441BB" w:rsidP="00C441BB">
      <w:pPr>
        <w:tabs>
          <w:tab w:val="left" w:pos="0"/>
        </w:tabs>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ACKNOWLEDGMENTS</w:t>
      </w:r>
    </w:p>
    <w:p w14:paraId="63F6BB3D" w14:textId="77777777" w:rsidR="00CA5ABC" w:rsidRDefault="00C441BB" w:rsidP="00CA5ABC">
      <w:pPr>
        <w:autoSpaceDE w:val="0"/>
        <w:autoSpaceDN w:val="0"/>
        <w:adjustRightInd w:val="0"/>
        <w:spacing w:after="0" w:line="240" w:lineRule="auto"/>
        <w:jc w:val="both"/>
        <w:rPr>
          <w:rFonts w:asciiTheme="majorBidi" w:hAnsiTheme="majorBidi" w:cstheme="majorBidi"/>
          <w:sz w:val="24"/>
          <w:szCs w:val="24"/>
          <w:lang w:val="en-US"/>
        </w:rPr>
      </w:pPr>
      <w:r>
        <w:rPr>
          <w:rFonts w:asciiTheme="majorBidi" w:hAnsiTheme="majorBidi" w:cstheme="majorBidi"/>
          <w:sz w:val="24"/>
          <w:szCs w:val="24"/>
        </w:rPr>
        <w:t xml:space="preserve">The researcher would like </w:t>
      </w:r>
      <w:r>
        <w:rPr>
          <w:rFonts w:asciiTheme="majorBidi" w:hAnsiTheme="majorBidi" w:cstheme="majorBidi"/>
          <w:spacing w:val="2"/>
          <w:sz w:val="24"/>
          <w:szCs w:val="24"/>
        </w:rPr>
        <w:t xml:space="preserve">to </w:t>
      </w:r>
      <w:r>
        <w:rPr>
          <w:rFonts w:asciiTheme="majorBidi" w:hAnsiTheme="majorBidi" w:cstheme="majorBidi"/>
          <w:sz w:val="24"/>
          <w:szCs w:val="24"/>
        </w:rPr>
        <w:t xml:space="preserve">express her sincere gratitude to Allah SWT. for the blessing bestowed </w:t>
      </w:r>
      <w:r>
        <w:rPr>
          <w:rFonts w:asciiTheme="majorBidi" w:hAnsiTheme="majorBidi" w:cstheme="majorBidi"/>
          <w:spacing w:val="-3"/>
          <w:sz w:val="24"/>
          <w:szCs w:val="24"/>
        </w:rPr>
        <w:t xml:space="preserve">in </w:t>
      </w:r>
      <w:r>
        <w:rPr>
          <w:rFonts w:asciiTheme="majorBidi" w:hAnsiTheme="majorBidi" w:cstheme="majorBidi"/>
          <w:sz w:val="24"/>
          <w:szCs w:val="24"/>
        </w:rPr>
        <w:t xml:space="preserve">whole </w:t>
      </w:r>
      <w:r>
        <w:rPr>
          <w:rFonts w:asciiTheme="majorBidi" w:hAnsiTheme="majorBidi" w:cstheme="majorBidi"/>
          <w:spacing w:val="-4"/>
          <w:sz w:val="24"/>
          <w:szCs w:val="24"/>
        </w:rPr>
        <w:t xml:space="preserve">life </w:t>
      </w:r>
      <w:r>
        <w:rPr>
          <w:rFonts w:asciiTheme="majorBidi" w:hAnsiTheme="majorBidi" w:cstheme="majorBidi"/>
          <w:sz w:val="24"/>
          <w:szCs w:val="24"/>
        </w:rPr>
        <w:t xml:space="preserve">particularly during the </w:t>
      </w:r>
      <w:proofErr w:type="spellStart"/>
      <w:r>
        <w:rPr>
          <w:rFonts w:asciiTheme="majorBidi" w:hAnsiTheme="majorBidi" w:cstheme="majorBidi"/>
          <w:sz w:val="24"/>
          <w:szCs w:val="24"/>
          <w:lang w:val="en-US"/>
        </w:rPr>
        <w:t>jurnal</w:t>
      </w:r>
      <w:proofErr w:type="spellEnd"/>
      <w:r>
        <w:rPr>
          <w:rFonts w:asciiTheme="majorBidi" w:hAnsiTheme="majorBidi" w:cstheme="majorBidi"/>
          <w:sz w:val="24"/>
          <w:szCs w:val="24"/>
        </w:rPr>
        <w:t xml:space="preserve"> writing without which</w:t>
      </w:r>
      <w:r>
        <w:rPr>
          <w:rFonts w:asciiTheme="majorBidi" w:hAnsiTheme="majorBidi" w:cstheme="majorBidi"/>
          <w:spacing w:val="-12"/>
          <w:sz w:val="24"/>
          <w:szCs w:val="24"/>
        </w:rPr>
        <w:t xml:space="preserve"> </w:t>
      </w:r>
      <w:r>
        <w:rPr>
          <w:rFonts w:asciiTheme="majorBidi" w:hAnsiTheme="majorBidi" w:cstheme="majorBidi"/>
          <w:sz w:val="24"/>
          <w:szCs w:val="24"/>
        </w:rPr>
        <w:t>this</w:t>
      </w:r>
      <w:r>
        <w:rPr>
          <w:rFonts w:asciiTheme="majorBidi" w:hAnsiTheme="majorBidi" w:cstheme="majorBidi"/>
          <w:spacing w:val="-8"/>
          <w:sz w:val="24"/>
          <w:szCs w:val="24"/>
        </w:rPr>
        <w:t xml:space="preserve"> </w:t>
      </w:r>
      <w:proofErr w:type="spellStart"/>
      <w:r>
        <w:rPr>
          <w:rFonts w:asciiTheme="majorBidi" w:hAnsiTheme="majorBidi" w:cstheme="majorBidi"/>
          <w:sz w:val="24"/>
          <w:szCs w:val="24"/>
          <w:lang w:val="en-US"/>
        </w:rPr>
        <w:t>jurnal</w:t>
      </w:r>
      <w:proofErr w:type="spellEnd"/>
      <w:r>
        <w:rPr>
          <w:rFonts w:asciiTheme="majorBidi" w:hAnsiTheme="majorBidi" w:cstheme="majorBidi"/>
          <w:spacing w:val="-8"/>
          <w:sz w:val="24"/>
          <w:szCs w:val="24"/>
        </w:rPr>
        <w:t xml:space="preserve"> </w:t>
      </w:r>
      <w:r>
        <w:rPr>
          <w:rFonts w:asciiTheme="majorBidi" w:hAnsiTheme="majorBidi" w:cstheme="majorBidi"/>
          <w:sz w:val="24"/>
          <w:szCs w:val="24"/>
        </w:rPr>
        <w:t>would</w:t>
      </w:r>
      <w:r>
        <w:rPr>
          <w:rFonts w:asciiTheme="majorBidi" w:hAnsiTheme="majorBidi" w:cstheme="majorBidi"/>
          <w:spacing w:val="-6"/>
          <w:sz w:val="24"/>
          <w:szCs w:val="24"/>
        </w:rPr>
        <w:t xml:space="preserve"> </w:t>
      </w:r>
      <w:r>
        <w:rPr>
          <w:rFonts w:asciiTheme="majorBidi" w:hAnsiTheme="majorBidi" w:cstheme="majorBidi"/>
          <w:sz w:val="24"/>
          <w:szCs w:val="24"/>
        </w:rPr>
        <w:t>not</w:t>
      </w:r>
      <w:r>
        <w:rPr>
          <w:rFonts w:asciiTheme="majorBidi" w:hAnsiTheme="majorBidi" w:cstheme="majorBidi"/>
          <w:spacing w:val="-6"/>
          <w:sz w:val="24"/>
          <w:szCs w:val="24"/>
        </w:rPr>
        <w:t xml:space="preserve"> </w:t>
      </w:r>
      <w:r>
        <w:rPr>
          <w:rFonts w:asciiTheme="majorBidi" w:hAnsiTheme="majorBidi" w:cstheme="majorBidi"/>
          <w:sz w:val="24"/>
          <w:szCs w:val="24"/>
        </w:rPr>
        <w:t>have</w:t>
      </w:r>
      <w:r>
        <w:rPr>
          <w:rFonts w:asciiTheme="majorBidi" w:hAnsiTheme="majorBidi" w:cstheme="majorBidi"/>
          <w:spacing w:val="-7"/>
          <w:sz w:val="24"/>
          <w:szCs w:val="24"/>
        </w:rPr>
        <w:t xml:space="preserve"> </w:t>
      </w:r>
      <w:r>
        <w:rPr>
          <w:rFonts w:asciiTheme="majorBidi" w:hAnsiTheme="majorBidi" w:cstheme="majorBidi"/>
          <w:sz w:val="24"/>
          <w:szCs w:val="24"/>
        </w:rPr>
        <w:t>come</w:t>
      </w:r>
      <w:r>
        <w:rPr>
          <w:rFonts w:asciiTheme="majorBidi" w:hAnsiTheme="majorBidi" w:cstheme="majorBidi"/>
          <w:spacing w:val="-8"/>
          <w:sz w:val="24"/>
          <w:szCs w:val="24"/>
        </w:rPr>
        <w:t xml:space="preserve"> </w:t>
      </w:r>
      <w:r>
        <w:rPr>
          <w:rFonts w:asciiTheme="majorBidi" w:hAnsiTheme="majorBidi" w:cstheme="majorBidi"/>
          <w:sz w:val="24"/>
          <w:szCs w:val="24"/>
        </w:rPr>
        <w:t>to</w:t>
      </w:r>
      <w:r>
        <w:rPr>
          <w:rFonts w:asciiTheme="majorBidi" w:hAnsiTheme="majorBidi" w:cstheme="majorBidi"/>
          <w:spacing w:val="-5"/>
          <w:sz w:val="24"/>
          <w:szCs w:val="24"/>
        </w:rPr>
        <w:t xml:space="preserve"> </w:t>
      </w:r>
      <w:r>
        <w:rPr>
          <w:rFonts w:asciiTheme="majorBidi" w:hAnsiTheme="majorBidi" w:cstheme="majorBidi"/>
          <w:sz w:val="24"/>
          <w:szCs w:val="24"/>
        </w:rPr>
        <w:t>its</w:t>
      </w:r>
      <w:r>
        <w:rPr>
          <w:rFonts w:asciiTheme="majorBidi" w:hAnsiTheme="majorBidi" w:cstheme="majorBidi"/>
          <w:spacing w:val="-4"/>
          <w:sz w:val="24"/>
          <w:szCs w:val="24"/>
        </w:rPr>
        <w:t xml:space="preserve"> </w:t>
      </w:r>
      <w:r>
        <w:rPr>
          <w:rFonts w:asciiTheme="majorBidi" w:hAnsiTheme="majorBidi" w:cstheme="majorBidi"/>
          <w:sz w:val="24"/>
          <w:szCs w:val="24"/>
        </w:rPr>
        <w:t>final</w:t>
      </w:r>
      <w:r>
        <w:rPr>
          <w:rFonts w:asciiTheme="majorBidi" w:hAnsiTheme="majorBidi" w:cstheme="majorBidi"/>
          <w:spacing w:val="-10"/>
          <w:sz w:val="24"/>
          <w:szCs w:val="24"/>
        </w:rPr>
        <w:t xml:space="preserve"> </w:t>
      </w:r>
      <w:r>
        <w:rPr>
          <w:rFonts w:asciiTheme="majorBidi" w:hAnsiTheme="majorBidi" w:cstheme="majorBidi"/>
          <w:sz w:val="24"/>
          <w:szCs w:val="24"/>
        </w:rPr>
        <w:t>form.</w:t>
      </w:r>
      <w:r>
        <w:rPr>
          <w:rFonts w:asciiTheme="majorBidi" w:hAnsiTheme="majorBidi" w:cstheme="majorBidi"/>
          <w:spacing w:val="2"/>
          <w:sz w:val="24"/>
          <w:szCs w:val="24"/>
        </w:rPr>
        <w:t xml:space="preserve"> </w:t>
      </w:r>
      <w:r>
        <w:rPr>
          <w:rFonts w:asciiTheme="majorBidi" w:hAnsiTheme="majorBidi" w:cstheme="majorBidi"/>
          <w:i/>
          <w:sz w:val="24"/>
          <w:szCs w:val="24"/>
        </w:rPr>
        <w:t>Sholawat</w:t>
      </w:r>
      <w:r>
        <w:rPr>
          <w:rFonts w:asciiTheme="majorBidi" w:hAnsiTheme="majorBidi" w:cstheme="majorBidi"/>
          <w:i/>
          <w:spacing w:val="-4"/>
          <w:sz w:val="24"/>
          <w:szCs w:val="24"/>
        </w:rPr>
        <w:t xml:space="preserve"> </w:t>
      </w:r>
      <w:r>
        <w:rPr>
          <w:rFonts w:asciiTheme="majorBidi" w:hAnsiTheme="majorBidi" w:cstheme="majorBidi"/>
          <w:sz w:val="24"/>
          <w:szCs w:val="24"/>
        </w:rPr>
        <w:t>and</w:t>
      </w:r>
      <w:r>
        <w:rPr>
          <w:rFonts w:asciiTheme="majorBidi" w:hAnsiTheme="majorBidi" w:cstheme="majorBidi"/>
          <w:spacing w:val="-6"/>
          <w:sz w:val="24"/>
          <w:szCs w:val="24"/>
        </w:rPr>
        <w:t xml:space="preserve"> </w:t>
      </w:r>
      <w:r>
        <w:rPr>
          <w:rFonts w:asciiTheme="majorBidi" w:hAnsiTheme="majorBidi" w:cstheme="majorBidi"/>
          <w:i/>
          <w:sz w:val="24"/>
          <w:szCs w:val="24"/>
        </w:rPr>
        <w:t>salam</w:t>
      </w:r>
      <w:r>
        <w:rPr>
          <w:rFonts w:asciiTheme="majorBidi" w:hAnsiTheme="majorBidi" w:cstheme="majorBidi"/>
          <w:i/>
          <w:spacing w:val="-7"/>
          <w:sz w:val="24"/>
          <w:szCs w:val="24"/>
        </w:rPr>
        <w:t xml:space="preserve"> </w:t>
      </w:r>
      <w:r>
        <w:rPr>
          <w:rFonts w:asciiTheme="majorBidi" w:hAnsiTheme="majorBidi" w:cstheme="majorBidi"/>
          <w:sz w:val="24"/>
          <w:szCs w:val="24"/>
        </w:rPr>
        <w:t>always</w:t>
      </w:r>
      <w:r>
        <w:rPr>
          <w:rFonts w:asciiTheme="majorBidi" w:hAnsiTheme="majorBidi" w:cstheme="majorBidi"/>
          <w:spacing w:val="-3"/>
          <w:sz w:val="24"/>
          <w:szCs w:val="24"/>
        </w:rPr>
        <w:t xml:space="preserve"> be </w:t>
      </w:r>
      <w:r>
        <w:rPr>
          <w:rFonts w:asciiTheme="majorBidi" w:hAnsiTheme="majorBidi" w:cstheme="majorBidi"/>
          <w:sz w:val="24"/>
          <w:szCs w:val="24"/>
        </w:rPr>
        <w:t xml:space="preserve">bestowed to the </w:t>
      </w:r>
      <w:r>
        <w:rPr>
          <w:rFonts w:asciiTheme="majorBidi" w:hAnsiTheme="majorBidi" w:cstheme="majorBidi"/>
          <w:spacing w:val="-4"/>
          <w:sz w:val="24"/>
          <w:szCs w:val="24"/>
        </w:rPr>
        <w:t xml:space="preserve">last </w:t>
      </w:r>
      <w:r>
        <w:rPr>
          <w:rFonts w:asciiTheme="majorBidi" w:hAnsiTheme="majorBidi" w:cstheme="majorBidi"/>
          <w:sz w:val="24"/>
          <w:szCs w:val="24"/>
        </w:rPr>
        <w:t>prophet Muhammad SAW.</w:t>
      </w:r>
      <w:r>
        <w:rPr>
          <w:rFonts w:asciiTheme="majorBidi" w:hAnsiTheme="majorBidi" w:cstheme="majorBidi"/>
          <w:sz w:val="24"/>
          <w:szCs w:val="24"/>
          <w:lang w:val="en-US"/>
        </w:rPr>
        <w:t xml:space="preserve"> This article entitled “</w:t>
      </w:r>
      <w:r w:rsidR="00A86C62">
        <w:rPr>
          <w:rFonts w:asciiTheme="majorBidi" w:hAnsiTheme="majorBidi" w:cstheme="majorBidi"/>
          <w:sz w:val="24"/>
          <w:szCs w:val="24"/>
        </w:rPr>
        <w:t>Students Perception of Scientific Writing Class on Their Learning Gains</w:t>
      </w:r>
      <w:r w:rsidR="00CA5ABC">
        <w:rPr>
          <w:rFonts w:asciiTheme="majorBidi" w:hAnsiTheme="majorBidi" w:cstheme="majorBidi"/>
          <w:sz w:val="24"/>
          <w:szCs w:val="24"/>
        </w:rPr>
        <w:t xml:space="preserve">” </w:t>
      </w:r>
      <w:r w:rsidR="00CA5ABC">
        <w:rPr>
          <w:rFonts w:asciiTheme="majorBidi" w:hAnsiTheme="majorBidi" w:cstheme="majorBidi"/>
          <w:sz w:val="24"/>
          <w:szCs w:val="24"/>
          <w:lang w:val="en-US"/>
        </w:rPr>
        <w:t>is submitted i</w:t>
      </w:r>
      <w:r w:rsidR="00CA5ABC">
        <w:rPr>
          <w:rFonts w:asciiTheme="majorBidi" w:hAnsiTheme="majorBidi" w:cstheme="majorBidi"/>
          <w:sz w:val="24"/>
          <w:szCs w:val="24"/>
        </w:rPr>
        <w:t>n partial fulfillment of the</w:t>
      </w:r>
      <w:r w:rsidR="00CA5ABC">
        <w:rPr>
          <w:rFonts w:asciiTheme="majorBidi" w:hAnsiTheme="majorBidi" w:cstheme="majorBidi"/>
          <w:sz w:val="24"/>
          <w:szCs w:val="24"/>
          <w:lang w:val="en-US"/>
        </w:rPr>
        <w:t xml:space="preserve"> </w:t>
      </w:r>
      <w:r w:rsidR="00CA5ABC">
        <w:rPr>
          <w:rFonts w:asciiTheme="majorBidi" w:hAnsiTheme="majorBidi" w:cstheme="majorBidi"/>
          <w:sz w:val="24"/>
          <w:szCs w:val="24"/>
        </w:rPr>
        <w:t>requirements</w:t>
      </w:r>
      <w:r w:rsidR="00CA5ABC">
        <w:rPr>
          <w:rFonts w:asciiTheme="majorBidi" w:hAnsiTheme="majorBidi" w:cstheme="majorBidi"/>
          <w:sz w:val="24"/>
          <w:szCs w:val="24"/>
          <w:lang w:val="en-US"/>
        </w:rPr>
        <w:t xml:space="preserve"> </w:t>
      </w:r>
      <w:r w:rsidR="00CA5ABC">
        <w:rPr>
          <w:rFonts w:asciiTheme="majorBidi" w:hAnsiTheme="majorBidi" w:cstheme="majorBidi"/>
          <w:sz w:val="24"/>
          <w:szCs w:val="24"/>
        </w:rPr>
        <w:t xml:space="preserve">for the degree of </w:t>
      </w:r>
      <w:r w:rsidR="00CA5ABC">
        <w:rPr>
          <w:rFonts w:asciiTheme="majorBidi" w:hAnsiTheme="majorBidi" w:cstheme="majorBidi"/>
          <w:i/>
          <w:iCs/>
          <w:sz w:val="24"/>
          <w:szCs w:val="24"/>
        </w:rPr>
        <w:t xml:space="preserve">Sarjana </w:t>
      </w:r>
      <w:r w:rsidR="00CA5ABC">
        <w:rPr>
          <w:rFonts w:asciiTheme="majorBidi" w:hAnsiTheme="majorBidi" w:cstheme="majorBidi"/>
          <w:sz w:val="24"/>
          <w:szCs w:val="24"/>
        </w:rPr>
        <w:t>in English Language Education</w:t>
      </w:r>
      <w:r w:rsidR="00CA5ABC">
        <w:rPr>
          <w:rFonts w:asciiTheme="majorBidi" w:hAnsiTheme="majorBidi" w:cstheme="majorBidi"/>
          <w:sz w:val="24"/>
          <w:szCs w:val="24"/>
          <w:lang w:val="en-US"/>
        </w:rPr>
        <w:t xml:space="preserve"> IAIN </w:t>
      </w:r>
      <w:proofErr w:type="spellStart"/>
      <w:r w:rsidR="00CA5ABC">
        <w:rPr>
          <w:rFonts w:asciiTheme="majorBidi" w:hAnsiTheme="majorBidi" w:cstheme="majorBidi"/>
          <w:sz w:val="24"/>
          <w:szCs w:val="24"/>
          <w:lang w:val="en-US"/>
        </w:rPr>
        <w:t>Palangka</w:t>
      </w:r>
      <w:proofErr w:type="spellEnd"/>
      <w:r w:rsidR="00CA5ABC">
        <w:rPr>
          <w:rFonts w:asciiTheme="majorBidi" w:hAnsiTheme="majorBidi" w:cstheme="majorBidi"/>
          <w:sz w:val="24"/>
          <w:szCs w:val="24"/>
          <w:lang w:val="en-US"/>
        </w:rPr>
        <w:t xml:space="preserve"> Raya.</w:t>
      </w:r>
    </w:p>
    <w:p w14:paraId="0B79EECD" w14:textId="77777777" w:rsidR="00CA5ABC" w:rsidRPr="00A86C62" w:rsidRDefault="00CA5ABC" w:rsidP="00A86C62">
      <w:pPr>
        <w:autoSpaceDE w:val="0"/>
        <w:autoSpaceDN w:val="0"/>
        <w:adjustRightInd w:val="0"/>
        <w:spacing w:after="0" w:line="240" w:lineRule="auto"/>
        <w:jc w:val="both"/>
        <w:rPr>
          <w:rFonts w:asciiTheme="majorBidi" w:hAnsiTheme="majorBidi" w:cstheme="majorBidi"/>
          <w:b/>
          <w:bCs/>
          <w:sz w:val="24"/>
          <w:szCs w:val="24"/>
        </w:rPr>
      </w:pPr>
    </w:p>
    <w:p w14:paraId="5FCAE791" w14:textId="77777777" w:rsidR="00C441BB" w:rsidRDefault="00C441BB" w:rsidP="00C441BB">
      <w:pPr>
        <w:spacing w:line="240" w:lineRule="auto"/>
        <w:rPr>
          <w:rFonts w:asciiTheme="majorBidi" w:hAnsiTheme="majorBidi" w:cstheme="majorBidi"/>
          <w:b/>
          <w:sz w:val="24"/>
          <w:szCs w:val="28"/>
        </w:rPr>
      </w:pPr>
      <w:r>
        <w:rPr>
          <w:rFonts w:asciiTheme="majorBidi" w:hAnsiTheme="majorBidi" w:cstheme="majorBidi"/>
          <w:b/>
          <w:sz w:val="24"/>
          <w:szCs w:val="28"/>
        </w:rPr>
        <w:t>REFERENCES</w:t>
      </w:r>
    </w:p>
    <w:p w14:paraId="116E908C" w14:textId="55A7DE7D"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heme="majorBidi" w:hAnsiTheme="majorBidi" w:cstheme="majorBidi"/>
          <w:b/>
          <w:sz w:val="24"/>
          <w:szCs w:val="28"/>
        </w:rPr>
        <w:fldChar w:fldCharType="begin" w:fldLock="1"/>
      </w:r>
      <w:r>
        <w:rPr>
          <w:rFonts w:asciiTheme="majorBidi" w:hAnsiTheme="majorBidi" w:cstheme="majorBidi"/>
          <w:b/>
          <w:sz w:val="24"/>
          <w:szCs w:val="28"/>
        </w:rPr>
        <w:instrText xml:space="preserve">ADDIN Mendeley Bibliography CSL_BIBLIOGRAPHY </w:instrText>
      </w:r>
      <w:r>
        <w:rPr>
          <w:rFonts w:asciiTheme="majorBidi" w:hAnsiTheme="majorBidi" w:cstheme="majorBidi"/>
          <w:b/>
          <w:sz w:val="24"/>
          <w:szCs w:val="28"/>
        </w:rPr>
        <w:fldChar w:fldCharType="separate"/>
      </w:r>
      <w:r w:rsidRPr="001A4517">
        <w:rPr>
          <w:rFonts w:ascii="Times New Roman" w:hAnsi="Times New Roman" w:cs="Times New Roman"/>
          <w:noProof/>
          <w:sz w:val="24"/>
          <w:szCs w:val="24"/>
        </w:rPr>
        <w:t xml:space="preserve">Akhadiah, S. (2015). </w:t>
      </w:r>
      <w:r w:rsidRPr="001A4517">
        <w:rPr>
          <w:rFonts w:ascii="Times New Roman" w:hAnsi="Times New Roman" w:cs="Times New Roman"/>
          <w:i/>
          <w:iCs/>
          <w:noProof/>
          <w:sz w:val="24"/>
          <w:szCs w:val="24"/>
        </w:rPr>
        <w:t>Bahasa sebagai sarana komunikasi ilmiah</w:t>
      </w:r>
      <w:r w:rsidRPr="001A4517">
        <w:rPr>
          <w:rFonts w:ascii="Times New Roman" w:hAnsi="Times New Roman" w:cs="Times New Roman"/>
          <w:noProof/>
          <w:sz w:val="24"/>
          <w:szCs w:val="24"/>
        </w:rPr>
        <w:t>. Bekasi: Paedea.</w:t>
      </w:r>
    </w:p>
    <w:p w14:paraId="59AC102B"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Archila, P. A., Molina, J., &amp; de Mejía, A.-M. T. (2018). Fostering bilingual scientific writing through a systematic and purposeful code-switching pedagogical strategy. </w:t>
      </w:r>
      <w:r w:rsidRPr="001A4517">
        <w:rPr>
          <w:rFonts w:ascii="Times New Roman" w:hAnsi="Times New Roman" w:cs="Times New Roman"/>
          <w:i/>
          <w:iCs/>
          <w:noProof/>
          <w:sz w:val="24"/>
          <w:szCs w:val="24"/>
        </w:rPr>
        <w:t>International Journal of Bilingual Education and Bilingualism</w:t>
      </w:r>
      <w:r w:rsidRPr="001A4517">
        <w:rPr>
          <w:rFonts w:ascii="Times New Roman" w:hAnsi="Times New Roman" w:cs="Times New Roman"/>
          <w:noProof/>
          <w:sz w:val="24"/>
          <w:szCs w:val="24"/>
        </w:rPr>
        <w:t>, 1–9. https://doi.org/10.1080/13670050.2018.1516189</w:t>
      </w:r>
    </w:p>
    <w:p w14:paraId="38F51C23"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Geithner, C. A., &amp; Pollastro, A. N. (2015). Constructing engaged learning in Scientific Writing. </w:t>
      </w:r>
      <w:r w:rsidRPr="001A4517">
        <w:rPr>
          <w:rFonts w:ascii="Times New Roman" w:hAnsi="Times New Roman" w:cs="Times New Roman"/>
          <w:i/>
          <w:iCs/>
          <w:noProof/>
          <w:sz w:val="24"/>
          <w:szCs w:val="24"/>
        </w:rPr>
        <w:t>Journal of Applied Research in Higher Education</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7</w:t>
      </w:r>
      <w:r w:rsidRPr="001A4517">
        <w:rPr>
          <w:rFonts w:ascii="Times New Roman" w:hAnsi="Times New Roman" w:cs="Times New Roman"/>
          <w:noProof/>
          <w:sz w:val="24"/>
          <w:szCs w:val="24"/>
        </w:rPr>
        <w:t>(2).</w:t>
      </w:r>
    </w:p>
    <w:p w14:paraId="2E452E60"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Habibi, A., Wachyunni, S., &amp; Husni, N. (2017). Students’ perception on writing problems: A </w:t>
      </w:r>
      <w:r w:rsidRPr="001A4517">
        <w:rPr>
          <w:rFonts w:ascii="Times New Roman" w:hAnsi="Times New Roman" w:cs="Times New Roman"/>
          <w:noProof/>
          <w:sz w:val="24"/>
          <w:szCs w:val="24"/>
        </w:rPr>
        <w:lastRenderedPageBreak/>
        <w:t xml:space="preserve">survey at one Islamic university in Jambi. </w:t>
      </w:r>
      <w:r w:rsidRPr="001A4517">
        <w:rPr>
          <w:rFonts w:ascii="Times New Roman" w:hAnsi="Times New Roman" w:cs="Times New Roman"/>
          <w:i/>
          <w:iCs/>
          <w:noProof/>
          <w:sz w:val="24"/>
          <w:szCs w:val="24"/>
        </w:rPr>
        <w:t>Ta’dib: Journal of Islamic Education (Jurnal Pendidikan Islam)</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22</w:t>
      </w:r>
      <w:r w:rsidRPr="001A4517">
        <w:rPr>
          <w:rFonts w:ascii="Times New Roman" w:hAnsi="Times New Roman" w:cs="Times New Roman"/>
          <w:noProof/>
          <w:sz w:val="24"/>
          <w:szCs w:val="24"/>
        </w:rPr>
        <w:t>(1), 96–108. https://doi.org/10.19109/td.v22i1.1623</w:t>
      </w:r>
    </w:p>
    <w:p w14:paraId="2F10F38A"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Jorissen, J. (2011). </w:t>
      </w:r>
      <w:r w:rsidRPr="001A4517">
        <w:rPr>
          <w:rFonts w:ascii="Times New Roman" w:hAnsi="Times New Roman" w:cs="Times New Roman"/>
          <w:i/>
          <w:iCs/>
          <w:noProof/>
          <w:sz w:val="24"/>
          <w:szCs w:val="24"/>
        </w:rPr>
        <w:t>The effect of writing assignments on an academic writing Programme</w:t>
      </w:r>
      <w:r w:rsidRPr="001A4517">
        <w:rPr>
          <w:rFonts w:ascii="Times New Roman" w:hAnsi="Times New Roman" w:cs="Times New Roman"/>
          <w:noProof/>
          <w:sz w:val="24"/>
          <w:szCs w:val="24"/>
        </w:rPr>
        <w:t>. Unpublished Master’s thesis. University of Antwerp.</w:t>
      </w:r>
    </w:p>
    <w:p w14:paraId="385BC6BB"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Kim, S. L., &amp; Kim, D. (2021). English learners’ science-literacy practice through explicit writing instruction in invention-based learning. </w:t>
      </w:r>
      <w:r w:rsidRPr="001A4517">
        <w:rPr>
          <w:rFonts w:ascii="Times New Roman" w:hAnsi="Times New Roman" w:cs="Times New Roman"/>
          <w:i/>
          <w:iCs/>
          <w:noProof/>
          <w:sz w:val="24"/>
          <w:szCs w:val="24"/>
        </w:rPr>
        <w:t>International Journal of Educational Research Open</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2</w:t>
      </w:r>
      <w:r w:rsidRPr="001A4517">
        <w:rPr>
          <w:rFonts w:ascii="Times New Roman" w:hAnsi="Times New Roman" w:cs="Times New Roman"/>
          <w:noProof/>
          <w:sz w:val="24"/>
          <w:szCs w:val="24"/>
        </w:rPr>
        <w:t>, 100029.</w:t>
      </w:r>
    </w:p>
    <w:p w14:paraId="33E3C65B"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Schillings, M., Roebertsen, H., Savelberg, H., &amp; Dolmans, D. (2018). A review of educational dialogue strategies to improve academic writing skills. </w:t>
      </w:r>
      <w:r w:rsidRPr="001A4517">
        <w:rPr>
          <w:rFonts w:ascii="Times New Roman" w:hAnsi="Times New Roman" w:cs="Times New Roman"/>
          <w:i/>
          <w:iCs/>
          <w:noProof/>
          <w:sz w:val="24"/>
          <w:szCs w:val="24"/>
        </w:rPr>
        <w:t>Active Learning in Higher Education</w:t>
      </w:r>
      <w:r w:rsidRPr="001A4517">
        <w:rPr>
          <w:rFonts w:ascii="Times New Roman" w:hAnsi="Times New Roman" w:cs="Times New Roman"/>
          <w:noProof/>
          <w:sz w:val="24"/>
          <w:szCs w:val="24"/>
        </w:rPr>
        <w:t>, 1469787418810663.</w:t>
      </w:r>
    </w:p>
    <w:p w14:paraId="443D6368"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Van de Poel, K., &amp; Gasiorek, J. (2012). Effects of an efficacy-focused approach to academic writing on students’ perceptions of themselves as writers. </w:t>
      </w:r>
      <w:r w:rsidRPr="001A4517">
        <w:rPr>
          <w:rFonts w:ascii="Times New Roman" w:hAnsi="Times New Roman" w:cs="Times New Roman"/>
          <w:i/>
          <w:iCs/>
          <w:noProof/>
          <w:sz w:val="24"/>
          <w:szCs w:val="24"/>
        </w:rPr>
        <w:t>Journal of English for Academic Purposes</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11</w:t>
      </w:r>
      <w:r w:rsidRPr="001A4517">
        <w:rPr>
          <w:rFonts w:ascii="Times New Roman" w:hAnsi="Times New Roman" w:cs="Times New Roman"/>
          <w:noProof/>
          <w:sz w:val="24"/>
          <w:szCs w:val="24"/>
        </w:rPr>
        <w:t>(4), 294–303. https://doi.org/10.1016/j.jeap.2012.07.003</w:t>
      </w:r>
    </w:p>
    <w:p w14:paraId="021B582A"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Ward, D., Wisniewski, C., Avery, S., &amp; Feist, K. (2020). Unifying academic research and writing services: Student perspectives on a combined service model. </w:t>
      </w:r>
      <w:r w:rsidRPr="001A4517">
        <w:rPr>
          <w:rFonts w:ascii="Times New Roman" w:hAnsi="Times New Roman" w:cs="Times New Roman"/>
          <w:i/>
          <w:iCs/>
          <w:noProof/>
          <w:sz w:val="24"/>
          <w:szCs w:val="24"/>
        </w:rPr>
        <w:t>The Journal of Academic Librarianship</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46</w:t>
      </w:r>
      <w:r w:rsidRPr="001A4517">
        <w:rPr>
          <w:rFonts w:ascii="Times New Roman" w:hAnsi="Times New Roman" w:cs="Times New Roman"/>
          <w:noProof/>
          <w:sz w:val="24"/>
          <w:szCs w:val="24"/>
        </w:rPr>
        <w:t>(4), 102159. https://doi.org/10.1016/j.acalib.2020.102159</w:t>
      </w:r>
    </w:p>
    <w:p w14:paraId="6E11EC64"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A4517">
        <w:rPr>
          <w:rFonts w:ascii="Times New Roman" w:hAnsi="Times New Roman" w:cs="Times New Roman"/>
          <w:noProof/>
          <w:sz w:val="24"/>
          <w:szCs w:val="24"/>
        </w:rPr>
        <w:t xml:space="preserve">Zhang, F., Schunn, C. D., &amp; Baikadi, A. (2017). Charting the routes to revision: An interplay of writing goals, peer comments, and self-reflections from peer reviews. </w:t>
      </w:r>
      <w:r w:rsidRPr="001A4517">
        <w:rPr>
          <w:rFonts w:ascii="Times New Roman" w:hAnsi="Times New Roman" w:cs="Times New Roman"/>
          <w:i/>
          <w:iCs/>
          <w:noProof/>
          <w:sz w:val="24"/>
          <w:szCs w:val="24"/>
        </w:rPr>
        <w:t>Instructional Science</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45</w:t>
      </w:r>
      <w:r w:rsidRPr="001A4517">
        <w:rPr>
          <w:rFonts w:ascii="Times New Roman" w:hAnsi="Times New Roman" w:cs="Times New Roman"/>
          <w:noProof/>
          <w:sz w:val="24"/>
          <w:szCs w:val="24"/>
        </w:rPr>
        <w:t>(5), 679–707.</w:t>
      </w:r>
    </w:p>
    <w:p w14:paraId="40A6ADD1" w14:textId="77777777" w:rsidR="001A4517" w:rsidRPr="001A4517" w:rsidRDefault="001A4517" w:rsidP="001A4517">
      <w:pPr>
        <w:widowControl w:val="0"/>
        <w:autoSpaceDE w:val="0"/>
        <w:autoSpaceDN w:val="0"/>
        <w:adjustRightInd w:val="0"/>
        <w:spacing w:line="240" w:lineRule="auto"/>
        <w:ind w:left="480" w:hanging="480"/>
        <w:jc w:val="both"/>
        <w:rPr>
          <w:rFonts w:ascii="Times New Roman" w:hAnsi="Times New Roman" w:cs="Times New Roman"/>
          <w:noProof/>
          <w:sz w:val="24"/>
        </w:rPr>
      </w:pPr>
      <w:r w:rsidRPr="001A4517">
        <w:rPr>
          <w:rFonts w:ascii="Times New Roman" w:hAnsi="Times New Roman" w:cs="Times New Roman"/>
          <w:noProof/>
          <w:sz w:val="24"/>
          <w:szCs w:val="24"/>
        </w:rPr>
        <w:t xml:space="preserve">Zhu, M., Liu, O. L., &amp; Lee, H.-S. (2020). The effect of automated feedback on revision behavior and learning gains in formative assessment of scientific argument writing. </w:t>
      </w:r>
      <w:r w:rsidRPr="001A4517">
        <w:rPr>
          <w:rFonts w:ascii="Times New Roman" w:hAnsi="Times New Roman" w:cs="Times New Roman"/>
          <w:i/>
          <w:iCs/>
          <w:noProof/>
          <w:sz w:val="24"/>
          <w:szCs w:val="24"/>
        </w:rPr>
        <w:t>Computers &amp; Education</w:t>
      </w:r>
      <w:r w:rsidRPr="001A4517">
        <w:rPr>
          <w:rFonts w:ascii="Times New Roman" w:hAnsi="Times New Roman" w:cs="Times New Roman"/>
          <w:noProof/>
          <w:sz w:val="24"/>
          <w:szCs w:val="24"/>
        </w:rPr>
        <w:t xml:space="preserve">, </w:t>
      </w:r>
      <w:r w:rsidRPr="001A4517">
        <w:rPr>
          <w:rFonts w:ascii="Times New Roman" w:hAnsi="Times New Roman" w:cs="Times New Roman"/>
          <w:i/>
          <w:iCs/>
          <w:noProof/>
          <w:sz w:val="24"/>
          <w:szCs w:val="24"/>
        </w:rPr>
        <w:t>143</w:t>
      </w:r>
      <w:r w:rsidRPr="001A4517">
        <w:rPr>
          <w:rFonts w:ascii="Times New Roman" w:hAnsi="Times New Roman" w:cs="Times New Roman"/>
          <w:noProof/>
          <w:sz w:val="24"/>
          <w:szCs w:val="24"/>
        </w:rPr>
        <w:t>, 103668.</w:t>
      </w:r>
    </w:p>
    <w:p w14:paraId="71398857" w14:textId="26C7AF96" w:rsidR="00C441BB" w:rsidRDefault="001A4517" w:rsidP="001A4517">
      <w:pPr>
        <w:spacing w:line="240" w:lineRule="auto"/>
        <w:jc w:val="both"/>
        <w:rPr>
          <w:rFonts w:asciiTheme="majorBidi" w:hAnsiTheme="majorBidi" w:cstheme="majorBidi"/>
          <w:b/>
          <w:sz w:val="24"/>
          <w:szCs w:val="28"/>
        </w:rPr>
      </w:pPr>
      <w:r>
        <w:rPr>
          <w:rFonts w:asciiTheme="majorBidi" w:hAnsiTheme="majorBidi" w:cstheme="majorBidi"/>
          <w:b/>
          <w:sz w:val="24"/>
          <w:szCs w:val="28"/>
        </w:rPr>
        <w:fldChar w:fldCharType="end"/>
      </w:r>
    </w:p>
    <w:p w14:paraId="473061B3" w14:textId="77777777" w:rsidR="00154B9B" w:rsidRDefault="00154B9B"/>
    <w:sectPr w:rsidR="00154B9B" w:rsidSect="00C441BB">
      <w:headerReference w:type="even" r:id="rId11"/>
      <w:headerReference w:type="default" r:id="rId12"/>
      <w:footerReference w:type="even" r:id="rId13"/>
      <w:footerReference w:type="default" r:id="rId14"/>
      <w:headerReference w:type="first" r:id="rId15"/>
      <w:footerReference w:type="first" r:id="rId16"/>
      <w:pgSz w:w="11907" w:h="1683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3018" w14:textId="77777777" w:rsidR="000D4CF3" w:rsidRDefault="000D4CF3">
      <w:pPr>
        <w:spacing w:after="0" w:line="240" w:lineRule="auto"/>
      </w:pPr>
      <w:r>
        <w:separator/>
      </w:r>
    </w:p>
  </w:endnote>
  <w:endnote w:type="continuationSeparator" w:id="0">
    <w:p w14:paraId="65DC59AD" w14:textId="77777777" w:rsidR="000D4CF3" w:rsidRDefault="000D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46174"/>
    </w:sdtPr>
    <w:sdtEndPr/>
    <w:sdtContent>
      <w:p w14:paraId="4FC5B67D" w14:textId="77777777" w:rsidR="00372403" w:rsidRDefault="00957C6A">
        <w:pPr>
          <w:pStyle w:val="Footer"/>
        </w:pPr>
        <w:r>
          <w:fldChar w:fldCharType="begin"/>
        </w:r>
        <w:r>
          <w:instrText xml:space="preserve"> PAGE   \* MERGEFORMAT </w:instrText>
        </w:r>
        <w:r>
          <w:fldChar w:fldCharType="separate"/>
        </w:r>
        <w:r>
          <w:rPr>
            <w:noProof/>
          </w:rPr>
          <w:t>8</w:t>
        </w:r>
        <w:r>
          <w:fldChar w:fldCharType="end"/>
        </w:r>
        <w:r>
          <w:rPr>
            <w:lang w:val="en-US"/>
          </w:rPr>
          <w:t xml:space="preserve"> | Islamic Values As Reflected in The English Teaching and Learning at MA. </w:t>
        </w:r>
        <w:proofErr w:type="spellStart"/>
        <w:r>
          <w:rPr>
            <w:lang w:val="en-US"/>
          </w:rPr>
          <w:t>Muslimat</w:t>
        </w:r>
        <w:proofErr w:type="spellEnd"/>
        <w:r>
          <w:rPr>
            <w:lang w:val="en-US"/>
          </w:rPr>
          <w:t xml:space="preserve"> NU </w:t>
        </w:r>
        <w:proofErr w:type="spellStart"/>
        <w:r>
          <w:rPr>
            <w:lang w:val="en-US"/>
          </w:rPr>
          <w:t>Palangka</w:t>
        </w:r>
        <w:proofErr w:type="spellEnd"/>
        <w:r>
          <w:rPr>
            <w:lang w:val="en-US"/>
          </w:rPr>
          <w:t xml:space="preserve"> Raya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52F5" w14:textId="77777777" w:rsidR="00372403" w:rsidRDefault="000D4CF3">
    <w:pPr>
      <w:pStyle w:val="Footer"/>
      <w:jc w:val="center"/>
    </w:pPr>
  </w:p>
  <w:p w14:paraId="123A31C9" w14:textId="77777777" w:rsidR="00372403" w:rsidRDefault="00957C6A">
    <w:pPr>
      <w:pStyle w:val="Footer"/>
      <w:jc w:val="right"/>
    </w:pPr>
    <w:r>
      <w:rPr>
        <w:lang w:val="en-US"/>
      </w:rPr>
      <w:t xml:space="preserve">Islamic Values As Reflected in The English Teaching and Learning at MA. </w:t>
    </w:r>
    <w:proofErr w:type="spellStart"/>
    <w:r>
      <w:rPr>
        <w:lang w:val="en-US"/>
      </w:rPr>
      <w:t>Muslimat</w:t>
    </w:r>
    <w:proofErr w:type="spellEnd"/>
    <w:r>
      <w:rPr>
        <w:lang w:val="en-US"/>
      </w:rPr>
      <w:t xml:space="preserve"> NU </w:t>
    </w:r>
    <w:proofErr w:type="spellStart"/>
    <w:r>
      <w:rPr>
        <w:lang w:val="en-US"/>
      </w:rPr>
      <w:t>Palangka</w:t>
    </w:r>
    <w:proofErr w:type="spellEnd"/>
    <w:r>
      <w:rPr>
        <w:lang w:val="en-US"/>
      </w:rPr>
      <w:t xml:space="preserve"> Raya|</w:t>
    </w:r>
    <w:sdt>
      <w:sdtPr>
        <w:id w:val="-1797137341"/>
      </w:sdtPr>
      <w:sdtEndPr/>
      <w:sdtContent>
        <w:r>
          <w:fldChar w:fldCharType="begin"/>
        </w:r>
        <w:r>
          <w:instrText xml:space="preserve"> PAGE   \* MERGEFORMAT </w:instrText>
        </w:r>
        <w:r>
          <w:fldChar w:fldCharType="separate"/>
        </w:r>
        <w:r>
          <w:rPr>
            <w:noProof/>
          </w:rPr>
          <w:t>3</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3D0F" w14:textId="77777777" w:rsidR="00372403" w:rsidRDefault="00957C6A">
    <w:pPr>
      <w:pStyle w:val="Footer"/>
      <w:jc w:val="right"/>
    </w:pPr>
    <w:r>
      <w:rPr>
        <w:lang w:val="en-US"/>
      </w:rPr>
      <w:t xml:space="preserve">Islamic Values As Reflected in The English Teaching and Learning at MA. </w:t>
    </w:r>
    <w:proofErr w:type="spellStart"/>
    <w:r>
      <w:rPr>
        <w:lang w:val="en-US"/>
      </w:rPr>
      <w:t>Muslimat</w:t>
    </w:r>
    <w:proofErr w:type="spellEnd"/>
    <w:r>
      <w:rPr>
        <w:lang w:val="en-US"/>
      </w:rPr>
      <w:t xml:space="preserve"> NU </w:t>
    </w:r>
    <w:proofErr w:type="spellStart"/>
    <w:r>
      <w:rPr>
        <w:lang w:val="en-US"/>
      </w:rPr>
      <w:t>Palangka</w:t>
    </w:r>
    <w:proofErr w:type="spellEnd"/>
    <w:r>
      <w:rPr>
        <w:lang w:val="en-US"/>
      </w:rPr>
      <w:t xml:space="preserve"> Raya|</w:t>
    </w:r>
    <w:sdt>
      <w:sdtPr>
        <w:id w:val="859013653"/>
      </w:sdtPr>
      <w:sdtEndPr/>
      <w:sdtContent>
        <w:r>
          <w:fldChar w:fldCharType="begin"/>
        </w:r>
        <w:r>
          <w:instrText xml:space="preserve"> PAGE   \* MERGEFORMAT </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E5D6" w14:textId="77777777" w:rsidR="000D4CF3" w:rsidRDefault="000D4CF3">
      <w:pPr>
        <w:spacing w:after="0" w:line="240" w:lineRule="auto"/>
      </w:pPr>
      <w:r>
        <w:separator/>
      </w:r>
    </w:p>
  </w:footnote>
  <w:footnote w:type="continuationSeparator" w:id="0">
    <w:p w14:paraId="1F44E923" w14:textId="77777777" w:rsidR="000D4CF3" w:rsidRDefault="000D4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C747" w14:textId="77777777" w:rsidR="00372403" w:rsidRDefault="00957C6A">
    <w:pPr>
      <w:pStyle w:val="Header"/>
      <w:ind w:right="566" w:firstLine="2160"/>
      <w:rPr>
        <w:i/>
        <w:sz w:val="24"/>
        <w:lang w:val="en-US"/>
      </w:rPr>
    </w:pPr>
    <w:r>
      <w:rPr>
        <w:rFonts w:ascii="Times New Roman" w:hAnsi="Times New Roman" w:cs="Times New Roman"/>
        <w:noProof/>
      </w:rPr>
      <w:drawing>
        <wp:anchor distT="0" distB="0" distL="114300" distR="114300" simplePos="0" relativeHeight="251661312" behindDoc="1" locked="0" layoutInCell="1" allowOverlap="1" wp14:anchorId="40DF6AB5" wp14:editId="560D7500">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2021 pp XX-XX</w:t>
    </w:r>
  </w:p>
  <w:p w14:paraId="5138EE05" w14:textId="77777777" w:rsidR="00372403" w:rsidRDefault="000D4CF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D540" w14:textId="77777777" w:rsidR="00372403" w:rsidRDefault="00957C6A">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5D4E5345" wp14:editId="20DD68D7">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AC63" w14:textId="77777777" w:rsidR="00372403" w:rsidRDefault="00957C6A">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0288" behindDoc="1" locked="0" layoutInCell="1" allowOverlap="1" wp14:anchorId="690BD3B9" wp14:editId="05C6555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themeColor="accent2" w:themeShade="BF"/>
      </w:rPr>
      <w:t xml:space="preserve">          </w:t>
    </w:r>
    <w:r>
      <w:rPr>
        <w:rFonts w:ascii="Broadway" w:hAnsi="Broadway" w:cs="Times New Roman"/>
        <w:b/>
        <w:color w:val="943634" w:themeColor="accent2" w:themeShade="BF"/>
        <w:lang w:val="en-US"/>
      </w:rPr>
      <w:t>PROJECT</w:t>
    </w:r>
  </w:p>
  <w:p w14:paraId="38F612B4" w14:textId="77777777" w:rsidR="00372403" w:rsidRDefault="00957C6A">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themeColor="accent2" w:themeShade="BF"/>
      </w:rPr>
      <w:tab/>
    </w:r>
    <w:r>
      <w:rPr>
        <w:rFonts w:ascii="Berlin Sans FB Demi" w:hAnsi="Berlin Sans FB Demi" w:cs="Times New Roman"/>
        <w:b/>
        <w:color w:val="943634" w:themeColor="accent2" w:themeShade="BF"/>
        <w:lang w:val="en-US"/>
      </w:rPr>
      <w:t>(Professional Journal of English Education)</w:t>
    </w:r>
    <w:r>
      <w:rPr>
        <w:rFonts w:ascii="Berlin Sans FB Demi" w:hAnsi="Berlin Sans FB Demi" w:cs="Times New Roman"/>
        <w:color w:val="943634" w:themeColor="accent2" w:themeShade="BF"/>
      </w:rPr>
      <w:tab/>
    </w:r>
    <w:r>
      <w:rPr>
        <w:rFonts w:ascii="Times New Roman" w:hAnsi="Times New Roman" w:cs="Times New Roman"/>
      </w:rPr>
      <w:tab/>
      <w:t>p–ISSN</w:t>
    </w:r>
    <w:r>
      <w:rPr>
        <w:rFonts w:ascii="Times New Roman" w:hAnsi="Times New Roman" w:cs="Times New Roman"/>
        <w:lang w:val="en-US"/>
      </w:rPr>
      <w:t xml:space="preserve"> 2614-6320</w:t>
    </w:r>
  </w:p>
  <w:p w14:paraId="53385AD5" w14:textId="77777777" w:rsidR="00372403" w:rsidRDefault="00957C6A">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2021</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2614-6258</w:t>
    </w:r>
  </w:p>
  <w:p w14:paraId="3401763F" w14:textId="77777777" w:rsidR="00372403" w:rsidRDefault="000D4CF3">
    <w:pPr>
      <w:tabs>
        <w:tab w:val="left" w:pos="1843"/>
      </w:tabs>
      <w:spacing w:after="0" w:line="240" w:lineRule="auto"/>
      <w:rPr>
        <w:rFonts w:ascii="Times New Roman" w:hAnsi="Times New Roman" w:cs="Times New Roman"/>
        <w:sz w:val="20"/>
        <w:lang w:val="en-US"/>
      </w:rPr>
    </w:pPr>
  </w:p>
  <w:p w14:paraId="372212B3" w14:textId="77777777" w:rsidR="00372403" w:rsidRDefault="00957C6A">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1042"/>
    <w:multiLevelType w:val="multilevel"/>
    <w:tmpl w:val="23B51042"/>
    <w:lvl w:ilvl="0">
      <w:start w:val="1"/>
      <w:numFmt w:val="decimal"/>
      <w:lvlText w:val="%1)"/>
      <w:lvlJc w:val="left"/>
      <w:pPr>
        <w:ind w:left="1778" w:hanging="360"/>
      </w:pPr>
      <w:rPr>
        <w:rFonts w:hint="default"/>
        <w:b w:val="0"/>
        <w:bCs/>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2EF074AE"/>
    <w:multiLevelType w:val="hybridMultilevel"/>
    <w:tmpl w:val="FD006E8A"/>
    <w:lvl w:ilvl="0" w:tplc="217625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C8B2A61"/>
    <w:multiLevelType w:val="multilevel"/>
    <w:tmpl w:val="4C8B2A6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08B8602"/>
    <w:multiLevelType w:val="multilevel"/>
    <w:tmpl w:val="608B8602"/>
    <w:lvl w:ilvl="0">
      <w:start w:val="1"/>
      <w:numFmt w:val="lowerLetter"/>
      <w:lvlText w:val="%1."/>
      <w:lvlJc w:val="left"/>
      <w:pPr>
        <w:ind w:left="1146" w:hanging="360"/>
      </w:pPr>
    </w:lvl>
    <w:lvl w:ilvl="1">
      <w:start w:val="1"/>
      <w:numFmt w:val="decimal"/>
      <w:lvlText w:val="%2."/>
      <w:lvlJc w:val="left"/>
      <w:pPr>
        <w:ind w:left="1866" w:hanging="360"/>
      </w:pPr>
      <w:rPr>
        <w:rFonts w:asciiTheme="majorBidi" w:eastAsiaTheme="minorHAnsi" w:hAnsiTheme="majorBidi" w:cstheme="majorBidi"/>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608B8618"/>
    <w:multiLevelType w:val="multilevel"/>
    <w:tmpl w:val="608B8618"/>
    <w:lvl w:ilvl="0">
      <w:start w:val="1"/>
      <w:numFmt w:val="lowerLetter"/>
      <w:lvlText w:val="%1."/>
      <w:lvlJc w:val="left"/>
      <w:pPr>
        <w:ind w:left="1440" w:hanging="360"/>
      </w:pPr>
      <w:rPr>
        <w:rFonts w:asciiTheme="majorBidi" w:eastAsiaTheme="minorHAnsi" w:hAnsiTheme="majorBidi" w:cstheme="maj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08B862E"/>
    <w:multiLevelType w:val="multilevel"/>
    <w:tmpl w:val="608B862E"/>
    <w:lvl w:ilvl="0">
      <w:start w:val="1"/>
      <w:numFmt w:val="decimal"/>
      <w:lvlText w:val="%1)"/>
      <w:lvlJc w:val="left"/>
      <w:pPr>
        <w:ind w:left="1069" w:hanging="360"/>
      </w:pPr>
      <w:rPr>
        <w:rFonts w:asciiTheme="majorBidi" w:eastAsiaTheme="minorHAnsi" w:hAnsiTheme="majorBidi" w:cstheme="majorBidi"/>
        <w:b w:val="0"/>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608B8644"/>
    <w:multiLevelType w:val="multilevel"/>
    <w:tmpl w:val="608B8644"/>
    <w:lvl w:ilvl="0">
      <w:start w:val="2"/>
      <w:numFmt w:val="lowerLetter"/>
      <w:lvlText w:val="%1."/>
      <w:lvlJc w:val="left"/>
      <w:pPr>
        <w:ind w:left="1866"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8B865A"/>
    <w:multiLevelType w:val="multilevel"/>
    <w:tmpl w:val="608B865A"/>
    <w:lvl w:ilvl="0">
      <w:start w:val="1"/>
      <w:numFmt w:val="decimal"/>
      <w:lvlText w:val="%1)"/>
      <w:lvlJc w:val="left"/>
      <w:pPr>
        <w:ind w:left="1495" w:hanging="360"/>
      </w:pPr>
      <w:rPr>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8" w15:restartNumberingAfterBreak="0">
    <w:nsid w:val="608B8670"/>
    <w:multiLevelType w:val="multilevel"/>
    <w:tmpl w:val="608B8670"/>
    <w:lvl w:ilvl="0">
      <w:start w:val="3"/>
      <w:numFmt w:val="lowerLetter"/>
      <w:lvlText w:val="%1."/>
      <w:lvlJc w:val="left"/>
      <w:pPr>
        <w:ind w:left="1440" w:hanging="360"/>
      </w:pPr>
      <w:rPr>
        <w:rFonts w:asciiTheme="majorBidi" w:eastAsiaTheme="minorHAns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8B8686"/>
    <w:multiLevelType w:val="multilevel"/>
    <w:tmpl w:val="608B8686"/>
    <w:lvl w:ilvl="0">
      <w:start w:val="1"/>
      <w:numFmt w:val="decimal"/>
      <w:lvlText w:val="%1)"/>
      <w:lvlJc w:val="left"/>
      <w:pPr>
        <w:ind w:left="3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608B869C"/>
    <w:multiLevelType w:val="multilevel"/>
    <w:tmpl w:val="608B86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608B86B2"/>
    <w:multiLevelType w:val="multilevel"/>
    <w:tmpl w:val="608B8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08B86C8"/>
    <w:multiLevelType w:val="multilevel"/>
    <w:tmpl w:val="608B86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7E857897"/>
    <w:multiLevelType w:val="hybridMultilevel"/>
    <w:tmpl w:val="79B45C2E"/>
    <w:lvl w:ilvl="0" w:tplc="A14A41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1BB"/>
    <w:rsid w:val="000D4CF3"/>
    <w:rsid w:val="00154B9B"/>
    <w:rsid w:val="001A4517"/>
    <w:rsid w:val="002E792B"/>
    <w:rsid w:val="00345DFD"/>
    <w:rsid w:val="00835A78"/>
    <w:rsid w:val="00957C6A"/>
    <w:rsid w:val="009722E3"/>
    <w:rsid w:val="00A86C62"/>
    <w:rsid w:val="00C441BB"/>
    <w:rsid w:val="00CA5ABC"/>
    <w:rsid w:val="00FB51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B3C02"/>
  <w15:docId w15:val="{6D18E7A9-69F2-441F-900D-7E03F212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BB"/>
    <w:rPr>
      <w:rFonts w:eastAsiaTheme="minorEastAsia"/>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441B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441BB"/>
    <w:rPr>
      <w:rFonts w:eastAsiaTheme="minorEastAsia"/>
      <w:lang w:eastAsia="id-ID"/>
    </w:rPr>
  </w:style>
  <w:style w:type="paragraph" w:styleId="Header">
    <w:name w:val="header"/>
    <w:basedOn w:val="Normal"/>
    <w:link w:val="HeaderChar"/>
    <w:uiPriority w:val="99"/>
    <w:unhideWhenUsed/>
    <w:qFormat/>
    <w:rsid w:val="00C441B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41BB"/>
    <w:rPr>
      <w:rFonts w:eastAsiaTheme="minorEastAsia"/>
      <w:lang w:eastAsia="id-ID"/>
    </w:rPr>
  </w:style>
  <w:style w:type="character" w:styleId="Hyperlink">
    <w:name w:val="Hyperlink"/>
    <w:basedOn w:val="DefaultParagraphFont"/>
    <w:uiPriority w:val="99"/>
    <w:unhideWhenUsed/>
    <w:qFormat/>
    <w:rsid w:val="00C441BB"/>
    <w:rPr>
      <w:color w:val="0000FF" w:themeColor="hyperlink"/>
      <w:u w:val="single"/>
    </w:rPr>
  </w:style>
  <w:style w:type="table" w:styleId="TableGrid">
    <w:name w:val="Table Grid"/>
    <w:basedOn w:val="TableNormal"/>
    <w:uiPriority w:val="59"/>
    <w:qFormat/>
    <w:rsid w:val="00C441BB"/>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C441BB"/>
    <w:pPr>
      <w:ind w:left="720"/>
      <w:contextualSpacing/>
    </w:pPr>
  </w:style>
  <w:style w:type="character" w:customStyle="1" w:styleId="ListParagraphChar">
    <w:name w:val="List Paragraph Char"/>
    <w:aliases w:val="Body of text Char"/>
    <w:basedOn w:val="DefaultParagraphFont"/>
    <w:link w:val="ListParagraph1"/>
    <w:uiPriority w:val="34"/>
    <w:qFormat/>
    <w:rsid w:val="00C441BB"/>
    <w:rPr>
      <w:rFonts w:eastAsiaTheme="minorEastAsia"/>
      <w:lang w:eastAsia="id-ID"/>
    </w:rPr>
  </w:style>
  <w:style w:type="character" w:customStyle="1" w:styleId="tlid-translation">
    <w:name w:val="tlid-translation"/>
    <w:basedOn w:val="DefaultParagraphFont"/>
    <w:qFormat/>
    <w:rsid w:val="00C441BB"/>
  </w:style>
  <w:style w:type="paragraph" w:styleId="BalloonText">
    <w:name w:val="Balloon Text"/>
    <w:basedOn w:val="Normal"/>
    <w:link w:val="BalloonTextChar"/>
    <w:uiPriority w:val="99"/>
    <w:semiHidden/>
    <w:unhideWhenUsed/>
    <w:rsid w:val="00C44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BB"/>
    <w:rPr>
      <w:rFonts w:ascii="Tahoma" w:eastAsiaTheme="minorEastAsia" w:hAnsi="Tahoma" w:cs="Tahoma"/>
      <w:sz w:val="16"/>
      <w:szCs w:val="16"/>
      <w:lang w:eastAsia="id-ID"/>
    </w:rPr>
  </w:style>
  <w:style w:type="paragraph" w:styleId="ListParagraph">
    <w:name w:val="List Paragraph"/>
    <w:aliases w:val="Body of text"/>
    <w:basedOn w:val="Normal"/>
    <w:uiPriority w:val="34"/>
    <w:qFormat/>
    <w:rsid w:val="009722E3"/>
    <w:pPr>
      <w:spacing w:before="240" w:after="0" w:line="240" w:lineRule="auto"/>
      <w:ind w:left="720"/>
      <w:contextualSpacing/>
    </w:pPr>
    <w:rPr>
      <w:rFonts w:eastAsiaTheme="minorHAnsi"/>
      <w:lang w:eastAsia="en-US"/>
    </w:rPr>
  </w:style>
  <w:style w:type="paragraph" w:styleId="HTMLPreformatted">
    <w:name w:val="HTML Preformatted"/>
    <w:basedOn w:val="Normal"/>
    <w:link w:val="HTMLPreformattedChar"/>
    <w:uiPriority w:val="99"/>
    <w:unhideWhenUsed/>
    <w:rsid w:val="00A86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C62"/>
    <w:rPr>
      <w:rFonts w:ascii="Courier New" w:eastAsia="Times New Roman" w:hAnsi="Courier New" w:cs="Courier New"/>
      <w:sz w:val="20"/>
      <w:szCs w:val="20"/>
      <w:lang w:eastAsia="id-ID"/>
    </w:rPr>
  </w:style>
  <w:style w:type="character" w:styleId="UnresolvedMention">
    <w:name w:val="Unresolved Mention"/>
    <w:basedOn w:val="DefaultParagraphFont"/>
    <w:uiPriority w:val="99"/>
    <w:semiHidden/>
    <w:unhideWhenUsed/>
    <w:rsid w:val="001A4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Data%20Proposal\Seminar%20Siti%20Masniah\new%20hitung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Proposal\Seminar%20Siti%20Masniah\new%20hitung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Proposal\Seminar%20Siti%20Masniah\new%20hitung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id-ID" sz="1600"/>
              <a:t>Interval%</a:t>
            </a:r>
          </a:p>
        </c:rich>
      </c:tx>
      <c:overlay val="0"/>
    </c:title>
    <c:autoTitleDeleted val="0"/>
    <c:plotArea>
      <c:layout/>
      <c:barChart>
        <c:barDir val="col"/>
        <c:grouping val="clustered"/>
        <c:varyColors val="0"/>
        <c:ser>
          <c:idx val="0"/>
          <c:order val="0"/>
          <c:tx>
            <c:strRef>
              <c:f>Sheet6!$F$21</c:f>
              <c:strCache>
                <c:ptCount val="1"/>
                <c:pt idx="0">
                  <c:v>Interval%</c:v>
                </c:pt>
              </c:strCache>
            </c:strRef>
          </c:tx>
          <c:invertIfNegative val="0"/>
          <c:cat>
            <c:multiLvlStrRef>
              <c:f>Sheet6!$E$22:$F$24</c:f>
              <c:multiLvlStrCache>
                <c:ptCount val="3"/>
                <c:lvl>
                  <c:pt idx="0">
                    <c:v>90</c:v>
                  </c:pt>
                  <c:pt idx="1">
                    <c:v>89</c:v>
                  </c:pt>
                  <c:pt idx="2">
                    <c:v>86</c:v>
                  </c:pt>
                </c:lvl>
                <c:lvl>
                  <c:pt idx="0">
                    <c:v>Integrate Sources</c:v>
                  </c:pt>
                  <c:pt idx="1">
                    <c:v>Research and Writing</c:v>
                  </c:pt>
                  <c:pt idx="2">
                    <c:v>Structure</c:v>
                  </c:pt>
                </c:lvl>
              </c:multiLvlStrCache>
            </c:multiLvlStrRef>
          </c:cat>
          <c:val>
            <c:numRef>
              <c:f>Sheet6!$F$22:$F$24</c:f>
              <c:numCache>
                <c:formatCode>General</c:formatCode>
                <c:ptCount val="3"/>
                <c:pt idx="0">
                  <c:v>90</c:v>
                </c:pt>
                <c:pt idx="1">
                  <c:v>89</c:v>
                </c:pt>
                <c:pt idx="2">
                  <c:v>86</c:v>
                </c:pt>
              </c:numCache>
            </c:numRef>
          </c:val>
          <c:extLst>
            <c:ext xmlns:c16="http://schemas.microsoft.com/office/drawing/2014/chart" uri="{C3380CC4-5D6E-409C-BE32-E72D297353CC}">
              <c16:uniqueId val="{00000000-8B4E-4565-8459-A51B1D8D42FB}"/>
            </c:ext>
          </c:extLst>
        </c:ser>
        <c:dLbls>
          <c:showLegendKey val="0"/>
          <c:showVal val="0"/>
          <c:showCatName val="0"/>
          <c:showSerName val="0"/>
          <c:showPercent val="0"/>
          <c:showBubbleSize val="0"/>
        </c:dLbls>
        <c:gapWidth val="150"/>
        <c:axId val="264417664"/>
        <c:axId val="264419200"/>
      </c:barChart>
      <c:catAx>
        <c:axId val="264417664"/>
        <c:scaling>
          <c:orientation val="minMax"/>
        </c:scaling>
        <c:delete val="0"/>
        <c:axPos val="b"/>
        <c:numFmt formatCode="General" sourceLinked="0"/>
        <c:majorTickMark val="none"/>
        <c:minorTickMark val="none"/>
        <c:tickLblPos val="nextTo"/>
        <c:crossAx val="264419200"/>
        <c:crosses val="autoZero"/>
        <c:auto val="1"/>
        <c:lblAlgn val="ctr"/>
        <c:lblOffset val="100"/>
        <c:noMultiLvlLbl val="0"/>
      </c:catAx>
      <c:valAx>
        <c:axId val="264419200"/>
        <c:scaling>
          <c:orientation val="minMax"/>
        </c:scaling>
        <c:delete val="0"/>
        <c:axPos val="l"/>
        <c:majorGridlines/>
        <c:title>
          <c:tx>
            <c:rich>
              <a:bodyPr/>
              <a:lstStyle/>
              <a:p>
                <a:pPr>
                  <a:defRPr sz="1600"/>
                </a:pPr>
                <a:r>
                  <a:rPr lang="id-ID" sz="1600"/>
                  <a:t>Learning Materials</a:t>
                </a:r>
              </a:p>
            </c:rich>
          </c:tx>
          <c:overlay val="0"/>
        </c:title>
        <c:numFmt formatCode="General" sourceLinked="1"/>
        <c:majorTickMark val="none"/>
        <c:minorTickMark val="none"/>
        <c:tickLblPos val="nextTo"/>
        <c:crossAx val="264417664"/>
        <c:crosses val="autoZero"/>
        <c:crossBetween val="between"/>
      </c:valAx>
      <c:dTable>
        <c:showHorzBorder val="1"/>
        <c:showVertBorder val="1"/>
        <c:showOutline val="1"/>
        <c:showKeys val="1"/>
      </c:dTable>
    </c:plotArea>
    <c:plotVisOnly val="1"/>
    <c:dispBlanksAs val="gap"/>
    <c:showDLblsOverMax val="0"/>
  </c:chart>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pPr>
          <a:endParaRPr lang="en-US"/>
        </a:p>
      </c:txPr>
    </c:title>
    <c:autoTitleDeleted val="0"/>
    <c:plotArea>
      <c:layout/>
      <c:barChart>
        <c:barDir val="col"/>
        <c:grouping val="clustered"/>
        <c:varyColors val="0"/>
        <c:ser>
          <c:idx val="0"/>
          <c:order val="0"/>
          <c:tx>
            <c:strRef>
              <c:f>Sheet7!$F$11</c:f>
              <c:strCache>
                <c:ptCount val="1"/>
                <c:pt idx="0">
                  <c:v>Interval%</c:v>
                </c:pt>
              </c:strCache>
            </c:strRef>
          </c:tx>
          <c:invertIfNegative val="0"/>
          <c:cat>
            <c:multiLvlStrRef>
              <c:f>Sheet7!$E$12:$F$13</c:f>
              <c:multiLvlStrCache>
                <c:ptCount val="2"/>
                <c:lvl>
                  <c:pt idx="0">
                    <c:v>91</c:v>
                  </c:pt>
                  <c:pt idx="1">
                    <c:v>85</c:v>
                  </c:pt>
                </c:lvl>
                <c:lvl>
                  <c:pt idx="0">
                    <c:v>Feedback</c:v>
                  </c:pt>
                  <c:pt idx="1">
                    <c:v>Technique</c:v>
                  </c:pt>
                </c:lvl>
              </c:multiLvlStrCache>
            </c:multiLvlStrRef>
          </c:cat>
          <c:val>
            <c:numRef>
              <c:f>Sheet7!$F$12:$F$13</c:f>
              <c:numCache>
                <c:formatCode>General</c:formatCode>
                <c:ptCount val="2"/>
                <c:pt idx="0">
                  <c:v>91</c:v>
                </c:pt>
                <c:pt idx="1">
                  <c:v>85</c:v>
                </c:pt>
              </c:numCache>
            </c:numRef>
          </c:val>
          <c:extLst>
            <c:ext xmlns:c16="http://schemas.microsoft.com/office/drawing/2014/chart" uri="{C3380CC4-5D6E-409C-BE32-E72D297353CC}">
              <c16:uniqueId val="{00000000-7907-43FD-8B25-4EE9FF7D65BB}"/>
            </c:ext>
          </c:extLst>
        </c:ser>
        <c:dLbls>
          <c:showLegendKey val="0"/>
          <c:showVal val="0"/>
          <c:showCatName val="0"/>
          <c:showSerName val="0"/>
          <c:showPercent val="0"/>
          <c:showBubbleSize val="0"/>
        </c:dLbls>
        <c:gapWidth val="150"/>
        <c:axId val="272605184"/>
        <c:axId val="272606720"/>
      </c:barChart>
      <c:catAx>
        <c:axId val="272605184"/>
        <c:scaling>
          <c:orientation val="minMax"/>
        </c:scaling>
        <c:delete val="0"/>
        <c:axPos val="b"/>
        <c:numFmt formatCode="General" sourceLinked="0"/>
        <c:majorTickMark val="none"/>
        <c:minorTickMark val="none"/>
        <c:tickLblPos val="nextTo"/>
        <c:crossAx val="272606720"/>
        <c:crosses val="autoZero"/>
        <c:auto val="1"/>
        <c:lblAlgn val="ctr"/>
        <c:lblOffset val="100"/>
        <c:noMultiLvlLbl val="0"/>
      </c:catAx>
      <c:valAx>
        <c:axId val="272606720"/>
        <c:scaling>
          <c:orientation val="minMax"/>
        </c:scaling>
        <c:delete val="0"/>
        <c:axPos val="l"/>
        <c:majorGridlines/>
        <c:title>
          <c:tx>
            <c:rich>
              <a:bodyPr/>
              <a:lstStyle/>
              <a:p>
                <a:pPr>
                  <a:defRPr sz="1600"/>
                </a:pPr>
                <a:r>
                  <a:rPr lang="id-ID" sz="1600"/>
                  <a:t>Learning Strategies</a:t>
                </a:r>
              </a:p>
            </c:rich>
          </c:tx>
          <c:overlay val="0"/>
        </c:title>
        <c:numFmt formatCode="General" sourceLinked="1"/>
        <c:majorTickMark val="none"/>
        <c:minorTickMark val="none"/>
        <c:tickLblPos val="nextTo"/>
        <c:crossAx val="272605184"/>
        <c:crosses val="autoZero"/>
        <c:crossBetween val="between"/>
      </c:valAx>
      <c:dTable>
        <c:showHorzBorder val="1"/>
        <c:showVertBorder val="1"/>
        <c:showOutline val="1"/>
        <c:showKeys val="1"/>
      </c:dTable>
    </c:plotArea>
    <c:plotVisOnly val="1"/>
    <c:dispBlanksAs val="gap"/>
    <c:showDLblsOverMax val="0"/>
  </c:chart>
  <c:txPr>
    <a:bodyPr/>
    <a:lstStyle/>
    <a:p>
      <a:pPr>
        <a:defRPr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600"/>
              <a:t>Interval</a:t>
            </a:r>
            <a:r>
              <a:rPr lang="id-ID"/>
              <a:t>%</a:t>
            </a:r>
          </a:p>
        </c:rich>
      </c:tx>
      <c:overlay val="0"/>
    </c:title>
    <c:autoTitleDeleted val="0"/>
    <c:plotArea>
      <c:layout/>
      <c:barChart>
        <c:barDir val="col"/>
        <c:grouping val="clustered"/>
        <c:varyColors val="0"/>
        <c:ser>
          <c:idx val="0"/>
          <c:order val="0"/>
          <c:tx>
            <c:strRef>
              <c:f>Sheet8!$F$14</c:f>
              <c:strCache>
                <c:ptCount val="1"/>
                <c:pt idx="0">
                  <c:v>Interval%</c:v>
                </c:pt>
              </c:strCache>
            </c:strRef>
          </c:tx>
          <c:invertIfNegative val="0"/>
          <c:cat>
            <c:multiLvlStrRef>
              <c:f>Sheet8!$E$15:$F$16</c:f>
              <c:multiLvlStrCache>
                <c:ptCount val="2"/>
                <c:lvl>
                  <c:pt idx="0">
                    <c:v>81</c:v>
                  </c:pt>
                  <c:pt idx="1">
                    <c:v>87</c:v>
                  </c:pt>
                </c:lvl>
                <c:lvl>
                  <c:pt idx="0">
                    <c:v>Research Plan</c:v>
                  </c:pt>
                  <c:pt idx="1">
                    <c:v>Review</c:v>
                  </c:pt>
                </c:lvl>
              </c:multiLvlStrCache>
            </c:multiLvlStrRef>
          </c:cat>
          <c:val>
            <c:numRef>
              <c:f>Sheet8!$F$15:$F$16</c:f>
              <c:numCache>
                <c:formatCode>General</c:formatCode>
                <c:ptCount val="2"/>
                <c:pt idx="0">
                  <c:v>81</c:v>
                </c:pt>
                <c:pt idx="1">
                  <c:v>87</c:v>
                </c:pt>
              </c:numCache>
            </c:numRef>
          </c:val>
          <c:extLst>
            <c:ext xmlns:c16="http://schemas.microsoft.com/office/drawing/2014/chart" uri="{C3380CC4-5D6E-409C-BE32-E72D297353CC}">
              <c16:uniqueId val="{00000000-56A4-4C78-96EA-76EBB8F38124}"/>
            </c:ext>
          </c:extLst>
        </c:ser>
        <c:dLbls>
          <c:showLegendKey val="0"/>
          <c:showVal val="0"/>
          <c:showCatName val="0"/>
          <c:showSerName val="0"/>
          <c:showPercent val="0"/>
          <c:showBubbleSize val="0"/>
        </c:dLbls>
        <c:gapWidth val="150"/>
        <c:axId val="272629120"/>
        <c:axId val="275653760"/>
      </c:barChart>
      <c:catAx>
        <c:axId val="272629120"/>
        <c:scaling>
          <c:orientation val="minMax"/>
        </c:scaling>
        <c:delete val="0"/>
        <c:axPos val="b"/>
        <c:numFmt formatCode="General" sourceLinked="0"/>
        <c:majorTickMark val="none"/>
        <c:minorTickMark val="none"/>
        <c:tickLblPos val="nextTo"/>
        <c:crossAx val="275653760"/>
        <c:crosses val="autoZero"/>
        <c:auto val="1"/>
        <c:lblAlgn val="ctr"/>
        <c:lblOffset val="100"/>
        <c:noMultiLvlLbl val="0"/>
      </c:catAx>
      <c:valAx>
        <c:axId val="275653760"/>
        <c:scaling>
          <c:orientation val="minMax"/>
        </c:scaling>
        <c:delete val="0"/>
        <c:axPos val="l"/>
        <c:majorGridlines/>
        <c:title>
          <c:tx>
            <c:rich>
              <a:bodyPr/>
              <a:lstStyle/>
              <a:p>
                <a:pPr>
                  <a:defRPr sz="1600"/>
                </a:pPr>
                <a:r>
                  <a:rPr lang="id-ID" sz="1600"/>
                  <a:t>Writing Task</a:t>
                </a:r>
              </a:p>
            </c:rich>
          </c:tx>
          <c:overlay val="0"/>
        </c:title>
        <c:numFmt formatCode="General" sourceLinked="1"/>
        <c:majorTickMark val="none"/>
        <c:minorTickMark val="none"/>
        <c:tickLblPos val="nextTo"/>
        <c:crossAx val="272629120"/>
        <c:crosses val="autoZero"/>
        <c:crossBetween val="between"/>
      </c:valAx>
      <c:dTable>
        <c:showHorzBorder val="1"/>
        <c:showVertBorder val="1"/>
        <c:showOutline val="1"/>
        <c:showKeys val="1"/>
      </c:dTable>
    </c:plotArea>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5779-BD55-4013-AC46-43B30640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4949</Words>
  <Characters>28213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Alfa Rosyid</cp:lastModifiedBy>
  <cp:revision>3</cp:revision>
  <dcterms:created xsi:type="dcterms:W3CDTF">2021-05-19T14:40:00Z</dcterms:created>
  <dcterms:modified xsi:type="dcterms:W3CDTF">2021-05-20T02:49:00Z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http://www.zotero.org/styles/annual-review-of-economics</vt:lpwstr>
  </property>
  <property fmtid="{D5CDD505-2E9C-101B-9397-08002B2CF9AE}" pid="11" name="Mendeley Recent Style Name 4_1">
    <vt:lpwstr>Annual Review of Economics</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http://www.zotero.org/styles/modern-language-association-7th-edition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Citation Style_1">
    <vt:lpwstr>http://www.zotero.org/styles/apa-6th-edition</vt:lpwstr>
  </property>
  <property fmtid="{D5CDD505-2E9C-101B-9397-08002B2CF9AE}" pid="24" name="Mendeley Unique User Id_1">
    <vt:lpwstr>e52d0985-8f8b-3469-9cb5-084cedbe2c1d</vt:lpwstr>
  </property>
</Properties>
</file>